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261D7D" w:rsidRPr="00CB67A4" w14:paraId="5517828E" w14:textId="77777777" w:rsidTr="00450D93">
        <w:trPr>
          <w:trHeight w:val="709"/>
        </w:trPr>
        <w:tc>
          <w:tcPr>
            <w:tcW w:w="2978" w:type="dxa"/>
            <w:hideMark/>
          </w:tcPr>
          <w:p w14:paraId="4A72B86B" w14:textId="77777777" w:rsidR="00261D7D" w:rsidRPr="003660EC" w:rsidRDefault="00261D7D" w:rsidP="000D6410">
            <w:pPr>
              <w:pStyle w:val="Heading1"/>
              <w:spacing w:before="0" w:after="0"/>
              <w:jc w:val="center"/>
              <w:rPr>
                <w:color w:val="000000"/>
                <w:sz w:val="26"/>
                <w:szCs w:val="26"/>
                <w:lang w:val="en-US"/>
              </w:rPr>
            </w:pPr>
            <w:r w:rsidRPr="00CB67A4">
              <w:rPr>
                <w:lang w:val="en-US"/>
              </w:rPr>
              <w:br w:type="page"/>
            </w:r>
            <w:r w:rsidRPr="003660EC">
              <w:rPr>
                <w:sz w:val="26"/>
                <w:szCs w:val="26"/>
                <w:lang w:val="en-US"/>
              </w:rPr>
              <w:t>ỦY</w:t>
            </w:r>
            <w:r w:rsidRPr="003660EC">
              <w:rPr>
                <w:color w:val="000000"/>
                <w:sz w:val="26"/>
                <w:szCs w:val="26"/>
                <w:lang w:val="en-US"/>
              </w:rPr>
              <w:t xml:space="preserve"> BAN NHÂN DÂN</w:t>
            </w:r>
          </w:p>
          <w:p w14:paraId="2E19B551" w14:textId="77777777" w:rsidR="00261D7D" w:rsidRPr="00CB67A4" w:rsidRDefault="00261D7D" w:rsidP="000D6410">
            <w:pPr>
              <w:pStyle w:val="Heading1"/>
              <w:spacing w:before="0" w:after="0"/>
              <w:jc w:val="center"/>
              <w:rPr>
                <w:color w:val="000000"/>
                <w:sz w:val="26"/>
                <w:lang w:val="en-US"/>
              </w:rPr>
            </w:pPr>
            <w:r w:rsidRPr="003660EC">
              <w:rPr>
                <w:noProof/>
                <w:sz w:val="26"/>
                <w:szCs w:val="26"/>
                <w:lang w:val="en-US" w:eastAsia="en-US"/>
              </w:rPr>
              <mc:AlternateContent>
                <mc:Choice Requires="wps">
                  <w:drawing>
                    <wp:anchor distT="4294967295" distB="4294967295" distL="114300" distR="114300" simplePos="0" relativeHeight="251657216" behindDoc="0" locked="0" layoutInCell="1" allowOverlap="1" wp14:anchorId="19A74DF4" wp14:editId="42664E5A">
                      <wp:simplePos x="0" y="0"/>
                      <wp:positionH relativeFrom="column">
                        <wp:posOffset>557530</wp:posOffset>
                      </wp:positionH>
                      <wp:positionV relativeFrom="paragraph">
                        <wp:posOffset>240029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E9274"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pt,18.9pt" to="92.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"/>
                  </w:pict>
                </mc:Fallback>
              </mc:AlternateContent>
            </w:r>
            <w:r w:rsidRPr="003660EC">
              <w:rPr>
                <w:color w:val="000000"/>
                <w:sz w:val="26"/>
                <w:szCs w:val="26"/>
                <w:lang w:val="en-US"/>
              </w:rPr>
              <w:t>TỈNH KON TUM</w:t>
            </w:r>
          </w:p>
        </w:tc>
        <w:tc>
          <w:tcPr>
            <w:tcW w:w="6097" w:type="dxa"/>
            <w:hideMark/>
          </w:tcPr>
          <w:p w14:paraId="2B4DB31A" w14:textId="06B8A5A6" w:rsidR="00261D7D" w:rsidRPr="00CB67A4" w:rsidRDefault="003660EC" w:rsidP="002E1394">
            <w:pPr>
              <w:pStyle w:val="Heading3"/>
              <w:ind w:left="0"/>
              <w:rPr>
                <w:rFonts w:ascii="Times New Roman" w:hAnsi="Times New Roman"/>
                <w:color w:val="000000"/>
                <w:lang w:val="en-US"/>
              </w:rPr>
            </w:pPr>
            <w:r>
              <w:rPr>
                <w:rFonts w:ascii="Times New Roman" w:hAnsi="Times New Roman"/>
                <w:color w:val="000000"/>
                <w:lang w:val="en-US"/>
              </w:rPr>
              <w:t>CỘNG HÒA</w:t>
            </w:r>
            <w:r w:rsidR="00261D7D" w:rsidRPr="00CB67A4">
              <w:rPr>
                <w:rFonts w:ascii="Times New Roman" w:hAnsi="Times New Roman"/>
                <w:color w:val="000000"/>
                <w:lang w:val="en-US"/>
              </w:rPr>
              <w:t xml:space="preserve"> XÃ HỘI CHỦ NGHĨA VIỆT NAM</w:t>
            </w:r>
          </w:p>
          <w:p w14:paraId="5EDCBBA5" w14:textId="77777777" w:rsidR="00261D7D" w:rsidRPr="00CB67A4" w:rsidRDefault="00261D7D" w:rsidP="002E1394">
            <w:pPr>
              <w:jc w:val="center"/>
              <w:rPr>
                <w:b/>
                <w:color w:val="000000"/>
              </w:rPr>
            </w:pPr>
            <w:r>
              <w:rPr>
                <w:noProof/>
              </w:rPr>
              <mc:AlternateContent>
                <mc:Choice Requires="wps">
                  <w:drawing>
                    <wp:anchor distT="4294967295" distB="4294967295" distL="114300" distR="114300" simplePos="0" relativeHeight="251658240" behindDoc="0" locked="0" layoutInCell="1" allowOverlap="1" wp14:anchorId="69D89BD3" wp14:editId="14A25757">
                      <wp:simplePos x="0" y="0"/>
                      <wp:positionH relativeFrom="column">
                        <wp:posOffset>923290</wp:posOffset>
                      </wp:positionH>
                      <wp:positionV relativeFrom="paragraph">
                        <wp:posOffset>246710</wp:posOffset>
                      </wp:positionV>
                      <wp:extent cx="18205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9A07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pt,19.45pt" to="216.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C5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azPJ0U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"/>
                  </w:pict>
                </mc:Fallback>
              </mc:AlternateContent>
            </w:r>
            <w:r w:rsidRPr="00CB67A4">
              <w:rPr>
                <w:b/>
                <w:color w:val="000000"/>
                <w:szCs w:val="28"/>
              </w:rPr>
              <w:t>Độc lập - Tự do - Hạnh phúc</w:t>
            </w:r>
          </w:p>
        </w:tc>
      </w:tr>
      <w:tr w:rsidR="00261D7D" w:rsidRPr="00CB67A4" w14:paraId="7EC218E6" w14:textId="77777777" w:rsidTr="000D6410">
        <w:tc>
          <w:tcPr>
            <w:tcW w:w="2978" w:type="dxa"/>
            <w:hideMark/>
          </w:tcPr>
          <w:p w14:paraId="01F864B8" w14:textId="785A1483" w:rsidR="00261D7D" w:rsidRPr="00CB67A4" w:rsidRDefault="00450D93" w:rsidP="00482318">
            <w:pPr>
              <w:jc w:val="center"/>
              <w:rPr>
                <w:b/>
                <w:color w:val="000000"/>
                <w:sz w:val="26"/>
                <w:szCs w:val="26"/>
              </w:rPr>
            </w:pPr>
            <w:r>
              <w:rPr>
                <w:color w:val="000000"/>
                <w:sz w:val="26"/>
                <w:szCs w:val="26"/>
              </w:rPr>
              <w:t xml:space="preserve">Số: </w:t>
            </w:r>
            <w:r w:rsidR="00482318">
              <w:rPr>
                <w:color w:val="000000"/>
                <w:sz w:val="26"/>
                <w:szCs w:val="26"/>
              </w:rPr>
              <w:t>39</w:t>
            </w:r>
            <w:r w:rsidR="00261D7D" w:rsidRPr="00CB67A4">
              <w:rPr>
                <w:color w:val="000000"/>
                <w:sz w:val="26"/>
                <w:szCs w:val="26"/>
              </w:rPr>
              <w:t>/TTr-UBND</w:t>
            </w:r>
          </w:p>
        </w:tc>
        <w:tc>
          <w:tcPr>
            <w:tcW w:w="6097" w:type="dxa"/>
            <w:hideMark/>
          </w:tcPr>
          <w:p w14:paraId="313CA63C" w14:textId="554E62B6" w:rsidR="00261D7D" w:rsidRPr="007E2101" w:rsidRDefault="007F36A3" w:rsidP="00482318">
            <w:pPr>
              <w:rPr>
                <w:i/>
                <w:color w:val="000000"/>
                <w:szCs w:val="28"/>
              </w:rPr>
            </w:pPr>
            <w:r>
              <w:rPr>
                <w:i/>
                <w:color w:val="000000"/>
                <w:sz w:val="26"/>
                <w:szCs w:val="26"/>
              </w:rPr>
              <w:t xml:space="preserve">             </w:t>
            </w:r>
            <w:r w:rsidR="00450D93">
              <w:rPr>
                <w:i/>
                <w:color w:val="000000"/>
                <w:sz w:val="26"/>
                <w:szCs w:val="26"/>
              </w:rPr>
              <w:t xml:space="preserve"> </w:t>
            </w:r>
            <w:r w:rsidR="00261D7D" w:rsidRPr="00CB67A4">
              <w:rPr>
                <w:i/>
                <w:color w:val="000000"/>
                <w:sz w:val="26"/>
                <w:szCs w:val="26"/>
              </w:rPr>
              <w:t xml:space="preserve"> </w:t>
            </w:r>
            <w:r w:rsidR="00261D7D" w:rsidRPr="007E2101">
              <w:rPr>
                <w:i/>
                <w:color w:val="000000"/>
                <w:szCs w:val="28"/>
              </w:rPr>
              <w:t xml:space="preserve">Kon Tum, ngày </w:t>
            </w:r>
            <w:r w:rsidR="00482318">
              <w:rPr>
                <w:i/>
                <w:color w:val="000000"/>
                <w:szCs w:val="28"/>
              </w:rPr>
              <w:t>15</w:t>
            </w:r>
            <w:r w:rsidR="00261D7D" w:rsidRPr="007E2101">
              <w:rPr>
                <w:i/>
                <w:color w:val="000000"/>
                <w:szCs w:val="28"/>
              </w:rPr>
              <w:t xml:space="preserve"> tháng </w:t>
            </w:r>
            <w:r w:rsidR="00482318">
              <w:rPr>
                <w:i/>
                <w:color w:val="000000"/>
                <w:szCs w:val="28"/>
              </w:rPr>
              <w:t>4</w:t>
            </w:r>
            <w:r w:rsidR="00261D7D" w:rsidRPr="007E2101">
              <w:rPr>
                <w:i/>
                <w:color w:val="000000"/>
                <w:szCs w:val="28"/>
              </w:rPr>
              <w:t xml:space="preserve"> năm </w:t>
            </w:r>
            <w:r w:rsidR="00482318">
              <w:rPr>
                <w:i/>
                <w:color w:val="000000"/>
                <w:szCs w:val="28"/>
              </w:rPr>
              <w:t>2020</w:t>
            </w:r>
          </w:p>
        </w:tc>
      </w:tr>
    </w:tbl>
    <w:p w14:paraId="77421CDF" w14:textId="77777777" w:rsidR="00261D7D" w:rsidRPr="00CB67A4" w:rsidRDefault="00261D7D" w:rsidP="00261D7D">
      <w:pPr>
        <w:jc w:val="center"/>
        <w:rPr>
          <w:color w:val="000000"/>
          <w:sz w:val="4"/>
          <w:szCs w:val="28"/>
        </w:rPr>
      </w:pPr>
    </w:p>
    <w:p w14:paraId="3E5A97D0" w14:textId="77777777" w:rsidR="00261D7D" w:rsidRPr="00CB67A4" w:rsidRDefault="00261D7D" w:rsidP="00261D7D">
      <w:pPr>
        <w:tabs>
          <w:tab w:val="left" w:pos="465"/>
        </w:tabs>
        <w:spacing w:after="60"/>
        <w:rPr>
          <w:b/>
          <w:color w:val="000000"/>
          <w:szCs w:val="28"/>
        </w:rPr>
      </w:pPr>
      <w:r>
        <w:rPr>
          <w:b/>
          <w:color w:val="000000"/>
          <w:szCs w:val="28"/>
        </w:rPr>
        <w:tab/>
      </w:r>
    </w:p>
    <w:p w14:paraId="347EE9B2" w14:textId="14939C8E" w:rsidR="00261D7D" w:rsidRPr="00B634A0" w:rsidRDefault="00CA5CC0" w:rsidP="00261D7D">
      <w:pPr>
        <w:spacing w:after="60"/>
        <w:jc w:val="center"/>
        <w:rPr>
          <w:b/>
          <w:color w:val="000000"/>
          <w:szCs w:val="28"/>
        </w:rPr>
      </w:pPr>
      <w:r>
        <w:rPr>
          <w:noProof/>
        </w:rPr>
        <mc:AlternateContent>
          <mc:Choice Requires="wps">
            <w:drawing>
              <wp:anchor distT="4294967295" distB="4294967295" distL="114300" distR="114300" simplePos="0" relativeHeight="251659264" behindDoc="0" locked="0" layoutInCell="1" allowOverlap="1" wp14:anchorId="4035EBD3" wp14:editId="0ECA43C1">
                <wp:simplePos x="0" y="0"/>
                <wp:positionH relativeFrom="column">
                  <wp:posOffset>2420290</wp:posOffset>
                </wp:positionH>
                <wp:positionV relativeFrom="paragraph">
                  <wp:posOffset>628015</wp:posOffset>
                </wp:positionV>
                <wp:extent cx="93599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A668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5pt,49.45pt" to="264.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LsGwIAADUEAAAOAAAAZHJzL2Uyb0RvYy54bWysU8uu2jAU3FfqP1jZQwg3U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"/>
            </w:pict>
          </mc:Fallback>
        </mc:AlternateContent>
      </w:r>
      <w:r w:rsidR="00261D7D" w:rsidRPr="00CB67A4">
        <w:rPr>
          <w:b/>
          <w:color w:val="000000"/>
          <w:szCs w:val="28"/>
        </w:rPr>
        <w:t>TỜ TRÌNH</w:t>
      </w:r>
      <w:r w:rsidR="00261D7D" w:rsidRPr="00CB67A4">
        <w:rPr>
          <w:b/>
          <w:color w:val="000000"/>
          <w:szCs w:val="28"/>
        </w:rPr>
        <w:br/>
      </w:r>
      <w:r w:rsidR="0000536A">
        <w:rPr>
          <w:b/>
          <w:szCs w:val="28"/>
        </w:rPr>
        <w:t xml:space="preserve">Về </w:t>
      </w:r>
      <w:r w:rsidR="007A1984">
        <w:rPr>
          <w:b/>
          <w:szCs w:val="28"/>
        </w:rPr>
        <w:t>việc</w:t>
      </w:r>
      <w:r w:rsidR="00261D7D" w:rsidRPr="00CB67A4">
        <w:rPr>
          <w:b/>
          <w:szCs w:val="28"/>
        </w:rPr>
        <w:t xml:space="preserve"> quyết định chủ trương đầu tư </w:t>
      </w:r>
      <w:r w:rsidR="00C3615C">
        <w:rPr>
          <w:b/>
          <w:spacing w:val="-2"/>
          <w:szCs w:val="28"/>
        </w:rPr>
        <w:t xml:space="preserve">Dự án </w:t>
      </w:r>
      <w:r w:rsidR="00BD51A5" w:rsidRPr="00BD51A5">
        <w:rPr>
          <w:b/>
          <w:szCs w:val="28"/>
          <w:lang w:eastAsia="vi-VN"/>
        </w:rPr>
        <w:t>Nâng cấp, bổ sung các trang thiết bị quan trắc môi trường</w:t>
      </w:r>
    </w:p>
    <w:p w14:paraId="03D8110F" w14:textId="536EE959" w:rsidR="00261D7D" w:rsidRPr="00CB67A4" w:rsidRDefault="00261D7D" w:rsidP="00261D7D">
      <w:pPr>
        <w:spacing w:before="120" w:after="120"/>
        <w:jc w:val="center"/>
        <w:rPr>
          <w:b/>
          <w:color w:val="000000"/>
          <w:sz w:val="2"/>
          <w:szCs w:val="28"/>
        </w:rPr>
      </w:pPr>
    </w:p>
    <w:p w14:paraId="13131331" w14:textId="74F3D2B7" w:rsidR="00261D7D" w:rsidRPr="00CB67A4" w:rsidRDefault="00CA5CC0" w:rsidP="00745520">
      <w:pPr>
        <w:spacing w:before="240" w:after="240"/>
        <w:jc w:val="center"/>
        <w:rPr>
          <w:b/>
          <w:color w:val="000000"/>
          <w:szCs w:val="28"/>
        </w:rPr>
      </w:pPr>
      <w:r>
        <w:rPr>
          <w:szCs w:val="28"/>
        </w:rPr>
        <w:t xml:space="preserve">                        </w:t>
      </w:r>
      <w:r w:rsidR="00261D7D" w:rsidRPr="00CB67A4">
        <w:rPr>
          <w:szCs w:val="28"/>
        </w:rPr>
        <w:t>Kính gửi: Hội đồng nhân dân tỉnh</w:t>
      </w:r>
      <w:r w:rsidR="00261D7D">
        <w:rPr>
          <w:szCs w:val="28"/>
        </w:rPr>
        <w:t xml:space="preserve"> Kon Tum</w:t>
      </w:r>
      <w:r w:rsidR="00EA5613">
        <w:rPr>
          <w:szCs w:val="28"/>
        </w:rPr>
        <w:t xml:space="preserve"> khóa XI</w:t>
      </w:r>
      <w:r w:rsidR="00261D7D" w:rsidRPr="00CB67A4">
        <w:rPr>
          <w:szCs w:val="28"/>
        </w:rPr>
        <w:t>.</w:t>
      </w:r>
    </w:p>
    <w:p w14:paraId="5DD3EEC1" w14:textId="77777777" w:rsidR="00261D7D" w:rsidRPr="00CB67A4" w:rsidRDefault="00261D7D" w:rsidP="00261D7D">
      <w:pPr>
        <w:spacing w:after="120"/>
        <w:jc w:val="center"/>
        <w:rPr>
          <w:b/>
          <w:color w:val="000000"/>
          <w:sz w:val="2"/>
          <w:szCs w:val="28"/>
        </w:rPr>
      </w:pPr>
    </w:p>
    <w:p w14:paraId="63332393" w14:textId="77777777" w:rsidR="000753D9" w:rsidRPr="00973158" w:rsidRDefault="00261D7D" w:rsidP="00F77B09">
      <w:pPr>
        <w:widowControl w:val="0"/>
        <w:spacing w:after="100"/>
        <w:ind w:firstLine="720"/>
        <w:rPr>
          <w:color w:val="000000"/>
          <w:szCs w:val="28"/>
          <w:lang w:eastAsia="vi-VN"/>
        </w:rPr>
      </w:pPr>
      <w:r w:rsidRPr="00973158">
        <w:rPr>
          <w:color w:val="000000"/>
          <w:szCs w:val="28"/>
          <w:lang w:eastAsia="vi-VN"/>
        </w:rPr>
        <w:t xml:space="preserve">Căn cứ Luật Đầu tư công số 39/2019/QH14; </w:t>
      </w:r>
    </w:p>
    <w:p w14:paraId="405357D0" w14:textId="669DE340" w:rsidR="00BD51A5" w:rsidRPr="00973158" w:rsidRDefault="000753D9" w:rsidP="00F77B09">
      <w:pPr>
        <w:widowControl w:val="0"/>
        <w:spacing w:after="100"/>
        <w:ind w:firstLine="720"/>
        <w:rPr>
          <w:color w:val="000000"/>
          <w:szCs w:val="28"/>
          <w:lang w:eastAsia="vi-VN"/>
        </w:rPr>
      </w:pPr>
      <w:r w:rsidRPr="00973158">
        <w:rPr>
          <w:color w:val="000000"/>
          <w:szCs w:val="28"/>
          <w:lang w:eastAsia="vi-VN"/>
        </w:rPr>
        <w:t xml:space="preserve">Căn cứ </w:t>
      </w:r>
      <w:r w:rsidR="00261D7D" w:rsidRPr="00973158">
        <w:rPr>
          <w:color w:val="000000"/>
          <w:szCs w:val="28"/>
          <w:lang w:eastAsia="vi-VN"/>
        </w:rPr>
        <w:t xml:space="preserve">Nghị định số </w:t>
      </w:r>
      <w:r w:rsidR="00BD51A5" w:rsidRPr="00973158">
        <w:rPr>
          <w:color w:val="000000"/>
          <w:szCs w:val="28"/>
          <w:lang w:eastAsia="vi-VN"/>
        </w:rPr>
        <w:t xml:space="preserve">40/2020/NĐ-CP ngày 06 tháng 4 năm 2020 của </w:t>
      </w:r>
      <w:r w:rsidR="00261D7D" w:rsidRPr="00973158">
        <w:rPr>
          <w:color w:val="000000"/>
          <w:szCs w:val="28"/>
          <w:lang w:eastAsia="vi-VN"/>
        </w:rPr>
        <w:t xml:space="preserve">Chính phủ </w:t>
      </w:r>
      <w:r w:rsidR="00BD51A5" w:rsidRPr="00973158">
        <w:rPr>
          <w:color w:val="000000"/>
          <w:szCs w:val="28"/>
          <w:lang w:eastAsia="vi-VN"/>
        </w:rPr>
        <w:t xml:space="preserve">quy định chi tiết thi hành một số điều của Luật Đầu tư công; </w:t>
      </w:r>
    </w:p>
    <w:p w14:paraId="2AA6964A" w14:textId="77777777" w:rsidR="006908EB" w:rsidRPr="00973158" w:rsidRDefault="00BD51A5" w:rsidP="00F77B09">
      <w:pPr>
        <w:widowControl w:val="0"/>
        <w:spacing w:after="100"/>
        <w:ind w:firstLine="720"/>
        <w:rPr>
          <w:szCs w:val="28"/>
          <w:lang w:val="fr-FR"/>
        </w:rPr>
      </w:pPr>
      <w:r w:rsidRPr="00973158">
        <w:rPr>
          <w:szCs w:val="28"/>
          <w:lang w:val="fr-FR"/>
        </w:rPr>
        <w:t xml:space="preserve">Căn cứ Công văn số 4150/BTNMT-KHTC ngày 23 tháng 8 năm 2019 của Bộ Tài nguyên và Môi trường về việc đánh giá thực trạng và đề xuất nhu cầu nâng cấp, bổ sung các trang thiết bị quan trắc môi trường; </w:t>
      </w:r>
    </w:p>
    <w:p w14:paraId="5DB02152" w14:textId="0A0F8B67" w:rsidR="00261D7D" w:rsidRPr="00973158" w:rsidRDefault="00261D7D" w:rsidP="00F77B09">
      <w:pPr>
        <w:spacing w:after="100"/>
        <w:ind w:firstLine="720"/>
        <w:rPr>
          <w:iCs/>
          <w:color w:val="000000"/>
          <w:szCs w:val="28"/>
        </w:rPr>
      </w:pPr>
      <w:r w:rsidRPr="00973158">
        <w:rPr>
          <w:szCs w:val="28"/>
        </w:rPr>
        <w:t>Ủy ban nhân dân tỉnh Kon Tum kính trình Hội đồng nhân dân tỉnh</w:t>
      </w:r>
      <w:r w:rsidR="00EF3409" w:rsidRPr="00973158">
        <w:rPr>
          <w:szCs w:val="28"/>
        </w:rPr>
        <w:t xml:space="preserve"> khóa XI</w:t>
      </w:r>
      <w:r w:rsidRPr="00973158">
        <w:rPr>
          <w:szCs w:val="28"/>
        </w:rPr>
        <w:t xml:space="preserve"> xem xét, quyết định</w:t>
      </w:r>
      <w:r w:rsidR="00B57465" w:rsidRPr="00973158">
        <w:rPr>
          <w:szCs w:val="28"/>
        </w:rPr>
        <w:t xml:space="preserve"> chủ trương đầu tư Dự án </w:t>
      </w:r>
      <w:r w:rsidR="00BD51A5" w:rsidRPr="00973158">
        <w:rPr>
          <w:szCs w:val="28"/>
          <w:lang w:eastAsia="vi-VN"/>
        </w:rPr>
        <w:t>Nâng cấp, bổ sung các trang thiết bị quan trắc môi trường</w:t>
      </w:r>
      <w:r w:rsidRPr="00973158">
        <w:rPr>
          <w:bCs/>
          <w:szCs w:val="28"/>
        </w:rPr>
        <w:t>, với các nội dung chính sau:</w:t>
      </w:r>
    </w:p>
    <w:p w14:paraId="48FB1C22" w14:textId="77777777" w:rsidR="00261D7D" w:rsidRPr="00973158" w:rsidRDefault="00261D7D" w:rsidP="00F77B09">
      <w:pPr>
        <w:widowControl w:val="0"/>
        <w:spacing w:after="100"/>
        <w:ind w:firstLine="720"/>
        <w:rPr>
          <w:b/>
          <w:bCs/>
          <w:szCs w:val="28"/>
        </w:rPr>
      </w:pPr>
      <w:r w:rsidRPr="00973158">
        <w:rPr>
          <w:b/>
          <w:bCs/>
          <w:szCs w:val="28"/>
        </w:rPr>
        <w:t>I. THÔNG TIN CHUNG DỰ ÁN</w:t>
      </w:r>
    </w:p>
    <w:p w14:paraId="647319EB" w14:textId="7349A25E" w:rsidR="00261D7D" w:rsidRPr="00973158" w:rsidRDefault="00261D7D" w:rsidP="00F77B09">
      <w:pPr>
        <w:widowControl w:val="0"/>
        <w:spacing w:after="100"/>
        <w:ind w:firstLine="720"/>
        <w:rPr>
          <w:szCs w:val="28"/>
          <w:lang w:eastAsia="vi-VN"/>
        </w:rPr>
      </w:pPr>
      <w:r w:rsidRPr="00973158">
        <w:rPr>
          <w:color w:val="000000"/>
          <w:szCs w:val="28"/>
        </w:rPr>
        <w:t xml:space="preserve">1. </w:t>
      </w:r>
      <w:r w:rsidRPr="00973158">
        <w:rPr>
          <w:color w:val="000000"/>
          <w:szCs w:val="28"/>
          <w:lang w:eastAsia="vi-VN"/>
        </w:rPr>
        <w:t xml:space="preserve">Tên dự án: </w:t>
      </w:r>
      <w:r w:rsidR="00BD51A5" w:rsidRPr="00973158">
        <w:rPr>
          <w:szCs w:val="28"/>
          <w:lang w:eastAsia="vi-VN"/>
        </w:rPr>
        <w:t>Nâng cấp, bổ sung các trang thiết bị quan trắc môi trường.</w:t>
      </w:r>
    </w:p>
    <w:p w14:paraId="6D822CC3" w14:textId="2FA11907" w:rsidR="00BD51A5" w:rsidRPr="00973158" w:rsidRDefault="00261D7D" w:rsidP="00F77B09">
      <w:pPr>
        <w:widowControl w:val="0"/>
        <w:spacing w:after="100"/>
        <w:ind w:firstLine="720"/>
        <w:rPr>
          <w:szCs w:val="28"/>
          <w:lang w:val="nl-NL"/>
        </w:rPr>
      </w:pPr>
      <w:r w:rsidRPr="00973158">
        <w:rPr>
          <w:color w:val="000000"/>
          <w:szCs w:val="28"/>
        </w:rPr>
        <w:t xml:space="preserve">2. </w:t>
      </w:r>
      <w:r w:rsidR="00BD51A5" w:rsidRPr="00973158">
        <w:rPr>
          <w:color w:val="000000"/>
          <w:szCs w:val="28"/>
        </w:rPr>
        <w:t>Chủ đầu tư:</w:t>
      </w:r>
      <w:r w:rsidR="00BD51A5" w:rsidRPr="00973158">
        <w:rPr>
          <w:szCs w:val="28"/>
          <w:lang w:val="nl-NL"/>
        </w:rPr>
        <w:t xml:space="preserve"> Sở Tài nguyên và Môi trường</w:t>
      </w:r>
      <w:r w:rsidR="00C769A2" w:rsidRPr="00973158">
        <w:rPr>
          <w:szCs w:val="28"/>
          <w:lang w:val="nl-NL"/>
        </w:rPr>
        <w:t xml:space="preserve"> tỉnh Kon Tum.</w:t>
      </w:r>
    </w:p>
    <w:p w14:paraId="644B9B65" w14:textId="75C5C81B" w:rsidR="00BD51A5" w:rsidRPr="00973158" w:rsidRDefault="00AC12D1" w:rsidP="00F77B09">
      <w:pPr>
        <w:widowControl w:val="0"/>
        <w:spacing w:after="100"/>
        <w:ind w:firstLine="720"/>
        <w:rPr>
          <w:bCs/>
          <w:iCs/>
          <w:color w:val="000000"/>
          <w:szCs w:val="28"/>
        </w:rPr>
      </w:pPr>
      <w:r w:rsidRPr="00973158">
        <w:rPr>
          <w:szCs w:val="28"/>
          <w:lang w:val="nl-NL"/>
        </w:rPr>
        <w:t>3.</w:t>
      </w:r>
      <w:r w:rsidR="00261D7D" w:rsidRPr="00973158">
        <w:rPr>
          <w:color w:val="000000"/>
          <w:szCs w:val="28"/>
        </w:rPr>
        <w:t xml:space="preserve"> </w:t>
      </w:r>
      <w:r w:rsidR="00BD51A5" w:rsidRPr="00973158">
        <w:rPr>
          <w:bCs/>
          <w:iCs/>
          <w:color w:val="000000"/>
          <w:szCs w:val="28"/>
        </w:rPr>
        <w:t>Địa điểm thực hiện dự án: Trung tâm Quan trắc tài nguyên và môi trường tỉnh Kon Tum.</w:t>
      </w:r>
    </w:p>
    <w:p w14:paraId="73C011C6" w14:textId="28B17A09" w:rsidR="00AF5844" w:rsidRPr="00973158" w:rsidRDefault="00997298" w:rsidP="00F77B09">
      <w:pPr>
        <w:widowControl w:val="0"/>
        <w:spacing w:after="100"/>
        <w:ind w:firstLine="720"/>
        <w:rPr>
          <w:bCs/>
          <w:iCs/>
          <w:color w:val="000000"/>
          <w:szCs w:val="28"/>
        </w:rPr>
      </w:pPr>
      <w:r w:rsidRPr="00973158">
        <w:rPr>
          <w:bCs/>
          <w:iCs/>
          <w:color w:val="000000"/>
          <w:szCs w:val="28"/>
        </w:rPr>
        <w:t>4</w:t>
      </w:r>
      <w:r w:rsidR="00BD51A5" w:rsidRPr="00973158">
        <w:rPr>
          <w:bCs/>
          <w:iCs/>
          <w:color w:val="000000"/>
          <w:szCs w:val="28"/>
        </w:rPr>
        <w:t>.</w:t>
      </w:r>
      <w:r w:rsidR="00AF5844" w:rsidRPr="00973158">
        <w:rPr>
          <w:bCs/>
          <w:iCs/>
          <w:color w:val="000000"/>
          <w:szCs w:val="28"/>
        </w:rPr>
        <w:t xml:space="preserve"> Tổng </w:t>
      </w:r>
      <w:r w:rsidR="00595936" w:rsidRPr="00973158">
        <w:rPr>
          <w:bCs/>
          <w:iCs/>
          <w:color w:val="000000"/>
          <w:szCs w:val="28"/>
        </w:rPr>
        <w:t>mức đầu tư: Khoảng 99.998 triệu đồng.</w:t>
      </w:r>
    </w:p>
    <w:p w14:paraId="0E0552C5" w14:textId="0ABABA69" w:rsidR="00BD51A5" w:rsidRPr="00973158" w:rsidRDefault="00997298" w:rsidP="00F77B09">
      <w:pPr>
        <w:widowControl w:val="0"/>
        <w:spacing w:after="100"/>
        <w:ind w:firstLine="720"/>
        <w:rPr>
          <w:bCs/>
          <w:iCs/>
          <w:color w:val="000000"/>
          <w:szCs w:val="28"/>
        </w:rPr>
      </w:pPr>
      <w:r w:rsidRPr="00973158">
        <w:rPr>
          <w:bCs/>
          <w:iCs/>
          <w:color w:val="000000"/>
          <w:szCs w:val="28"/>
        </w:rPr>
        <w:t>5</w:t>
      </w:r>
      <w:r w:rsidR="00595936" w:rsidRPr="00973158">
        <w:rPr>
          <w:bCs/>
          <w:iCs/>
          <w:color w:val="000000"/>
          <w:szCs w:val="28"/>
        </w:rPr>
        <w:t xml:space="preserve">. </w:t>
      </w:r>
      <w:r w:rsidR="00BD51A5" w:rsidRPr="00973158">
        <w:rPr>
          <w:bCs/>
          <w:iCs/>
          <w:color w:val="000000"/>
          <w:szCs w:val="28"/>
        </w:rPr>
        <w:t>Nguồn vốn thực hiện dự án:</w:t>
      </w:r>
    </w:p>
    <w:p w14:paraId="4BBEACE9" w14:textId="613ECFA1" w:rsidR="00BD51A5" w:rsidRPr="00973158" w:rsidRDefault="00D8335A" w:rsidP="00F77B09">
      <w:pPr>
        <w:widowControl w:val="0"/>
        <w:spacing w:after="100"/>
        <w:ind w:firstLine="720"/>
        <w:rPr>
          <w:bCs/>
          <w:iCs/>
          <w:szCs w:val="28"/>
        </w:rPr>
      </w:pPr>
      <w:r>
        <w:rPr>
          <w:bCs/>
          <w:iCs/>
          <w:szCs w:val="28"/>
        </w:rPr>
        <w:t>-</w:t>
      </w:r>
      <w:r w:rsidR="00BD51A5" w:rsidRPr="00973158">
        <w:rPr>
          <w:bCs/>
          <w:iCs/>
          <w:szCs w:val="28"/>
        </w:rPr>
        <w:t xml:space="preserve"> Nguồn vốn </w:t>
      </w:r>
      <w:r w:rsidR="00D12DC0" w:rsidRPr="00973158">
        <w:rPr>
          <w:bCs/>
          <w:iCs/>
          <w:szCs w:val="28"/>
        </w:rPr>
        <w:t>t</w:t>
      </w:r>
      <w:r w:rsidR="00BD51A5" w:rsidRPr="00973158">
        <w:rPr>
          <w:bCs/>
          <w:iCs/>
          <w:szCs w:val="28"/>
        </w:rPr>
        <w:t xml:space="preserve">rung </w:t>
      </w:r>
      <w:r w:rsidR="00BD51A5" w:rsidRPr="00973158">
        <w:rPr>
          <w:rFonts w:hint="eastAsia"/>
          <w:bCs/>
          <w:iCs/>
          <w:szCs w:val="28"/>
        </w:rPr>
        <w:t>ươ</w:t>
      </w:r>
      <w:r w:rsidR="00BD51A5" w:rsidRPr="00973158">
        <w:rPr>
          <w:bCs/>
          <w:iCs/>
          <w:szCs w:val="28"/>
        </w:rPr>
        <w:t>ng (</w:t>
      </w:r>
      <w:r w:rsidR="00BD51A5" w:rsidRPr="00973158">
        <w:rPr>
          <w:bCs/>
          <w:i/>
          <w:iCs/>
          <w:szCs w:val="28"/>
        </w:rPr>
        <w:t>nguồn kinh phí sự nghiệp bảo vệ môi trường)</w:t>
      </w:r>
      <w:r w:rsidR="00BD51A5" w:rsidRPr="00973158">
        <w:rPr>
          <w:bCs/>
          <w:iCs/>
          <w:szCs w:val="28"/>
        </w:rPr>
        <w:t>: 50.000 triệu đồng;</w:t>
      </w:r>
    </w:p>
    <w:p w14:paraId="6CFC3EC2" w14:textId="21EC9CFA" w:rsidR="00BD51A5" w:rsidRPr="00973158" w:rsidRDefault="00D8335A" w:rsidP="00F77B09">
      <w:pPr>
        <w:widowControl w:val="0"/>
        <w:spacing w:after="100"/>
        <w:ind w:firstLine="720"/>
        <w:rPr>
          <w:bCs/>
          <w:iCs/>
          <w:szCs w:val="28"/>
        </w:rPr>
      </w:pPr>
      <w:r>
        <w:rPr>
          <w:bCs/>
          <w:iCs/>
          <w:szCs w:val="28"/>
        </w:rPr>
        <w:t>-</w:t>
      </w:r>
      <w:r w:rsidR="00BD51A5" w:rsidRPr="00973158">
        <w:rPr>
          <w:bCs/>
          <w:iCs/>
          <w:szCs w:val="28"/>
        </w:rPr>
        <w:t xml:space="preserve"> Nguồn vốn ngân sách </w:t>
      </w:r>
      <w:r w:rsidR="00BD51A5" w:rsidRPr="00973158">
        <w:rPr>
          <w:rFonts w:hint="eastAsia"/>
          <w:bCs/>
          <w:iCs/>
          <w:szCs w:val="28"/>
        </w:rPr>
        <w:t>đ</w:t>
      </w:r>
      <w:r w:rsidR="00BD51A5" w:rsidRPr="00973158">
        <w:rPr>
          <w:bCs/>
          <w:iCs/>
          <w:szCs w:val="28"/>
        </w:rPr>
        <w:t>ịa ph</w:t>
      </w:r>
      <w:r w:rsidR="00BD51A5" w:rsidRPr="00973158">
        <w:rPr>
          <w:rFonts w:hint="eastAsia"/>
          <w:bCs/>
          <w:iCs/>
          <w:szCs w:val="28"/>
        </w:rPr>
        <w:t>ươ</w:t>
      </w:r>
      <w:r w:rsidR="00BD51A5" w:rsidRPr="00973158">
        <w:rPr>
          <w:bCs/>
          <w:iCs/>
          <w:szCs w:val="28"/>
        </w:rPr>
        <w:t xml:space="preserve">ng </w:t>
      </w:r>
      <w:r w:rsidR="00BD51A5" w:rsidRPr="00973158">
        <w:rPr>
          <w:rFonts w:hint="eastAsia"/>
          <w:bCs/>
          <w:iCs/>
          <w:szCs w:val="28"/>
        </w:rPr>
        <w:t>đ</w:t>
      </w:r>
      <w:r w:rsidR="00BD51A5" w:rsidRPr="00973158">
        <w:rPr>
          <w:bCs/>
          <w:iCs/>
          <w:szCs w:val="28"/>
        </w:rPr>
        <w:t xml:space="preserve">ối ứng giai đoạn 2021-2025: 49.998 triệu </w:t>
      </w:r>
      <w:r w:rsidR="00BD51A5" w:rsidRPr="00973158">
        <w:rPr>
          <w:rFonts w:hint="eastAsia"/>
          <w:bCs/>
          <w:iCs/>
          <w:szCs w:val="28"/>
        </w:rPr>
        <w:t>đ</w:t>
      </w:r>
      <w:r w:rsidR="00BD51A5" w:rsidRPr="00973158">
        <w:rPr>
          <w:bCs/>
          <w:iCs/>
          <w:szCs w:val="28"/>
        </w:rPr>
        <w:t>ồng.</w:t>
      </w:r>
    </w:p>
    <w:p w14:paraId="267A573D" w14:textId="389F3C6E" w:rsidR="004E2081" w:rsidRPr="00973158" w:rsidRDefault="00997298" w:rsidP="00F77B09">
      <w:pPr>
        <w:widowControl w:val="0"/>
        <w:tabs>
          <w:tab w:val="left" w:pos="5805"/>
        </w:tabs>
        <w:spacing w:after="100"/>
        <w:ind w:firstLine="720"/>
        <w:rPr>
          <w:bCs/>
          <w:iCs/>
          <w:szCs w:val="28"/>
        </w:rPr>
      </w:pPr>
      <w:r w:rsidRPr="00973158">
        <w:rPr>
          <w:bCs/>
          <w:iCs/>
          <w:color w:val="000000"/>
          <w:szCs w:val="28"/>
        </w:rPr>
        <w:t>6</w:t>
      </w:r>
      <w:r w:rsidR="00BD51A5" w:rsidRPr="00973158">
        <w:rPr>
          <w:bCs/>
          <w:iCs/>
          <w:color w:val="000000"/>
          <w:szCs w:val="28"/>
        </w:rPr>
        <w:t xml:space="preserve">. </w:t>
      </w:r>
      <w:r w:rsidR="004E2081" w:rsidRPr="00973158">
        <w:rPr>
          <w:bCs/>
          <w:iCs/>
          <w:color w:val="000000"/>
          <w:szCs w:val="28"/>
        </w:rPr>
        <w:t>Quy mô đầu tư:</w:t>
      </w:r>
      <w:r w:rsidR="004E2081" w:rsidRPr="00973158">
        <w:rPr>
          <w:rFonts w:hint="eastAsia"/>
          <w:bCs/>
          <w:iCs/>
          <w:szCs w:val="28"/>
        </w:rPr>
        <w:t xml:space="preserve"> Đ</w:t>
      </w:r>
      <w:r w:rsidR="004E2081" w:rsidRPr="00973158">
        <w:rPr>
          <w:bCs/>
          <w:iCs/>
          <w:szCs w:val="28"/>
        </w:rPr>
        <w:t>ầu t</w:t>
      </w:r>
      <w:r w:rsidR="004E2081" w:rsidRPr="00973158">
        <w:rPr>
          <w:rFonts w:hint="eastAsia"/>
          <w:bCs/>
          <w:iCs/>
          <w:szCs w:val="28"/>
        </w:rPr>
        <w:t>ư</w:t>
      </w:r>
      <w:r w:rsidR="004E2081" w:rsidRPr="00973158">
        <w:rPr>
          <w:bCs/>
          <w:iCs/>
          <w:szCs w:val="28"/>
        </w:rPr>
        <w:t xml:space="preserve"> mới các trang thiết bị quan trắc môi tr</w:t>
      </w:r>
      <w:r w:rsidR="004E2081" w:rsidRPr="00973158">
        <w:rPr>
          <w:rFonts w:hint="eastAsia"/>
          <w:bCs/>
          <w:iCs/>
          <w:szCs w:val="28"/>
        </w:rPr>
        <w:t>ư</w:t>
      </w:r>
      <w:r w:rsidR="004E2081" w:rsidRPr="00973158">
        <w:rPr>
          <w:bCs/>
          <w:iCs/>
          <w:szCs w:val="28"/>
        </w:rPr>
        <w:t xml:space="preserve">ờng </w:t>
      </w:r>
      <w:r w:rsidR="004E2081" w:rsidRPr="00973158">
        <w:rPr>
          <w:rFonts w:hint="eastAsia"/>
          <w:bCs/>
          <w:iCs/>
          <w:szCs w:val="28"/>
        </w:rPr>
        <w:t>đ</w:t>
      </w:r>
      <w:r w:rsidR="004E2081" w:rsidRPr="00973158">
        <w:rPr>
          <w:bCs/>
          <w:iCs/>
          <w:szCs w:val="28"/>
        </w:rPr>
        <w:t xml:space="preserve">ồng bộ và hiện </w:t>
      </w:r>
      <w:r w:rsidR="004E2081" w:rsidRPr="00973158">
        <w:rPr>
          <w:rFonts w:hint="eastAsia"/>
          <w:bCs/>
          <w:iCs/>
          <w:szCs w:val="28"/>
        </w:rPr>
        <w:t>đ</w:t>
      </w:r>
      <w:r w:rsidR="004E2081" w:rsidRPr="00973158">
        <w:rPr>
          <w:bCs/>
          <w:iCs/>
          <w:szCs w:val="28"/>
        </w:rPr>
        <w:t>ại.</w:t>
      </w:r>
    </w:p>
    <w:p w14:paraId="7045B7AB" w14:textId="155982F4" w:rsidR="00261D7D" w:rsidRPr="00973158" w:rsidRDefault="00997298" w:rsidP="00F77B09">
      <w:pPr>
        <w:widowControl w:val="0"/>
        <w:spacing w:after="100"/>
        <w:ind w:firstLine="720"/>
        <w:rPr>
          <w:szCs w:val="28"/>
        </w:rPr>
      </w:pPr>
      <w:r w:rsidRPr="00973158">
        <w:rPr>
          <w:bCs/>
          <w:iCs/>
          <w:color w:val="000000"/>
          <w:szCs w:val="28"/>
        </w:rPr>
        <w:t>7</w:t>
      </w:r>
      <w:r w:rsidR="00BD51A5" w:rsidRPr="00973158">
        <w:rPr>
          <w:bCs/>
          <w:iCs/>
          <w:color w:val="000000"/>
          <w:szCs w:val="28"/>
        </w:rPr>
        <w:t xml:space="preserve">. </w:t>
      </w:r>
      <w:r w:rsidR="00261D7D" w:rsidRPr="00973158">
        <w:rPr>
          <w:szCs w:val="28"/>
        </w:rPr>
        <w:t xml:space="preserve">Mục tiêu đầu tư: </w:t>
      </w:r>
    </w:p>
    <w:p w14:paraId="17DC3B8B" w14:textId="77777777" w:rsidR="004E2081" w:rsidRPr="00973158" w:rsidRDefault="004E2081" w:rsidP="00F77B09">
      <w:pPr>
        <w:pStyle w:val="abc"/>
        <w:widowControl w:val="0"/>
        <w:spacing w:after="100"/>
        <w:ind w:firstLine="720"/>
        <w:rPr>
          <w:rFonts w:ascii="Times New Roman" w:hAnsi="Times New Roman"/>
          <w:color w:val="auto"/>
          <w:sz w:val="28"/>
          <w:szCs w:val="26"/>
          <w:lang w:val="nl-NL"/>
        </w:rPr>
      </w:pPr>
      <w:r w:rsidRPr="00973158">
        <w:rPr>
          <w:rFonts w:ascii="Times New Roman" w:hAnsi="Times New Roman"/>
          <w:color w:val="auto"/>
          <w:sz w:val="28"/>
          <w:szCs w:val="26"/>
          <w:lang w:val="nl-NL"/>
        </w:rPr>
        <w:t xml:space="preserve">- </w:t>
      </w:r>
      <w:r w:rsidRPr="00973158">
        <w:rPr>
          <w:rFonts w:ascii="Times New Roman" w:hAnsi="Times New Roman" w:hint="eastAsia"/>
          <w:color w:val="auto"/>
          <w:sz w:val="28"/>
          <w:szCs w:val="26"/>
          <w:lang w:val="nl-NL"/>
        </w:rPr>
        <w:t>Đá</w:t>
      </w:r>
      <w:r w:rsidRPr="00973158">
        <w:rPr>
          <w:rFonts w:ascii="Times New Roman" w:hAnsi="Times New Roman"/>
          <w:color w:val="auto"/>
          <w:sz w:val="28"/>
          <w:szCs w:val="26"/>
          <w:lang w:val="nl-NL"/>
        </w:rPr>
        <w:t xml:space="preserve">p ứng </w:t>
      </w:r>
      <w:r w:rsidRPr="00973158">
        <w:rPr>
          <w:rFonts w:ascii="Times New Roman" w:hAnsi="Times New Roman" w:hint="eastAsia"/>
          <w:color w:val="auto"/>
          <w:sz w:val="28"/>
          <w:szCs w:val="26"/>
          <w:lang w:val="nl-NL"/>
        </w:rPr>
        <w:t>đư</w:t>
      </w:r>
      <w:r w:rsidRPr="00973158">
        <w:rPr>
          <w:rFonts w:ascii="Times New Roman" w:hAnsi="Times New Roman"/>
          <w:color w:val="auto"/>
          <w:sz w:val="28"/>
          <w:szCs w:val="26"/>
          <w:lang w:val="nl-NL"/>
        </w:rPr>
        <w:t>ợc nhiệm vụ quan trắc, giám sát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ờng phục vụ công tác quản lý, bảo vệ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 xml:space="preserve">ờng trên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ịa bàn tỉnh Kon Tum với các trang thiết bị quan trắc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 xml:space="preserve">ờng tiên tiến, hiện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 xml:space="preserve">ại,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ồng bộ.</w:t>
      </w:r>
    </w:p>
    <w:p w14:paraId="76E4EEF4" w14:textId="77777777" w:rsidR="004E2081" w:rsidRPr="00973158" w:rsidRDefault="004E2081" w:rsidP="00F77B09">
      <w:pPr>
        <w:pStyle w:val="abc"/>
        <w:widowControl w:val="0"/>
        <w:spacing w:after="100"/>
        <w:ind w:firstLine="720"/>
        <w:rPr>
          <w:rFonts w:ascii="Times New Roman" w:hAnsi="Times New Roman"/>
          <w:color w:val="auto"/>
          <w:sz w:val="28"/>
          <w:szCs w:val="26"/>
          <w:lang w:val="nl-NL"/>
        </w:rPr>
      </w:pPr>
      <w:r w:rsidRPr="00973158">
        <w:rPr>
          <w:rFonts w:ascii="Times New Roman" w:hAnsi="Times New Roman"/>
          <w:color w:val="auto"/>
          <w:sz w:val="28"/>
          <w:szCs w:val="26"/>
          <w:lang w:val="nl-NL"/>
        </w:rPr>
        <w:t>- Nâng cao hiệu quả công tác quản lý nhà n</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ớc về lĩnh vực bảo vệ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 xml:space="preserve">ờng trong việc </w:t>
      </w:r>
      <w:r w:rsidRPr="00973158">
        <w:rPr>
          <w:rFonts w:ascii="Times New Roman" w:hAnsi="Times New Roman" w:hint="eastAsia"/>
          <w:color w:val="auto"/>
          <w:sz w:val="28"/>
          <w:szCs w:val="26"/>
          <w:lang w:val="nl-NL"/>
        </w:rPr>
        <w:t>đá</w:t>
      </w:r>
      <w:r w:rsidRPr="00973158">
        <w:rPr>
          <w:rFonts w:ascii="Times New Roman" w:hAnsi="Times New Roman"/>
          <w:color w:val="auto"/>
          <w:sz w:val="28"/>
          <w:szCs w:val="26"/>
          <w:lang w:val="nl-NL"/>
        </w:rPr>
        <w:t>nh giá hiện trạng, dự báo và cảnh báo về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ờng.</w:t>
      </w:r>
    </w:p>
    <w:p w14:paraId="47AFEDF7" w14:textId="77777777" w:rsidR="004E2081" w:rsidRPr="00973158" w:rsidRDefault="004E2081" w:rsidP="00F77B09">
      <w:pPr>
        <w:pStyle w:val="abc"/>
        <w:widowControl w:val="0"/>
        <w:spacing w:after="100"/>
        <w:ind w:firstLine="720"/>
        <w:rPr>
          <w:rFonts w:ascii="Times New Roman" w:hAnsi="Times New Roman"/>
          <w:color w:val="auto"/>
          <w:sz w:val="28"/>
          <w:szCs w:val="26"/>
          <w:lang w:val="nl-NL"/>
        </w:rPr>
      </w:pPr>
      <w:r w:rsidRPr="00973158">
        <w:rPr>
          <w:rFonts w:ascii="Times New Roman" w:hAnsi="Times New Roman"/>
          <w:color w:val="auto"/>
          <w:sz w:val="28"/>
          <w:szCs w:val="26"/>
          <w:lang w:val="nl-NL"/>
        </w:rPr>
        <w:lastRenderedPageBreak/>
        <w:t>- Làm c</w:t>
      </w:r>
      <w:r w:rsidRPr="00973158">
        <w:rPr>
          <w:rFonts w:ascii="Times New Roman" w:hAnsi="Times New Roman" w:hint="eastAsia"/>
          <w:color w:val="auto"/>
          <w:sz w:val="28"/>
          <w:szCs w:val="26"/>
          <w:lang w:val="nl-NL"/>
        </w:rPr>
        <w:t>ơ</w:t>
      </w:r>
      <w:r w:rsidRPr="00973158">
        <w:rPr>
          <w:rFonts w:ascii="Times New Roman" w:hAnsi="Times New Roman"/>
          <w:color w:val="auto"/>
          <w:sz w:val="28"/>
          <w:szCs w:val="26"/>
          <w:lang w:val="nl-NL"/>
        </w:rPr>
        <w:t xml:space="preserve"> sở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ẩy mạnh công tác nghiên cứu khoa học, công nghệ về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 xml:space="preserve">ờng và triển khai ứng dụng; </w:t>
      </w:r>
      <w:r w:rsidRPr="00973158">
        <w:rPr>
          <w:rFonts w:ascii="Times New Roman" w:hAnsi="Times New Roman" w:hint="eastAsia"/>
          <w:color w:val="auto"/>
          <w:sz w:val="28"/>
          <w:szCs w:val="26"/>
          <w:lang w:val="nl-NL"/>
        </w:rPr>
        <w:t>đá</w:t>
      </w:r>
      <w:r w:rsidRPr="00973158">
        <w:rPr>
          <w:rFonts w:ascii="Times New Roman" w:hAnsi="Times New Roman"/>
          <w:color w:val="auto"/>
          <w:sz w:val="28"/>
          <w:szCs w:val="26"/>
          <w:lang w:val="nl-NL"/>
        </w:rPr>
        <w:t xml:space="preserve">p ứng yêu cầu của nhà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ầu t</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 xml:space="preserve"> trong hoạt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 xml:space="preserve">ộng </w:t>
      </w:r>
      <w:r w:rsidRPr="00973158">
        <w:rPr>
          <w:rFonts w:ascii="Times New Roman" w:hAnsi="Times New Roman" w:hint="eastAsia"/>
          <w:color w:val="auto"/>
          <w:sz w:val="28"/>
          <w:szCs w:val="26"/>
          <w:lang w:val="nl-NL"/>
        </w:rPr>
        <w:t>đ</w:t>
      </w:r>
      <w:r w:rsidRPr="00973158">
        <w:rPr>
          <w:rFonts w:ascii="Times New Roman" w:hAnsi="Times New Roman"/>
          <w:color w:val="auto"/>
          <w:sz w:val="28"/>
          <w:szCs w:val="26"/>
          <w:lang w:val="nl-NL"/>
        </w:rPr>
        <w:t>ầu t</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 sản xuất kinh doanh về các giải pháp xử lý chất thải và khắc phục ô nhiễm môi tr</w:t>
      </w:r>
      <w:r w:rsidRPr="00973158">
        <w:rPr>
          <w:rFonts w:ascii="Times New Roman" w:hAnsi="Times New Roman" w:hint="eastAsia"/>
          <w:color w:val="auto"/>
          <w:sz w:val="28"/>
          <w:szCs w:val="26"/>
          <w:lang w:val="nl-NL"/>
        </w:rPr>
        <w:t>ư</w:t>
      </w:r>
      <w:r w:rsidRPr="00973158">
        <w:rPr>
          <w:rFonts w:ascii="Times New Roman" w:hAnsi="Times New Roman"/>
          <w:color w:val="auto"/>
          <w:sz w:val="28"/>
          <w:szCs w:val="26"/>
          <w:lang w:val="nl-NL"/>
        </w:rPr>
        <w:t>ờng.</w:t>
      </w:r>
    </w:p>
    <w:p w14:paraId="33796434" w14:textId="22CBB103" w:rsidR="004E2081" w:rsidRPr="00973158" w:rsidRDefault="00997298" w:rsidP="00F77B09">
      <w:pPr>
        <w:widowControl w:val="0"/>
        <w:spacing w:after="100"/>
        <w:ind w:firstLine="720"/>
        <w:rPr>
          <w:bCs/>
          <w:iCs/>
          <w:color w:val="000000"/>
          <w:szCs w:val="28"/>
        </w:rPr>
      </w:pPr>
      <w:r w:rsidRPr="00973158">
        <w:rPr>
          <w:bCs/>
          <w:iCs/>
          <w:color w:val="000000"/>
          <w:szCs w:val="28"/>
        </w:rPr>
        <w:t>8</w:t>
      </w:r>
      <w:r w:rsidR="00261D7D" w:rsidRPr="00973158">
        <w:rPr>
          <w:bCs/>
          <w:iCs/>
          <w:color w:val="000000"/>
          <w:szCs w:val="28"/>
        </w:rPr>
        <w:t xml:space="preserve">. </w:t>
      </w:r>
      <w:r w:rsidR="004E2081" w:rsidRPr="00973158">
        <w:rPr>
          <w:bCs/>
          <w:iCs/>
          <w:color w:val="000000"/>
          <w:szCs w:val="28"/>
        </w:rPr>
        <w:t>Thời gian thực hiện: Từ năm 2020.</w:t>
      </w:r>
    </w:p>
    <w:p w14:paraId="1A1565C3" w14:textId="77777777" w:rsidR="00261D7D" w:rsidRPr="00973158" w:rsidRDefault="00261D7D" w:rsidP="00F77B09">
      <w:pPr>
        <w:widowControl w:val="0"/>
        <w:spacing w:after="100"/>
        <w:ind w:firstLine="720"/>
        <w:rPr>
          <w:b/>
          <w:bCs/>
          <w:szCs w:val="28"/>
        </w:rPr>
      </w:pPr>
      <w:r w:rsidRPr="00973158">
        <w:rPr>
          <w:b/>
          <w:bCs/>
          <w:szCs w:val="28"/>
        </w:rPr>
        <w:t>II. QUÁ TRÌNH TRIỂN KHAI XÂY DỰNG BÁO CÁO ĐỀ XUẤT CHỦ TRƯƠNG ĐẦU TƯ DỰ ÁN</w:t>
      </w:r>
    </w:p>
    <w:p w14:paraId="2F4403F6" w14:textId="2EC90B85" w:rsidR="004E2081" w:rsidRPr="00973158" w:rsidRDefault="004E2081" w:rsidP="00F77B09">
      <w:pPr>
        <w:pStyle w:val="BodyTextIndent"/>
        <w:spacing w:after="100"/>
        <w:ind w:left="0" w:firstLine="720"/>
        <w:rPr>
          <w:szCs w:val="28"/>
          <w:lang w:val="nl-NL"/>
        </w:rPr>
      </w:pPr>
      <w:r w:rsidRPr="00973158">
        <w:rPr>
          <w:szCs w:val="28"/>
          <w:lang w:val="nl-NL"/>
        </w:rPr>
        <w:t>Thực hiện Công văn số 4150/BTNMT-KHTC ngày 23 tháng 8 năm 2019 của Bộ Tài nguyên và Môi trường về việc đánh giá thực trạng và đề xuất nhu cầu nâng cấp, bổ sung các tran</w:t>
      </w:r>
      <w:r w:rsidR="00643100" w:rsidRPr="00973158">
        <w:rPr>
          <w:szCs w:val="28"/>
          <w:lang w:val="nl-NL"/>
        </w:rPr>
        <w:t>g thiết bị quan trắc môi trường,</w:t>
      </w:r>
      <w:r w:rsidRPr="00973158">
        <w:rPr>
          <w:szCs w:val="28"/>
          <w:lang w:val="nl-NL"/>
        </w:rPr>
        <w:t xml:space="preserve"> </w:t>
      </w:r>
      <w:r w:rsidR="001F2B04" w:rsidRPr="00973158">
        <w:rPr>
          <w:szCs w:val="28"/>
          <w:lang w:val="nl-NL"/>
        </w:rPr>
        <w:t>Ủy ban nhân dân tỉnh đã có Công văn số 2320/UBND</w:t>
      </w:r>
      <w:r w:rsidR="00EA5572" w:rsidRPr="00973158">
        <w:rPr>
          <w:szCs w:val="28"/>
          <w:lang w:val="nl-NL"/>
        </w:rPr>
        <w:t xml:space="preserve">-NNTN ngày 09 tháng 9 năm 2019 </w:t>
      </w:r>
      <w:r w:rsidR="001F2B04" w:rsidRPr="00973158">
        <w:rPr>
          <w:szCs w:val="28"/>
          <w:lang w:val="nl-NL"/>
        </w:rPr>
        <w:t xml:space="preserve">đăng ký với Bộ Tài nguyên và Môi trường </w:t>
      </w:r>
      <w:r w:rsidR="00D81214" w:rsidRPr="00973158">
        <w:rPr>
          <w:szCs w:val="28"/>
          <w:lang w:val="nl-NL"/>
        </w:rPr>
        <w:t xml:space="preserve">để </w:t>
      </w:r>
      <w:r w:rsidR="001F2B04" w:rsidRPr="00973158">
        <w:rPr>
          <w:szCs w:val="28"/>
          <w:lang w:val="nl-NL"/>
        </w:rPr>
        <w:t xml:space="preserve">tổng hợp báo cáo Thủ tướng Chính phủ xem xét, hỗ trợ kinh phí từ nguồn ngân sách </w:t>
      </w:r>
      <w:r w:rsidR="00854282" w:rsidRPr="00973158">
        <w:rPr>
          <w:szCs w:val="28"/>
          <w:lang w:val="nl-NL"/>
        </w:rPr>
        <w:t>t</w:t>
      </w:r>
      <w:r w:rsidR="001F2B04" w:rsidRPr="00973158">
        <w:rPr>
          <w:szCs w:val="28"/>
          <w:lang w:val="nl-NL"/>
        </w:rPr>
        <w:t>rung ương khoảng 50 tỷ đồng (</w:t>
      </w:r>
      <w:r w:rsidR="001F2B04" w:rsidRPr="00D81DE3">
        <w:rPr>
          <w:i/>
          <w:szCs w:val="28"/>
          <w:lang w:val="nl-NL"/>
        </w:rPr>
        <w:t>tương ứng với 50% tổng chi phí dự án</w:t>
      </w:r>
      <w:r w:rsidR="001F2B04" w:rsidRPr="00973158">
        <w:rPr>
          <w:szCs w:val="28"/>
          <w:lang w:val="nl-NL"/>
        </w:rPr>
        <w:t>) cho tỉnh để đầu tư nâng cấp trang thiết bị quan trắc môi trường.</w:t>
      </w:r>
    </w:p>
    <w:p w14:paraId="5F58BB6F" w14:textId="405EB16B" w:rsidR="004E2081" w:rsidRPr="00973158" w:rsidRDefault="004E2081" w:rsidP="00F77B09">
      <w:pPr>
        <w:pStyle w:val="BodyTextIndent"/>
        <w:spacing w:after="100"/>
        <w:ind w:left="0" w:firstLine="720"/>
        <w:rPr>
          <w:szCs w:val="28"/>
          <w:lang w:val="nl-NL"/>
        </w:rPr>
      </w:pPr>
      <w:r w:rsidRPr="00973158">
        <w:rPr>
          <w:szCs w:val="28"/>
          <w:lang w:val="nl-NL"/>
        </w:rPr>
        <w:t>Sở Tài nguyên và Môi tr</w:t>
      </w:r>
      <w:r w:rsidRPr="00973158">
        <w:rPr>
          <w:rFonts w:hint="eastAsia"/>
          <w:szCs w:val="28"/>
          <w:lang w:val="nl-NL"/>
        </w:rPr>
        <w:t>ư</w:t>
      </w:r>
      <w:r w:rsidRPr="00973158">
        <w:rPr>
          <w:szCs w:val="28"/>
          <w:lang w:val="nl-NL"/>
        </w:rPr>
        <w:t xml:space="preserve">ờng đã </w:t>
      </w:r>
      <w:r w:rsidR="001F2B04" w:rsidRPr="00973158">
        <w:rPr>
          <w:szCs w:val="28"/>
          <w:lang w:val="nl-NL"/>
        </w:rPr>
        <w:t xml:space="preserve">lập hồ sơ </w:t>
      </w:r>
      <w:r w:rsidRPr="00973158">
        <w:rPr>
          <w:szCs w:val="28"/>
          <w:lang w:val="nl-NL"/>
        </w:rPr>
        <w:t xml:space="preserve">trình thẩm </w:t>
      </w:r>
      <w:r w:rsidRPr="00973158">
        <w:rPr>
          <w:rFonts w:hint="eastAsia"/>
          <w:szCs w:val="28"/>
          <w:lang w:val="nl-NL"/>
        </w:rPr>
        <w:t>đ</w:t>
      </w:r>
      <w:r w:rsidRPr="00973158">
        <w:rPr>
          <w:szCs w:val="28"/>
          <w:lang w:val="nl-NL"/>
        </w:rPr>
        <w:t xml:space="preserve">ịnh Báo cáo </w:t>
      </w:r>
      <w:r w:rsidRPr="00973158">
        <w:rPr>
          <w:rFonts w:hint="eastAsia"/>
          <w:szCs w:val="28"/>
          <w:lang w:val="nl-NL"/>
        </w:rPr>
        <w:t>đ</w:t>
      </w:r>
      <w:r w:rsidRPr="00973158">
        <w:rPr>
          <w:szCs w:val="28"/>
          <w:lang w:val="nl-NL"/>
        </w:rPr>
        <w:t>ề xuất chủ tr</w:t>
      </w:r>
      <w:r w:rsidRPr="00973158">
        <w:rPr>
          <w:rFonts w:hint="eastAsia"/>
          <w:szCs w:val="28"/>
          <w:lang w:val="nl-NL"/>
        </w:rPr>
        <w:t>ươ</w:t>
      </w:r>
      <w:r w:rsidRPr="00973158">
        <w:rPr>
          <w:szCs w:val="28"/>
          <w:lang w:val="nl-NL"/>
        </w:rPr>
        <w:t xml:space="preserve">ng </w:t>
      </w:r>
      <w:r w:rsidRPr="00973158">
        <w:rPr>
          <w:rFonts w:hint="eastAsia"/>
          <w:szCs w:val="28"/>
          <w:lang w:val="nl-NL"/>
        </w:rPr>
        <w:t>đ</w:t>
      </w:r>
      <w:r w:rsidRPr="00973158">
        <w:rPr>
          <w:szCs w:val="28"/>
          <w:lang w:val="nl-NL"/>
        </w:rPr>
        <w:t>ầu t</w:t>
      </w:r>
      <w:r w:rsidRPr="00973158">
        <w:rPr>
          <w:rFonts w:hint="eastAsia"/>
          <w:szCs w:val="28"/>
          <w:lang w:val="nl-NL"/>
        </w:rPr>
        <w:t>ư</w:t>
      </w:r>
      <w:r w:rsidRPr="00973158">
        <w:rPr>
          <w:szCs w:val="28"/>
          <w:lang w:val="nl-NL"/>
        </w:rPr>
        <w:t>, nguồn vốn và khả n</w:t>
      </w:r>
      <w:r w:rsidRPr="00973158">
        <w:rPr>
          <w:rFonts w:hint="eastAsia"/>
          <w:szCs w:val="28"/>
          <w:lang w:val="nl-NL"/>
        </w:rPr>
        <w:t>ă</w:t>
      </w:r>
      <w:r w:rsidRPr="00973158">
        <w:rPr>
          <w:szCs w:val="28"/>
          <w:lang w:val="nl-NL"/>
        </w:rPr>
        <w:t xml:space="preserve">ng cân </w:t>
      </w:r>
      <w:r w:rsidRPr="00973158">
        <w:rPr>
          <w:rFonts w:hint="eastAsia"/>
          <w:szCs w:val="28"/>
          <w:lang w:val="nl-NL"/>
        </w:rPr>
        <w:t>đ</w:t>
      </w:r>
      <w:r w:rsidR="00E01D47" w:rsidRPr="00973158">
        <w:rPr>
          <w:szCs w:val="28"/>
          <w:lang w:val="nl-NL"/>
        </w:rPr>
        <w:t xml:space="preserve">ối vốn dự án </w:t>
      </w:r>
      <w:r w:rsidRPr="00973158">
        <w:rPr>
          <w:szCs w:val="28"/>
          <w:lang w:val="nl-NL"/>
        </w:rPr>
        <w:t>tại T</w:t>
      </w:r>
      <w:r w:rsidR="003510E7" w:rsidRPr="00973158">
        <w:rPr>
          <w:szCs w:val="28"/>
          <w:lang w:val="nl-NL"/>
        </w:rPr>
        <w:t xml:space="preserve">ờ trình số 49/TTr-STNMT ngày 03 tháng 02 năm </w:t>
      </w:r>
      <w:r w:rsidRPr="00973158">
        <w:rPr>
          <w:szCs w:val="28"/>
          <w:lang w:val="nl-NL"/>
        </w:rPr>
        <w:t xml:space="preserve">2020. Sở Kế hoạch và </w:t>
      </w:r>
      <w:r w:rsidRPr="00973158">
        <w:rPr>
          <w:rFonts w:hint="eastAsia"/>
          <w:szCs w:val="28"/>
          <w:lang w:val="nl-NL"/>
        </w:rPr>
        <w:t>Đ</w:t>
      </w:r>
      <w:r w:rsidRPr="00973158">
        <w:rPr>
          <w:szCs w:val="28"/>
          <w:lang w:val="nl-NL"/>
        </w:rPr>
        <w:t>ầu t</w:t>
      </w:r>
      <w:r w:rsidRPr="00973158">
        <w:rPr>
          <w:rFonts w:hint="eastAsia"/>
          <w:szCs w:val="28"/>
          <w:lang w:val="nl-NL"/>
        </w:rPr>
        <w:t>ư</w:t>
      </w:r>
      <w:r w:rsidRPr="00973158">
        <w:rPr>
          <w:szCs w:val="28"/>
          <w:lang w:val="nl-NL"/>
        </w:rPr>
        <w:t xml:space="preserve"> </w:t>
      </w:r>
      <w:r w:rsidRPr="00973158">
        <w:rPr>
          <w:rFonts w:hint="eastAsia"/>
          <w:szCs w:val="28"/>
          <w:lang w:val="nl-NL"/>
        </w:rPr>
        <w:t>đã</w:t>
      </w:r>
      <w:r w:rsidRPr="00973158">
        <w:rPr>
          <w:szCs w:val="28"/>
          <w:lang w:val="nl-NL"/>
        </w:rPr>
        <w:t xml:space="preserve"> lấy ý kiến </w:t>
      </w:r>
      <w:r w:rsidR="00F8060E" w:rsidRPr="00973158">
        <w:rPr>
          <w:szCs w:val="28"/>
          <w:lang w:val="nl-NL"/>
        </w:rPr>
        <w:t xml:space="preserve">tham gia của </w:t>
      </w:r>
      <w:r w:rsidRPr="00973158">
        <w:rPr>
          <w:szCs w:val="28"/>
          <w:lang w:val="nl-NL"/>
        </w:rPr>
        <w:t>Sở Tài chính; đồng thời, đã có ý kiến về hồ sơ dự án và đề nghị Sở Tài nguyên và Môi trường hoàn thiện lại hồ s</w:t>
      </w:r>
      <w:r w:rsidRPr="00973158">
        <w:rPr>
          <w:rFonts w:hint="eastAsia"/>
          <w:szCs w:val="28"/>
          <w:lang w:val="nl-NL"/>
        </w:rPr>
        <w:t>ơ</w:t>
      </w:r>
      <w:r w:rsidRPr="00973158">
        <w:rPr>
          <w:szCs w:val="28"/>
          <w:lang w:val="nl-NL"/>
        </w:rPr>
        <w:t xml:space="preserve"> dự án</w:t>
      </w:r>
      <w:r w:rsidR="006004C6">
        <w:rPr>
          <w:szCs w:val="28"/>
          <w:lang w:val="nl-NL"/>
        </w:rPr>
        <w:t xml:space="preserve"> theo quy định</w:t>
      </w:r>
      <w:r w:rsidRPr="00973158">
        <w:rPr>
          <w:szCs w:val="28"/>
          <w:lang w:val="nl-NL"/>
        </w:rPr>
        <w:t>. Trên cơ sở đó, Sở Tài nguyên và Môi trường đã hoàn thiện hồ sơ</w:t>
      </w:r>
      <w:r w:rsidR="00F8060E" w:rsidRPr="00973158">
        <w:rPr>
          <w:szCs w:val="28"/>
          <w:lang w:val="nl-NL"/>
        </w:rPr>
        <w:t>,</w:t>
      </w:r>
      <w:r w:rsidRPr="00973158">
        <w:rPr>
          <w:szCs w:val="28"/>
          <w:lang w:val="nl-NL"/>
        </w:rPr>
        <w:t xml:space="preserve"> trình thẩm định chủ trương đầu tư, nguồn vốn và khả năng cân đối vốn dự án tại Tờ trình số 108/TTr-STNMT ngày 06 tháng 3 năm 2020.</w:t>
      </w:r>
      <w:r w:rsidR="00F8060E" w:rsidRPr="00973158">
        <w:rPr>
          <w:szCs w:val="28"/>
          <w:lang w:val="nl-NL"/>
        </w:rPr>
        <w:t xml:space="preserve"> </w:t>
      </w:r>
    </w:p>
    <w:p w14:paraId="52E4691F" w14:textId="5AD1E129" w:rsidR="00F8060E" w:rsidRPr="00973158" w:rsidRDefault="009F5757" w:rsidP="00F77B09">
      <w:pPr>
        <w:pStyle w:val="BodyTextIndent"/>
        <w:spacing w:after="100"/>
        <w:ind w:left="0" w:firstLine="720"/>
        <w:rPr>
          <w:szCs w:val="28"/>
          <w:lang w:val="nl-NL"/>
        </w:rPr>
      </w:pPr>
      <w:r w:rsidRPr="00973158">
        <w:rPr>
          <w:szCs w:val="28"/>
          <w:lang w:val="nl-NL"/>
        </w:rPr>
        <w:t xml:space="preserve">Ủy ban nhân dân tỉnh đã có kết luận về việc đầu tư dự án trên tại </w:t>
      </w:r>
      <w:r w:rsidR="00F8060E" w:rsidRPr="00973158">
        <w:rPr>
          <w:szCs w:val="28"/>
          <w:lang w:val="nl-NL"/>
        </w:rPr>
        <w:t>Thông báo số 70/T</w:t>
      </w:r>
      <w:r w:rsidR="00A16E3C" w:rsidRPr="00973158">
        <w:rPr>
          <w:szCs w:val="28"/>
          <w:lang w:val="nl-NL"/>
        </w:rPr>
        <w:t xml:space="preserve">B-UBND ngày 07 tháng 4 năm 2020. Trên cơ sở đó, </w:t>
      </w:r>
      <w:r w:rsidR="00F8060E" w:rsidRPr="00973158">
        <w:rPr>
          <w:szCs w:val="28"/>
          <w:lang w:val="nl-NL"/>
        </w:rPr>
        <w:t>Sở Kế hoạch và Đầu tư đã thẩm định báo cáo chủ trương đầu tư, nguồn vốn vả khả năng cân đối vốn của dự án tại Báo cáo số</w:t>
      </w:r>
      <w:r w:rsidR="00827E87" w:rsidRPr="00973158">
        <w:rPr>
          <w:szCs w:val="28"/>
          <w:lang w:val="nl-NL"/>
        </w:rPr>
        <w:t xml:space="preserve"> 87</w:t>
      </w:r>
      <w:r w:rsidR="00F8060E" w:rsidRPr="00973158">
        <w:rPr>
          <w:szCs w:val="28"/>
          <w:lang w:val="nl-NL"/>
        </w:rPr>
        <w:t xml:space="preserve">/BC-SKHĐT ngày </w:t>
      </w:r>
      <w:r w:rsidR="00827E87" w:rsidRPr="00973158">
        <w:rPr>
          <w:szCs w:val="28"/>
          <w:lang w:val="nl-NL"/>
        </w:rPr>
        <w:t>10</w:t>
      </w:r>
      <w:r w:rsidR="00C70D57" w:rsidRPr="00973158">
        <w:rPr>
          <w:szCs w:val="28"/>
          <w:lang w:val="nl-NL"/>
        </w:rPr>
        <w:t xml:space="preserve"> tháng 4 </w:t>
      </w:r>
      <w:r w:rsidR="00F8060E" w:rsidRPr="00973158">
        <w:rPr>
          <w:szCs w:val="28"/>
          <w:lang w:val="nl-NL"/>
        </w:rPr>
        <w:t>năm 2020.</w:t>
      </w:r>
    </w:p>
    <w:p w14:paraId="3EC9BB84" w14:textId="77777777" w:rsidR="00261D7D" w:rsidRPr="00973158" w:rsidRDefault="00261D7D" w:rsidP="00F77B09">
      <w:pPr>
        <w:tabs>
          <w:tab w:val="right" w:leader="dot" w:pos="9048"/>
        </w:tabs>
        <w:spacing w:after="100"/>
        <w:ind w:firstLine="720"/>
        <w:rPr>
          <w:color w:val="000000"/>
          <w:szCs w:val="28"/>
        </w:rPr>
      </w:pPr>
      <w:r w:rsidRPr="00973158">
        <w:rPr>
          <w:b/>
          <w:bCs/>
          <w:szCs w:val="28"/>
        </w:rPr>
        <w:t>III. DANH MỤC HỒ SƠ KÈM THEO</w:t>
      </w:r>
    </w:p>
    <w:p w14:paraId="0C99B37C" w14:textId="2628DDD9" w:rsidR="00F8060E" w:rsidRPr="00973158" w:rsidRDefault="00F8060E" w:rsidP="00F77B09">
      <w:pPr>
        <w:widowControl w:val="0"/>
        <w:spacing w:after="100"/>
        <w:ind w:firstLine="720"/>
        <w:rPr>
          <w:szCs w:val="28"/>
          <w:lang w:val="nl-NL"/>
        </w:rPr>
      </w:pPr>
      <w:r w:rsidRPr="00973158">
        <w:rPr>
          <w:b/>
          <w:szCs w:val="28"/>
          <w:lang w:val="nl-NL"/>
        </w:rPr>
        <w:t>1.</w:t>
      </w:r>
      <w:r w:rsidRPr="00973158">
        <w:rPr>
          <w:szCs w:val="28"/>
          <w:lang w:val="nl-NL"/>
        </w:rPr>
        <w:t xml:space="preserve"> Tờ trình số 108/TTr-STNMT ngày 06 tháng 3 n</w:t>
      </w:r>
      <w:r w:rsidRPr="00973158">
        <w:rPr>
          <w:rFonts w:hint="eastAsia"/>
          <w:szCs w:val="28"/>
          <w:lang w:val="nl-NL"/>
        </w:rPr>
        <w:t>ă</w:t>
      </w:r>
      <w:r w:rsidRPr="00973158">
        <w:rPr>
          <w:szCs w:val="28"/>
          <w:lang w:val="nl-NL"/>
        </w:rPr>
        <w:t>m 2020 của Sở Tài nguyên và Môi tr</w:t>
      </w:r>
      <w:r w:rsidRPr="00973158">
        <w:rPr>
          <w:rFonts w:hint="eastAsia"/>
          <w:szCs w:val="28"/>
          <w:lang w:val="nl-NL"/>
        </w:rPr>
        <w:t>ư</w:t>
      </w:r>
      <w:r w:rsidRPr="00973158">
        <w:rPr>
          <w:szCs w:val="28"/>
          <w:lang w:val="nl-NL"/>
        </w:rPr>
        <w:t xml:space="preserve">ờng về việc </w:t>
      </w:r>
      <w:r w:rsidRPr="00973158">
        <w:rPr>
          <w:rFonts w:hint="eastAsia"/>
          <w:szCs w:val="28"/>
          <w:lang w:val="nl-NL"/>
        </w:rPr>
        <w:t>đ</w:t>
      </w:r>
      <w:r w:rsidRPr="00973158">
        <w:rPr>
          <w:szCs w:val="28"/>
          <w:lang w:val="nl-NL"/>
        </w:rPr>
        <w:t xml:space="preserve">ề nghị thẩm </w:t>
      </w:r>
      <w:r w:rsidRPr="00973158">
        <w:rPr>
          <w:rFonts w:hint="eastAsia"/>
          <w:szCs w:val="28"/>
          <w:lang w:val="nl-NL"/>
        </w:rPr>
        <w:t>đ</w:t>
      </w:r>
      <w:r w:rsidRPr="00973158">
        <w:rPr>
          <w:szCs w:val="28"/>
          <w:lang w:val="nl-NL"/>
        </w:rPr>
        <w:t xml:space="preserve">ịnh báo cáo </w:t>
      </w:r>
      <w:r w:rsidRPr="00973158">
        <w:rPr>
          <w:rFonts w:hint="eastAsia"/>
          <w:szCs w:val="28"/>
          <w:lang w:val="nl-NL"/>
        </w:rPr>
        <w:t>đ</w:t>
      </w:r>
      <w:r w:rsidRPr="00973158">
        <w:rPr>
          <w:szCs w:val="28"/>
          <w:lang w:val="nl-NL"/>
        </w:rPr>
        <w:t>ề xuất chủ tr</w:t>
      </w:r>
      <w:r w:rsidRPr="00973158">
        <w:rPr>
          <w:rFonts w:hint="eastAsia"/>
          <w:szCs w:val="28"/>
          <w:lang w:val="nl-NL"/>
        </w:rPr>
        <w:t>ươ</w:t>
      </w:r>
      <w:r w:rsidRPr="00973158">
        <w:rPr>
          <w:szCs w:val="28"/>
          <w:lang w:val="nl-NL"/>
        </w:rPr>
        <w:t xml:space="preserve">ng </w:t>
      </w:r>
      <w:r w:rsidRPr="00973158">
        <w:rPr>
          <w:rFonts w:hint="eastAsia"/>
          <w:szCs w:val="28"/>
          <w:lang w:val="nl-NL"/>
        </w:rPr>
        <w:t>đ</w:t>
      </w:r>
      <w:r w:rsidRPr="00973158">
        <w:rPr>
          <w:szCs w:val="28"/>
          <w:lang w:val="nl-NL"/>
        </w:rPr>
        <w:t>ầu t</w:t>
      </w:r>
      <w:r w:rsidRPr="00973158">
        <w:rPr>
          <w:rFonts w:hint="eastAsia"/>
          <w:szCs w:val="28"/>
          <w:lang w:val="nl-NL"/>
        </w:rPr>
        <w:t>ư</w:t>
      </w:r>
      <w:r w:rsidRPr="00973158">
        <w:rPr>
          <w:szCs w:val="28"/>
          <w:lang w:val="nl-NL"/>
        </w:rPr>
        <w:t>, nguồn vốn và khả n</w:t>
      </w:r>
      <w:r w:rsidRPr="00973158">
        <w:rPr>
          <w:rFonts w:hint="eastAsia"/>
          <w:szCs w:val="28"/>
          <w:lang w:val="nl-NL"/>
        </w:rPr>
        <w:t>ă</w:t>
      </w:r>
      <w:r w:rsidRPr="00973158">
        <w:rPr>
          <w:szCs w:val="28"/>
          <w:lang w:val="nl-NL"/>
        </w:rPr>
        <w:t xml:space="preserve">ng cân </w:t>
      </w:r>
      <w:r w:rsidRPr="00973158">
        <w:rPr>
          <w:rFonts w:hint="eastAsia"/>
          <w:szCs w:val="28"/>
          <w:lang w:val="nl-NL"/>
        </w:rPr>
        <w:t>đ</w:t>
      </w:r>
      <w:r w:rsidR="00583466" w:rsidRPr="00973158">
        <w:rPr>
          <w:szCs w:val="28"/>
          <w:lang w:val="nl-NL"/>
        </w:rPr>
        <w:t xml:space="preserve">ối vốn Dự án </w:t>
      </w:r>
      <w:r w:rsidRPr="00973158">
        <w:rPr>
          <w:szCs w:val="28"/>
          <w:lang w:val="nl-NL"/>
        </w:rPr>
        <w:t>Nâng cấp, bổ sung các trang thiết bị quan trắc môi tr</w:t>
      </w:r>
      <w:r w:rsidRPr="00973158">
        <w:rPr>
          <w:rFonts w:hint="eastAsia"/>
          <w:szCs w:val="28"/>
          <w:lang w:val="nl-NL"/>
        </w:rPr>
        <w:t>ư</w:t>
      </w:r>
      <w:r w:rsidRPr="00973158">
        <w:rPr>
          <w:szCs w:val="28"/>
          <w:lang w:val="nl-NL"/>
        </w:rPr>
        <w:t>ờng</w:t>
      </w:r>
    </w:p>
    <w:p w14:paraId="7F8758BC" w14:textId="257CE454" w:rsidR="00F8060E" w:rsidRPr="00973158" w:rsidRDefault="00F8060E" w:rsidP="00F77B09">
      <w:pPr>
        <w:widowControl w:val="0"/>
        <w:spacing w:after="100"/>
        <w:ind w:firstLine="720"/>
        <w:rPr>
          <w:szCs w:val="28"/>
          <w:lang w:val="nl-NL"/>
        </w:rPr>
      </w:pPr>
      <w:r w:rsidRPr="00973158">
        <w:rPr>
          <w:b/>
          <w:szCs w:val="28"/>
          <w:lang w:val="nl-NL"/>
        </w:rPr>
        <w:t>2.</w:t>
      </w:r>
      <w:r w:rsidRPr="00973158">
        <w:rPr>
          <w:szCs w:val="28"/>
          <w:lang w:val="nl-NL"/>
        </w:rPr>
        <w:t xml:space="preserve"> Báo cáo số 71/BC-STNMT ngày 06 tháng 3 năm 2020 của Sở Tài nguyên và Môi tr</w:t>
      </w:r>
      <w:r w:rsidRPr="00973158">
        <w:rPr>
          <w:rFonts w:hint="eastAsia"/>
          <w:szCs w:val="28"/>
          <w:lang w:val="nl-NL"/>
        </w:rPr>
        <w:t>ư</w:t>
      </w:r>
      <w:r w:rsidRPr="00973158">
        <w:rPr>
          <w:szCs w:val="28"/>
          <w:lang w:val="nl-NL"/>
        </w:rPr>
        <w:t>ờng về việc đề xuất chủ trương đầu tư</w:t>
      </w:r>
      <w:r w:rsidR="00C84FDB" w:rsidRPr="00973158">
        <w:rPr>
          <w:szCs w:val="28"/>
          <w:lang w:val="nl-NL"/>
        </w:rPr>
        <w:t xml:space="preserve"> xây dựng Dự án</w:t>
      </w:r>
      <w:r w:rsidRPr="00973158">
        <w:rPr>
          <w:szCs w:val="28"/>
          <w:lang w:val="nl-NL"/>
        </w:rPr>
        <w:t xml:space="preserve"> Nâng cấp, bổ sung các trang thiết bị quan trắc môi tr</w:t>
      </w:r>
      <w:r w:rsidRPr="00973158">
        <w:rPr>
          <w:rFonts w:hint="eastAsia"/>
          <w:szCs w:val="28"/>
          <w:lang w:val="nl-NL"/>
        </w:rPr>
        <w:t>ư</w:t>
      </w:r>
      <w:r w:rsidRPr="00973158">
        <w:rPr>
          <w:szCs w:val="28"/>
          <w:lang w:val="nl-NL"/>
        </w:rPr>
        <w:t>ờng.</w:t>
      </w:r>
    </w:p>
    <w:p w14:paraId="06642973" w14:textId="3D70554E" w:rsidR="00F8060E" w:rsidRPr="00973158" w:rsidRDefault="00F8060E" w:rsidP="00F77B09">
      <w:pPr>
        <w:widowControl w:val="0"/>
        <w:spacing w:after="100"/>
        <w:ind w:firstLine="720"/>
        <w:rPr>
          <w:szCs w:val="28"/>
          <w:lang w:val="nl-NL"/>
        </w:rPr>
      </w:pPr>
      <w:r w:rsidRPr="00973158">
        <w:rPr>
          <w:b/>
          <w:szCs w:val="28"/>
          <w:lang w:val="nl-NL"/>
        </w:rPr>
        <w:t>3.</w:t>
      </w:r>
      <w:r w:rsidRPr="00973158">
        <w:rPr>
          <w:szCs w:val="28"/>
          <w:lang w:val="nl-NL"/>
        </w:rPr>
        <w:t xml:space="preserve"> Báo cáo số 72/BC-STNMT ngày 06 tháng 3 năm 2020 của Sở Tài nguyên và Môi tr</w:t>
      </w:r>
      <w:r w:rsidRPr="00973158">
        <w:rPr>
          <w:rFonts w:hint="eastAsia"/>
          <w:szCs w:val="28"/>
          <w:lang w:val="nl-NL"/>
        </w:rPr>
        <w:t>ư</w:t>
      </w:r>
      <w:r w:rsidRPr="00973158">
        <w:rPr>
          <w:szCs w:val="28"/>
          <w:lang w:val="nl-NL"/>
        </w:rPr>
        <w:t>ờng về k</w:t>
      </w:r>
      <w:r w:rsidR="00F77B09">
        <w:rPr>
          <w:szCs w:val="28"/>
          <w:lang w:val="nl-NL"/>
        </w:rPr>
        <w:t>ết quả thẩm định nội bộ Báo cáo</w:t>
      </w:r>
      <w:r w:rsidRPr="00973158">
        <w:rPr>
          <w:szCs w:val="28"/>
          <w:lang w:val="nl-NL"/>
        </w:rPr>
        <w:t xml:space="preserve"> đề xuất chủ trương đầu tư</w:t>
      </w:r>
      <w:r w:rsidR="0090136E" w:rsidRPr="00973158">
        <w:rPr>
          <w:szCs w:val="28"/>
          <w:lang w:val="nl-NL"/>
        </w:rPr>
        <w:t xml:space="preserve"> xây dựng Dự án</w:t>
      </w:r>
      <w:r w:rsidRPr="00973158">
        <w:rPr>
          <w:szCs w:val="28"/>
          <w:lang w:val="nl-NL"/>
        </w:rPr>
        <w:t xml:space="preserve"> Nâng cấp, bổ sung các trang thiết bị quan trắc môi tr</w:t>
      </w:r>
      <w:r w:rsidRPr="00973158">
        <w:rPr>
          <w:rFonts w:hint="eastAsia"/>
          <w:szCs w:val="28"/>
          <w:lang w:val="nl-NL"/>
        </w:rPr>
        <w:t>ư</w:t>
      </w:r>
      <w:r w:rsidRPr="00973158">
        <w:rPr>
          <w:szCs w:val="28"/>
          <w:lang w:val="nl-NL"/>
        </w:rPr>
        <w:t>ờng.</w:t>
      </w:r>
    </w:p>
    <w:p w14:paraId="10190960" w14:textId="11C8CFBD" w:rsidR="00F8060E" w:rsidRPr="00973158" w:rsidRDefault="00F8060E" w:rsidP="00F77B09">
      <w:pPr>
        <w:widowControl w:val="0"/>
        <w:spacing w:after="100"/>
        <w:ind w:firstLine="720"/>
        <w:rPr>
          <w:szCs w:val="28"/>
          <w:lang w:val="fr-FR"/>
        </w:rPr>
      </w:pPr>
      <w:r w:rsidRPr="00973158">
        <w:rPr>
          <w:b/>
          <w:szCs w:val="28"/>
          <w:lang w:val="fr-FR"/>
        </w:rPr>
        <w:t>4.</w:t>
      </w:r>
      <w:r w:rsidRPr="00973158">
        <w:rPr>
          <w:szCs w:val="28"/>
          <w:lang w:val="fr-FR"/>
        </w:rPr>
        <w:t xml:space="preserve"> Công văn số 4150/BTNMT-KHTC ngày 23 tháng 8 năm 2019 của Bộ Tài nguyên và Môi trường về việc đánh giá thực trạng và đề xuất nhu cầu nâng </w:t>
      </w:r>
      <w:r w:rsidRPr="00973158">
        <w:rPr>
          <w:szCs w:val="28"/>
          <w:lang w:val="fr-FR"/>
        </w:rPr>
        <w:lastRenderedPageBreak/>
        <w:t>cấp, bổ sung các trang thiết bị quan trắc môi trường.</w:t>
      </w:r>
    </w:p>
    <w:p w14:paraId="2B8971D5" w14:textId="3BF57BE0" w:rsidR="00F8060E" w:rsidRPr="00973158" w:rsidRDefault="00F8060E" w:rsidP="00F77B09">
      <w:pPr>
        <w:widowControl w:val="0"/>
        <w:spacing w:after="100"/>
        <w:ind w:firstLine="720"/>
        <w:rPr>
          <w:szCs w:val="28"/>
          <w:lang w:val="fr-FR"/>
        </w:rPr>
      </w:pPr>
      <w:r w:rsidRPr="00973158">
        <w:rPr>
          <w:b/>
          <w:szCs w:val="28"/>
          <w:lang w:val="fr-FR"/>
        </w:rPr>
        <w:t>5.</w:t>
      </w:r>
      <w:r w:rsidRPr="00973158">
        <w:rPr>
          <w:szCs w:val="28"/>
          <w:lang w:val="fr-FR"/>
        </w:rPr>
        <w:t xml:space="preserve"> Công văn số 2320/UBND-NNTN ngày 09 tháng 9 năm 2019 của Ủy ban nhân dân tỉnh Kon Tum về việc đánh giá hiện trạng và đề xuất nhu cầu về xây dựng, nâng cấp, bổ sung các trang thiết bị quan trắc môi trường.</w:t>
      </w:r>
    </w:p>
    <w:p w14:paraId="7E5EFE3E" w14:textId="19DBB019" w:rsidR="00F8060E" w:rsidRPr="00973158" w:rsidRDefault="00261D7D" w:rsidP="00F77B09">
      <w:pPr>
        <w:spacing w:after="100"/>
        <w:ind w:firstLine="720"/>
        <w:rPr>
          <w:szCs w:val="28"/>
          <w:lang w:val="fr-FR"/>
        </w:rPr>
      </w:pPr>
      <w:r w:rsidRPr="00973158">
        <w:rPr>
          <w:b/>
          <w:bCs/>
          <w:szCs w:val="28"/>
        </w:rPr>
        <w:t>6</w:t>
      </w:r>
      <w:r w:rsidRPr="00973158">
        <w:rPr>
          <w:bCs/>
          <w:szCs w:val="28"/>
        </w:rPr>
        <w:t xml:space="preserve">. </w:t>
      </w:r>
      <w:r w:rsidR="00F8060E" w:rsidRPr="00973158">
        <w:rPr>
          <w:szCs w:val="28"/>
          <w:lang w:val="fr-FR"/>
        </w:rPr>
        <w:t xml:space="preserve">Thông báo số 70/TB-UBND ngày 07 tháng 4 năm 2020 của Ủy ban nhân dân tỉnh về việc </w:t>
      </w:r>
      <w:r w:rsidR="00F8060E" w:rsidRPr="00973158">
        <w:rPr>
          <w:rFonts w:hint="eastAsia"/>
          <w:szCs w:val="28"/>
          <w:lang w:val="fr-FR"/>
        </w:rPr>
        <w:t>đ</w:t>
      </w:r>
      <w:r w:rsidR="00F8060E" w:rsidRPr="00973158">
        <w:rPr>
          <w:szCs w:val="28"/>
          <w:lang w:val="fr-FR"/>
        </w:rPr>
        <w:t>ầu t</w:t>
      </w:r>
      <w:r w:rsidR="00F8060E" w:rsidRPr="00973158">
        <w:rPr>
          <w:rFonts w:hint="eastAsia"/>
          <w:szCs w:val="28"/>
          <w:lang w:val="fr-FR"/>
        </w:rPr>
        <w:t>ư</w:t>
      </w:r>
      <w:r w:rsidR="00F8060E" w:rsidRPr="00973158">
        <w:rPr>
          <w:szCs w:val="28"/>
          <w:lang w:val="fr-FR"/>
        </w:rPr>
        <w:t xml:space="preserve"> Dự án Nâng cấp, bổ sung các trang thiết bị quan trắc môi tr</w:t>
      </w:r>
      <w:r w:rsidR="00F8060E" w:rsidRPr="00973158">
        <w:rPr>
          <w:rFonts w:hint="eastAsia"/>
          <w:szCs w:val="28"/>
          <w:lang w:val="fr-FR"/>
        </w:rPr>
        <w:t>ư</w:t>
      </w:r>
      <w:r w:rsidR="00F8060E" w:rsidRPr="00973158">
        <w:rPr>
          <w:szCs w:val="28"/>
          <w:lang w:val="fr-FR"/>
        </w:rPr>
        <w:t>ờng.</w:t>
      </w:r>
    </w:p>
    <w:p w14:paraId="3E3FC443" w14:textId="3C882410" w:rsidR="00261D7D" w:rsidRPr="00973158" w:rsidRDefault="00261D7D" w:rsidP="00F77B09">
      <w:pPr>
        <w:widowControl w:val="0"/>
        <w:spacing w:after="100"/>
        <w:ind w:firstLine="720"/>
        <w:rPr>
          <w:bCs/>
          <w:iCs/>
          <w:szCs w:val="28"/>
        </w:rPr>
      </w:pPr>
      <w:r w:rsidRPr="00973158">
        <w:rPr>
          <w:szCs w:val="28"/>
        </w:rPr>
        <w:t>Ủy ban nhân dân tỉnh Kon Tum kính trình Hội đồng nhân dân tỉnh</w:t>
      </w:r>
      <w:r w:rsidR="00484BB0" w:rsidRPr="00973158">
        <w:rPr>
          <w:szCs w:val="28"/>
        </w:rPr>
        <w:t xml:space="preserve"> khóa XI</w:t>
      </w:r>
      <w:r w:rsidRPr="00973158">
        <w:rPr>
          <w:szCs w:val="28"/>
        </w:rPr>
        <w:t xml:space="preserve"> xem xét, quyết định </w:t>
      </w:r>
      <w:r w:rsidR="00B05255" w:rsidRPr="00973158">
        <w:rPr>
          <w:szCs w:val="28"/>
        </w:rPr>
        <w:t>phê duyệt chủ trương dự án</w:t>
      </w:r>
      <w:r w:rsidR="003067F0" w:rsidRPr="00973158">
        <w:rPr>
          <w:szCs w:val="28"/>
        </w:rPr>
        <w:t xml:space="preserve"> để có cơ sở triển khai thực hiện các bước tiếp theo, làm cơ sở để đăng ký vốn với Trung ương</w:t>
      </w:r>
      <w:r w:rsidR="00B05255" w:rsidRPr="00973158">
        <w:rPr>
          <w:szCs w:val="28"/>
        </w:rPr>
        <w:t xml:space="preserve"> </w:t>
      </w:r>
      <w:r w:rsidRPr="00973158">
        <w:rPr>
          <w:szCs w:val="28"/>
        </w:rPr>
        <w:t>(</w:t>
      </w:r>
      <w:r w:rsidRPr="00973158">
        <w:rPr>
          <w:i/>
          <w:szCs w:val="28"/>
        </w:rPr>
        <w:t>có dự thảo Nghị quyết của Hội đồng nhân dân tỉnh và các văn bản liên quan kèm theo</w:t>
      </w:r>
      <w:r w:rsidRPr="00973158">
        <w:rPr>
          <w:szCs w:val="28"/>
        </w:rPr>
        <w:t>)./.</w:t>
      </w:r>
    </w:p>
    <w:p w14:paraId="2F59254B" w14:textId="77777777" w:rsidR="00261D7D" w:rsidRPr="00CB67A4" w:rsidRDefault="00261D7D" w:rsidP="00261D7D">
      <w:pPr>
        <w:pStyle w:val="BodyText2"/>
        <w:spacing w:before="80" w:after="0" w:line="240" w:lineRule="auto"/>
        <w:rPr>
          <w:color w:val="000000"/>
          <w:sz w:val="6"/>
        </w:rPr>
      </w:pPr>
    </w:p>
    <w:tbl>
      <w:tblPr>
        <w:tblW w:w="9072" w:type="dxa"/>
        <w:tblInd w:w="108" w:type="dxa"/>
        <w:tblLook w:val="04A0" w:firstRow="1" w:lastRow="0" w:firstColumn="1" w:lastColumn="0" w:noHBand="0" w:noVBand="1"/>
      </w:tblPr>
      <w:tblGrid>
        <w:gridCol w:w="4536"/>
        <w:gridCol w:w="4536"/>
      </w:tblGrid>
      <w:tr w:rsidR="00261D7D" w:rsidRPr="00CB67A4" w14:paraId="34E377FC" w14:textId="77777777" w:rsidTr="00CD1291">
        <w:tc>
          <w:tcPr>
            <w:tcW w:w="4536" w:type="dxa"/>
            <w:hideMark/>
          </w:tcPr>
          <w:p w14:paraId="09F877C1" w14:textId="77777777" w:rsidR="00261D7D" w:rsidRPr="00CB67A4" w:rsidRDefault="00261D7D" w:rsidP="000D6410">
            <w:pPr>
              <w:rPr>
                <w:i/>
                <w:iCs/>
                <w:color w:val="000000"/>
              </w:rPr>
            </w:pPr>
            <w:r w:rsidRPr="00CB67A4">
              <w:rPr>
                <w:b/>
                <w:bCs/>
                <w:i/>
                <w:iCs/>
                <w:color w:val="000000"/>
                <w:sz w:val="24"/>
              </w:rPr>
              <w:t>Nơi nhận:</w:t>
            </w:r>
          </w:p>
        </w:tc>
        <w:tc>
          <w:tcPr>
            <w:tcW w:w="4536" w:type="dxa"/>
            <w:hideMark/>
          </w:tcPr>
          <w:p w14:paraId="1C16E1DC" w14:textId="416896AF" w:rsidR="00261D7D" w:rsidRPr="00DA662C" w:rsidRDefault="00261D7D" w:rsidP="00DA662C">
            <w:pPr>
              <w:pStyle w:val="Heading1"/>
              <w:spacing w:before="0" w:after="0"/>
              <w:jc w:val="center"/>
              <w:rPr>
                <w:color w:val="000000"/>
                <w:sz w:val="26"/>
                <w:szCs w:val="26"/>
                <w:lang w:val="en-US"/>
              </w:rPr>
            </w:pPr>
            <w:r w:rsidRPr="00DA662C">
              <w:rPr>
                <w:color w:val="000000"/>
                <w:sz w:val="26"/>
                <w:szCs w:val="26"/>
                <w:lang w:val="en-US"/>
              </w:rPr>
              <w:t xml:space="preserve">TM. </w:t>
            </w:r>
            <w:r w:rsidR="005314D3" w:rsidRPr="00DA662C">
              <w:rPr>
                <w:color w:val="000000"/>
                <w:sz w:val="26"/>
                <w:szCs w:val="26"/>
                <w:lang w:val="en-US"/>
              </w:rPr>
              <w:t>ỦY</w:t>
            </w:r>
            <w:r w:rsidRPr="00DA662C">
              <w:rPr>
                <w:color w:val="000000"/>
                <w:sz w:val="26"/>
                <w:szCs w:val="26"/>
                <w:lang w:val="en-US"/>
              </w:rPr>
              <w:t xml:space="preserve"> BAN NHÂN DÂN</w:t>
            </w:r>
          </w:p>
        </w:tc>
      </w:tr>
      <w:tr w:rsidR="00261D7D" w:rsidRPr="00CB67A4" w14:paraId="02D4E227" w14:textId="77777777" w:rsidTr="00CD1291">
        <w:trPr>
          <w:trHeight w:val="71"/>
        </w:trPr>
        <w:tc>
          <w:tcPr>
            <w:tcW w:w="4536" w:type="dxa"/>
            <w:hideMark/>
          </w:tcPr>
          <w:p w14:paraId="157EC7D4" w14:textId="77777777" w:rsidR="00261D7D" w:rsidRPr="00CB67A4" w:rsidRDefault="00261D7D" w:rsidP="000D6410">
            <w:pPr>
              <w:rPr>
                <w:color w:val="000000"/>
                <w:sz w:val="22"/>
              </w:rPr>
            </w:pPr>
            <w:r w:rsidRPr="00CB67A4">
              <w:rPr>
                <w:color w:val="000000"/>
                <w:sz w:val="22"/>
              </w:rPr>
              <w:t>- Như trên;</w:t>
            </w:r>
          </w:p>
          <w:p w14:paraId="3BC4DC38" w14:textId="77777777" w:rsidR="00261D7D" w:rsidRPr="00CB67A4" w:rsidRDefault="00261D7D" w:rsidP="000D6410">
            <w:pPr>
              <w:rPr>
                <w:color w:val="000000"/>
                <w:sz w:val="22"/>
              </w:rPr>
            </w:pPr>
            <w:r w:rsidRPr="00CB67A4">
              <w:rPr>
                <w:color w:val="000000"/>
                <w:sz w:val="22"/>
              </w:rPr>
              <w:t>- Chủ tịch, các PCT UBND tỉnh;</w:t>
            </w:r>
          </w:p>
          <w:p w14:paraId="7F6C90B8" w14:textId="77777777" w:rsidR="00261D7D" w:rsidRDefault="00261D7D" w:rsidP="000D6410">
            <w:pPr>
              <w:rPr>
                <w:color w:val="000000"/>
                <w:sz w:val="22"/>
              </w:rPr>
            </w:pPr>
            <w:r w:rsidRPr="00CB67A4">
              <w:rPr>
                <w:color w:val="000000"/>
                <w:sz w:val="22"/>
              </w:rPr>
              <w:t>- Sở Kế hoạch và Đầu tư;</w:t>
            </w:r>
          </w:p>
          <w:p w14:paraId="3EC5FAF4" w14:textId="52A92065" w:rsidR="00DA662C" w:rsidRPr="00CB67A4" w:rsidRDefault="00DA662C" w:rsidP="000D6410">
            <w:pPr>
              <w:rPr>
                <w:color w:val="000000"/>
                <w:sz w:val="22"/>
              </w:rPr>
            </w:pPr>
            <w:r>
              <w:rPr>
                <w:color w:val="000000"/>
                <w:sz w:val="22"/>
              </w:rPr>
              <w:t>- Sở Tài nguyên và Môi trường;</w:t>
            </w:r>
          </w:p>
          <w:p w14:paraId="02F8DFFA" w14:textId="77777777" w:rsidR="00261D7D" w:rsidRPr="00CB67A4" w:rsidRDefault="00261D7D" w:rsidP="000D6410">
            <w:pPr>
              <w:rPr>
                <w:color w:val="000000"/>
                <w:sz w:val="22"/>
              </w:rPr>
            </w:pPr>
            <w:r w:rsidRPr="00CB67A4">
              <w:rPr>
                <w:color w:val="000000"/>
                <w:sz w:val="22"/>
              </w:rPr>
              <w:t xml:space="preserve">- VP UBND tỉnh: CVP, PVP </w:t>
            </w:r>
            <w:r w:rsidRPr="00CB67A4">
              <w:rPr>
                <w:color w:val="000000"/>
                <w:sz w:val="20"/>
              </w:rPr>
              <w:t>(KTTH)</w:t>
            </w:r>
            <w:r w:rsidRPr="00CB67A4">
              <w:rPr>
                <w:color w:val="000000"/>
                <w:sz w:val="22"/>
              </w:rPr>
              <w:t>;</w:t>
            </w:r>
          </w:p>
          <w:p w14:paraId="20B53A7C" w14:textId="1B431F21" w:rsidR="00261D7D" w:rsidRPr="00CB67A4" w:rsidRDefault="00261D7D" w:rsidP="000D6410">
            <w:pPr>
              <w:rPr>
                <w:color w:val="000000"/>
                <w:sz w:val="18"/>
              </w:rPr>
            </w:pPr>
            <w:r w:rsidRPr="00CB67A4">
              <w:rPr>
                <w:color w:val="000000"/>
                <w:sz w:val="22"/>
              </w:rPr>
              <w:t>- Lưu</w:t>
            </w:r>
            <w:r w:rsidR="002E1394">
              <w:rPr>
                <w:color w:val="000000"/>
                <w:sz w:val="22"/>
              </w:rPr>
              <w:t>:</w:t>
            </w:r>
            <w:r w:rsidRPr="00CB67A4">
              <w:rPr>
                <w:color w:val="000000"/>
                <w:sz w:val="22"/>
              </w:rPr>
              <w:t xml:space="preserve"> VT, KTTH</w:t>
            </w:r>
            <w:r w:rsidR="00313E16">
              <w:rPr>
                <w:color w:val="000000"/>
                <w:sz w:val="22"/>
              </w:rPr>
              <w:t>4</w:t>
            </w:r>
            <w:r w:rsidRPr="00CB67A4">
              <w:rPr>
                <w:color w:val="000000"/>
                <w:sz w:val="18"/>
              </w:rPr>
              <w:t>.</w:t>
            </w:r>
          </w:p>
        </w:tc>
        <w:tc>
          <w:tcPr>
            <w:tcW w:w="4536" w:type="dxa"/>
          </w:tcPr>
          <w:p w14:paraId="63917785" w14:textId="0A64E70C" w:rsidR="00261D7D" w:rsidRPr="00DA662C" w:rsidRDefault="007F1FC9" w:rsidP="00DA662C">
            <w:pPr>
              <w:pStyle w:val="Heading1"/>
              <w:spacing w:before="0" w:after="0"/>
              <w:jc w:val="center"/>
              <w:rPr>
                <w:color w:val="000000"/>
                <w:sz w:val="26"/>
                <w:szCs w:val="26"/>
                <w:lang w:val="en-US"/>
              </w:rPr>
            </w:pPr>
            <w:r w:rsidRPr="00DA662C">
              <w:rPr>
                <w:color w:val="000000"/>
                <w:sz w:val="26"/>
                <w:szCs w:val="26"/>
                <w:lang w:val="en-US"/>
              </w:rPr>
              <w:t xml:space="preserve">KT. </w:t>
            </w:r>
            <w:r w:rsidR="00261D7D" w:rsidRPr="00DA662C">
              <w:rPr>
                <w:color w:val="000000"/>
                <w:sz w:val="26"/>
                <w:szCs w:val="26"/>
                <w:lang w:val="en-US"/>
              </w:rPr>
              <w:t>CHỦ TỊCH</w:t>
            </w:r>
          </w:p>
          <w:p w14:paraId="48332CDA" w14:textId="77777777" w:rsidR="00A54EDA" w:rsidRPr="00DA662C" w:rsidRDefault="00A54EDA" w:rsidP="00DA662C">
            <w:pPr>
              <w:jc w:val="center"/>
              <w:rPr>
                <w:b/>
                <w:sz w:val="26"/>
                <w:szCs w:val="26"/>
                <w:lang w:eastAsia="x-none"/>
              </w:rPr>
            </w:pPr>
            <w:r w:rsidRPr="00DA662C">
              <w:rPr>
                <w:b/>
                <w:sz w:val="26"/>
                <w:szCs w:val="26"/>
                <w:lang w:eastAsia="x-none"/>
              </w:rPr>
              <w:t>PHÓ CHỦ TỊCH</w:t>
            </w:r>
          </w:p>
          <w:p w14:paraId="6E4C8946" w14:textId="77777777" w:rsidR="00A54EDA" w:rsidRPr="00DA662C" w:rsidRDefault="00A54EDA" w:rsidP="00DA662C">
            <w:pPr>
              <w:jc w:val="center"/>
              <w:rPr>
                <w:sz w:val="26"/>
                <w:szCs w:val="26"/>
                <w:lang w:eastAsia="x-none"/>
              </w:rPr>
            </w:pPr>
          </w:p>
          <w:p w14:paraId="402201EA" w14:textId="77777777" w:rsidR="00A54EDA" w:rsidRPr="00DA662C" w:rsidRDefault="00A54EDA" w:rsidP="00DA662C">
            <w:pPr>
              <w:jc w:val="center"/>
              <w:rPr>
                <w:sz w:val="26"/>
                <w:szCs w:val="26"/>
                <w:lang w:eastAsia="x-none"/>
              </w:rPr>
            </w:pPr>
          </w:p>
          <w:p w14:paraId="73B03F14" w14:textId="28CA4F32" w:rsidR="00A54EDA" w:rsidRPr="00DA662C" w:rsidRDefault="00482318" w:rsidP="00DA662C">
            <w:pPr>
              <w:jc w:val="center"/>
              <w:rPr>
                <w:sz w:val="26"/>
                <w:szCs w:val="26"/>
                <w:lang w:eastAsia="x-none"/>
              </w:rPr>
            </w:pPr>
            <w:r>
              <w:rPr>
                <w:sz w:val="26"/>
                <w:szCs w:val="26"/>
                <w:lang w:eastAsia="x-none"/>
              </w:rPr>
              <w:t>Đã ký</w:t>
            </w:r>
            <w:bookmarkStart w:id="0" w:name="_GoBack"/>
            <w:bookmarkEnd w:id="0"/>
          </w:p>
          <w:p w14:paraId="4B70D0A2" w14:textId="77777777" w:rsidR="00A54EDA" w:rsidRPr="00DA662C" w:rsidRDefault="00A54EDA" w:rsidP="00DA662C">
            <w:pPr>
              <w:jc w:val="center"/>
              <w:rPr>
                <w:sz w:val="26"/>
                <w:szCs w:val="26"/>
                <w:lang w:eastAsia="x-none"/>
              </w:rPr>
            </w:pPr>
          </w:p>
          <w:p w14:paraId="4200C61F" w14:textId="77777777" w:rsidR="00A54EDA" w:rsidRPr="00DA662C" w:rsidRDefault="00A54EDA" w:rsidP="00DA662C">
            <w:pPr>
              <w:jc w:val="center"/>
              <w:rPr>
                <w:sz w:val="26"/>
                <w:szCs w:val="26"/>
                <w:lang w:eastAsia="x-none"/>
              </w:rPr>
            </w:pPr>
          </w:p>
          <w:p w14:paraId="75FCEB1E" w14:textId="6ED00AA8" w:rsidR="00261D7D" w:rsidRPr="00DA662C" w:rsidRDefault="00A54EDA" w:rsidP="00DA662C">
            <w:pPr>
              <w:jc w:val="center"/>
              <w:rPr>
                <w:b/>
                <w:color w:val="000000"/>
                <w:sz w:val="26"/>
                <w:szCs w:val="26"/>
              </w:rPr>
            </w:pPr>
            <w:r w:rsidRPr="00DA662C">
              <w:rPr>
                <w:b/>
                <w:color w:val="000000"/>
                <w:sz w:val="26"/>
                <w:szCs w:val="26"/>
              </w:rPr>
              <w:t>Lê Ngọc Tuấn</w:t>
            </w:r>
          </w:p>
        </w:tc>
      </w:tr>
    </w:tbl>
    <w:p w14:paraId="3BF49636" w14:textId="093B39B8" w:rsidR="00261D7D" w:rsidRDefault="00261D7D" w:rsidP="00261D7D"/>
    <w:p w14:paraId="31335742" w14:textId="77777777" w:rsidR="00261D7D" w:rsidRDefault="00261D7D" w:rsidP="00261D7D"/>
    <w:p w14:paraId="59158D27" w14:textId="77777777" w:rsidR="007D7E53" w:rsidRPr="00261D7D" w:rsidRDefault="00833F47" w:rsidP="00261D7D"/>
    <w:sectPr w:rsidR="007D7E53" w:rsidRPr="00261D7D" w:rsidSect="00E35C4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EFAD8" w14:textId="77777777" w:rsidR="00833F47" w:rsidRDefault="00833F47" w:rsidP="00A054FD">
      <w:r>
        <w:separator/>
      </w:r>
    </w:p>
  </w:endnote>
  <w:endnote w:type="continuationSeparator" w:id="0">
    <w:p w14:paraId="310FDE9B" w14:textId="77777777" w:rsidR="00833F47" w:rsidRDefault="00833F47"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27491"/>
      <w:docPartObj>
        <w:docPartGallery w:val="Page Numbers (Bottom of Page)"/>
        <w:docPartUnique/>
      </w:docPartObj>
    </w:sdtPr>
    <w:sdtEndPr>
      <w:rPr>
        <w:noProof/>
        <w:sz w:val="26"/>
        <w:szCs w:val="26"/>
      </w:rPr>
    </w:sdtEndPr>
    <w:sdtContent>
      <w:p w14:paraId="37F09243" w14:textId="4B990706" w:rsidR="003F6EF3" w:rsidRPr="003F6EF3" w:rsidRDefault="003F6EF3">
        <w:pPr>
          <w:pStyle w:val="Footer"/>
          <w:jc w:val="right"/>
          <w:rPr>
            <w:sz w:val="26"/>
            <w:szCs w:val="26"/>
          </w:rPr>
        </w:pPr>
        <w:r w:rsidRPr="003F6EF3">
          <w:rPr>
            <w:sz w:val="26"/>
            <w:szCs w:val="26"/>
          </w:rPr>
          <w:fldChar w:fldCharType="begin"/>
        </w:r>
        <w:r w:rsidRPr="003F6EF3">
          <w:rPr>
            <w:sz w:val="26"/>
            <w:szCs w:val="26"/>
          </w:rPr>
          <w:instrText xml:space="preserve"> PAGE   \* MERGEFORMAT </w:instrText>
        </w:r>
        <w:r w:rsidRPr="003F6EF3">
          <w:rPr>
            <w:sz w:val="26"/>
            <w:szCs w:val="26"/>
          </w:rPr>
          <w:fldChar w:fldCharType="separate"/>
        </w:r>
        <w:r w:rsidR="00482318">
          <w:rPr>
            <w:noProof/>
            <w:sz w:val="26"/>
            <w:szCs w:val="26"/>
          </w:rPr>
          <w:t>3</w:t>
        </w:r>
        <w:r w:rsidRPr="003F6EF3">
          <w:rPr>
            <w:noProof/>
            <w:sz w:val="26"/>
            <w:szCs w:val="26"/>
          </w:rPr>
          <w:fldChar w:fldCharType="end"/>
        </w:r>
      </w:p>
    </w:sdtContent>
  </w:sdt>
  <w:p w14:paraId="28149BBF" w14:textId="77777777" w:rsidR="003F6EF3" w:rsidRDefault="003F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13015" w14:textId="77777777" w:rsidR="00833F47" w:rsidRDefault="00833F47" w:rsidP="00A054FD">
      <w:r>
        <w:separator/>
      </w:r>
    </w:p>
  </w:footnote>
  <w:footnote w:type="continuationSeparator" w:id="0">
    <w:p w14:paraId="7864A7F7" w14:textId="77777777" w:rsidR="00833F47" w:rsidRDefault="00833F47" w:rsidP="00A0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0536A"/>
    <w:rsid w:val="000449E4"/>
    <w:rsid w:val="000753D9"/>
    <w:rsid w:val="00075538"/>
    <w:rsid w:val="000A0537"/>
    <w:rsid w:val="000F64F7"/>
    <w:rsid w:val="001271FA"/>
    <w:rsid w:val="0013337D"/>
    <w:rsid w:val="00136F49"/>
    <w:rsid w:val="00145EA3"/>
    <w:rsid w:val="00155C31"/>
    <w:rsid w:val="00155E2B"/>
    <w:rsid w:val="001A02C0"/>
    <w:rsid w:val="001A4E2D"/>
    <w:rsid w:val="001F2B04"/>
    <w:rsid w:val="001F3E25"/>
    <w:rsid w:val="001F7FB2"/>
    <w:rsid w:val="002048DF"/>
    <w:rsid w:val="00253DF5"/>
    <w:rsid w:val="00261D7D"/>
    <w:rsid w:val="00273575"/>
    <w:rsid w:val="002E1394"/>
    <w:rsid w:val="003067F0"/>
    <w:rsid w:val="00313E16"/>
    <w:rsid w:val="00315285"/>
    <w:rsid w:val="00320F3A"/>
    <w:rsid w:val="003510E7"/>
    <w:rsid w:val="003660EC"/>
    <w:rsid w:val="0037199E"/>
    <w:rsid w:val="003A18ED"/>
    <w:rsid w:val="003D5E01"/>
    <w:rsid w:val="003F6EF3"/>
    <w:rsid w:val="00404F73"/>
    <w:rsid w:val="004069C8"/>
    <w:rsid w:val="00425D49"/>
    <w:rsid w:val="00440B8D"/>
    <w:rsid w:val="00445488"/>
    <w:rsid w:val="00450D93"/>
    <w:rsid w:val="00482318"/>
    <w:rsid w:val="00484BB0"/>
    <w:rsid w:val="00486166"/>
    <w:rsid w:val="004D007F"/>
    <w:rsid w:val="004D386D"/>
    <w:rsid w:val="004E2081"/>
    <w:rsid w:val="00522FD6"/>
    <w:rsid w:val="005314D3"/>
    <w:rsid w:val="0055132D"/>
    <w:rsid w:val="00552576"/>
    <w:rsid w:val="0057627B"/>
    <w:rsid w:val="00583466"/>
    <w:rsid w:val="00595936"/>
    <w:rsid w:val="005D39FD"/>
    <w:rsid w:val="005F345F"/>
    <w:rsid w:val="005F4B52"/>
    <w:rsid w:val="006004C6"/>
    <w:rsid w:val="00643100"/>
    <w:rsid w:val="006529F1"/>
    <w:rsid w:val="0065494A"/>
    <w:rsid w:val="0068055D"/>
    <w:rsid w:val="006805BA"/>
    <w:rsid w:val="006908EB"/>
    <w:rsid w:val="00693CDB"/>
    <w:rsid w:val="006A38CC"/>
    <w:rsid w:val="006A64EC"/>
    <w:rsid w:val="006B12A5"/>
    <w:rsid w:val="006B1CB9"/>
    <w:rsid w:val="006F0B5F"/>
    <w:rsid w:val="00736A2B"/>
    <w:rsid w:val="00745520"/>
    <w:rsid w:val="007A1984"/>
    <w:rsid w:val="007A36EC"/>
    <w:rsid w:val="007B63BA"/>
    <w:rsid w:val="007E2101"/>
    <w:rsid w:val="007F1FC9"/>
    <w:rsid w:val="007F36A3"/>
    <w:rsid w:val="00827E87"/>
    <w:rsid w:val="00833F47"/>
    <w:rsid w:val="00834357"/>
    <w:rsid w:val="00854282"/>
    <w:rsid w:val="00861EF9"/>
    <w:rsid w:val="008675B2"/>
    <w:rsid w:val="00883265"/>
    <w:rsid w:val="008A0ABF"/>
    <w:rsid w:val="008A7EBF"/>
    <w:rsid w:val="008C1686"/>
    <w:rsid w:val="0090136E"/>
    <w:rsid w:val="00914BEE"/>
    <w:rsid w:val="0091796F"/>
    <w:rsid w:val="00960C29"/>
    <w:rsid w:val="009717EA"/>
    <w:rsid w:val="00973158"/>
    <w:rsid w:val="0097560A"/>
    <w:rsid w:val="0098762F"/>
    <w:rsid w:val="00996188"/>
    <w:rsid w:val="00997298"/>
    <w:rsid w:val="009D6E11"/>
    <w:rsid w:val="009F5757"/>
    <w:rsid w:val="00A01176"/>
    <w:rsid w:val="00A054FD"/>
    <w:rsid w:val="00A16E3C"/>
    <w:rsid w:val="00A24033"/>
    <w:rsid w:val="00A26CCB"/>
    <w:rsid w:val="00A54EDA"/>
    <w:rsid w:val="00A71E2F"/>
    <w:rsid w:val="00A9563B"/>
    <w:rsid w:val="00AA26DA"/>
    <w:rsid w:val="00AC12D1"/>
    <w:rsid w:val="00AF5844"/>
    <w:rsid w:val="00B05255"/>
    <w:rsid w:val="00B109EB"/>
    <w:rsid w:val="00B35A19"/>
    <w:rsid w:val="00B57465"/>
    <w:rsid w:val="00B634A0"/>
    <w:rsid w:val="00B8052E"/>
    <w:rsid w:val="00BA749D"/>
    <w:rsid w:val="00BC4FD8"/>
    <w:rsid w:val="00BD51A5"/>
    <w:rsid w:val="00C05B2C"/>
    <w:rsid w:val="00C15591"/>
    <w:rsid w:val="00C3615C"/>
    <w:rsid w:val="00C62621"/>
    <w:rsid w:val="00C70D57"/>
    <w:rsid w:val="00C769A2"/>
    <w:rsid w:val="00C84FDB"/>
    <w:rsid w:val="00CA5CC0"/>
    <w:rsid w:val="00CD1291"/>
    <w:rsid w:val="00D1237C"/>
    <w:rsid w:val="00D12DC0"/>
    <w:rsid w:val="00D73F7A"/>
    <w:rsid w:val="00D81214"/>
    <w:rsid w:val="00D81DE3"/>
    <w:rsid w:val="00D8335A"/>
    <w:rsid w:val="00D8363F"/>
    <w:rsid w:val="00DA662C"/>
    <w:rsid w:val="00DC7C72"/>
    <w:rsid w:val="00DF6822"/>
    <w:rsid w:val="00E01D47"/>
    <w:rsid w:val="00E07792"/>
    <w:rsid w:val="00E35C4D"/>
    <w:rsid w:val="00E42396"/>
    <w:rsid w:val="00E66203"/>
    <w:rsid w:val="00E72CDA"/>
    <w:rsid w:val="00E805B4"/>
    <w:rsid w:val="00E9668F"/>
    <w:rsid w:val="00EA5572"/>
    <w:rsid w:val="00EA5613"/>
    <w:rsid w:val="00EB488E"/>
    <w:rsid w:val="00EC635E"/>
    <w:rsid w:val="00EE37D5"/>
    <w:rsid w:val="00EF3409"/>
    <w:rsid w:val="00F05F93"/>
    <w:rsid w:val="00F436F3"/>
    <w:rsid w:val="00F64E48"/>
    <w:rsid w:val="00F77B09"/>
    <w:rsid w:val="00F80562"/>
    <w:rsid w:val="00F8060E"/>
    <w:rsid w:val="00F8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lang w:val="x-none" w:eastAsia="x-none"/>
    </w:rPr>
  </w:style>
  <w:style w:type="paragraph" w:styleId="FootnoteText">
    <w:name w:val="footnote text"/>
    <w:basedOn w:val="Normal"/>
    <w:link w:val="FootnoteTextChar"/>
    <w:uiPriority w:val="99"/>
    <w:unhideWhenUsed/>
    <w:rsid w:val="00A054FD"/>
    <w:rPr>
      <w:sz w:val="20"/>
      <w:lang w:val="x-none" w:eastAsia="x-none"/>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customStyle="1" w:styleId="abc">
    <w:name w:val="abc"/>
    <w:basedOn w:val="Normal"/>
    <w:rsid w:val="004E2081"/>
    <w:rPr>
      <w:rFonts w:ascii=".VnArial" w:hAnsi=".VnArial"/>
      <w:color w:val="0000FF"/>
      <w:sz w:val="24"/>
    </w:rPr>
  </w:style>
  <w:style w:type="paragraph" w:styleId="BodyTextIndent">
    <w:name w:val="Body Text Indent"/>
    <w:basedOn w:val="Normal"/>
    <w:link w:val="BodyTextIndentChar"/>
    <w:uiPriority w:val="99"/>
    <w:semiHidden/>
    <w:unhideWhenUsed/>
    <w:rsid w:val="004E2081"/>
    <w:pPr>
      <w:spacing w:after="120"/>
      <w:ind w:left="360"/>
    </w:pPr>
  </w:style>
  <w:style w:type="character" w:customStyle="1" w:styleId="BodyTextIndentChar">
    <w:name w:val="Body Text Indent Char"/>
    <w:basedOn w:val="DefaultParagraphFont"/>
    <w:link w:val="BodyTextIndent"/>
    <w:uiPriority w:val="99"/>
    <w:semiHidden/>
    <w:rsid w:val="004E2081"/>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F6EF3"/>
    <w:pPr>
      <w:tabs>
        <w:tab w:val="center" w:pos="4680"/>
        <w:tab w:val="right" w:pos="9360"/>
      </w:tabs>
    </w:pPr>
  </w:style>
  <w:style w:type="character" w:customStyle="1" w:styleId="HeaderChar">
    <w:name w:val="Header Char"/>
    <w:basedOn w:val="DefaultParagraphFont"/>
    <w:link w:val="Header"/>
    <w:uiPriority w:val="99"/>
    <w:rsid w:val="003F6EF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F6EF3"/>
    <w:pPr>
      <w:tabs>
        <w:tab w:val="center" w:pos="4680"/>
        <w:tab w:val="right" w:pos="9360"/>
      </w:tabs>
    </w:pPr>
  </w:style>
  <w:style w:type="character" w:customStyle="1" w:styleId="FooterChar">
    <w:name w:val="Footer Char"/>
    <w:basedOn w:val="DefaultParagraphFont"/>
    <w:link w:val="Footer"/>
    <w:uiPriority w:val="99"/>
    <w:rsid w:val="003F6EF3"/>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lang w:val="x-none" w:eastAsia="x-none"/>
    </w:rPr>
  </w:style>
  <w:style w:type="paragraph" w:styleId="FootnoteText">
    <w:name w:val="footnote text"/>
    <w:basedOn w:val="Normal"/>
    <w:link w:val="FootnoteTextChar"/>
    <w:uiPriority w:val="99"/>
    <w:unhideWhenUsed/>
    <w:rsid w:val="00A054FD"/>
    <w:rPr>
      <w:sz w:val="20"/>
      <w:lang w:val="x-none" w:eastAsia="x-none"/>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customStyle="1" w:styleId="abc">
    <w:name w:val="abc"/>
    <w:basedOn w:val="Normal"/>
    <w:rsid w:val="004E2081"/>
    <w:rPr>
      <w:rFonts w:ascii=".VnArial" w:hAnsi=".VnArial"/>
      <w:color w:val="0000FF"/>
      <w:sz w:val="24"/>
    </w:rPr>
  </w:style>
  <w:style w:type="paragraph" w:styleId="BodyTextIndent">
    <w:name w:val="Body Text Indent"/>
    <w:basedOn w:val="Normal"/>
    <w:link w:val="BodyTextIndentChar"/>
    <w:uiPriority w:val="99"/>
    <w:semiHidden/>
    <w:unhideWhenUsed/>
    <w:rsid w:val="004E2081"/>
    <w:pPr>
      <w:spacing w:after="120"/>
      <w:ind w:left="360"/>
    </w:pPr>
  </w:style>
  <w:style w:type="character" w:customStyle="1" w:styleId="BodyTextIndentChar">
    <w:name w:val="Body Text Indent Char"/>
    <w:basedOn w:val="DefaultParagraphFont"/>
    <w:link w:val="BodyTextIndent"/>
    <w:uiPriority w:val="99"/>
    <w:semiHidden/>
    <w:rsid w:val="004E2081"/>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F6EF3"/>
    <w:pPr>
      <w:tabs>
        <w:tab w:val="center" w:pos="4680"/>
        <w:tab w:val="right" w:pos="9360"/>
      </w:tabs>
    </w:pPr>
  </w:style>
  <w:style w:type="character" w:customStyle="1" w:styleId="HeaderChar">
    <w:name w:val="Header Char"/>
    <w:basedOn w:val="DefaultParagraphFont"/>
    <w:link w:val="Header"/>
    <w:uiPriority w:val="99"/>
    <w:rsid w:val="003F6EF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F6EF3"/>
    <w:pPr>
      <w:tabs>
        <w:tab w:val="center" w:pos="4680"/>
        <w:tab w:val="right" w:pos="9360"/>
      </w:tabs>
    </w:pPr>
  </w:style>
  <w:style w:type="character" w:customStyle="1" w:styleId="FooterChar">
    <w:name w:val="Footer Char"/>
    <w:basedOn w:val="DefaultParagraphFont"/>
    <w:link w:val="Footer"/>
    <w:uiPriority w:val="99"/>
    <w:rsid w:val="003F6EF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Nguyễn Minh Khương</cp:lastModifiedBy>
  <cp:revision>131</cp:revision>
  <dcterms:created xsi:type="dcterms:W3CDTF">2019-10-17T09:25:00Z</dcterms:created>
  <dcterms:modified xsi:type="dcterms:W3CDTF">2020-04-15T05:49:00Z</dcterms:modified>
</cp:coreProperties>
</file>