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C25335" w:rsidRPr="00C25335" w14:paraId="613A8C1E" w14:textId="77777777" w:rsidTr="00184AD4">
        <w:trPr>
          <w:trHeight w:val="849"/>
        </w:trPr>
        <w:tc>
          <w:tcPr>
            <w:tcW w:w="3261" w:type="dxa"/>
          </w:tcPr>
          <w:p w14:paraId="4601B4B3" w14:textId="77777777" w:rsidR="00F2466C" w:rsidRPr="00C25335" w:rsidRDefault="00F2466C" w:rsidP="00B410BA">
            <w:pPr>
              <w:jc w:val="center"/>
              <w:rPr>
                <w:b/>
                <w:color w:val="000000" w:themeColor="text1"/>
                <w:sz w:val="26"/>
                <w:szCs w:val="26"/>
                <w:lang w:val="nl-NL"/>
              </w:rPr>
            </w:pPr>
            <w:r w:rsidRPr="00C25335">
              <w:rPr>
                <w:b/>
                <w:color w:val="000000" w:themeColor="text1"/>
                <w:sz w:val="26"/>
                <w:szCs w:val="26"/>
                <w:lang w:val="nl-NL"/>
              </w:rPr>
              <w:t>ỦY BAN NHÂN DÂN</w:t>
            </w:r>
          </w:p>
          <w:p w14:paraId="4A7E1B48" w14:textId="7CF36012" w:rsidR="00F2466C" w:rsidRPr="00C25335" w:rsidRDefault="004A2FF8" w:rsidP="00B410BA">
            <w:pPr>
              <w:jc w:val="center"/>
              <w:rPr>
                <w:color w:val="000000" w:themeColor="text1"/>
                <w:lang w:val="nl-NL"/>
              </w:rPr>
            </w:pPr>
            <w:r>
              <w:rPr>
                <w:noProof/>
                <w:color w:val="000000" w:themeColor="text1"/>
                <w:lang w:val="vi-VN" w:eastAsia="vi-VN"/>
              </w:rPr>
              <mc:AlternateContent>
                <mc:Choice Requires="wps">
                  <w:drawing>
                    <wp:anchor distT="4294967295" distB="4294967295" distL="114300" distR="114300" simplePos="0" relativeHeight="251661312" behindDoc="0" locked="0" layoutInCell="1" allowOverlap="1" wp14:anchorId="55DD16C9" wp14:editId="37637103">
                      <wp:simplePos x="0" y="0"/>
                      <wp:positionH relativeFrom="column">
                        <wp:posOffset>475615</wp:posOffset>
                      </wp:positionH>
                      <wp:positionV relativeFrom="paragraph">
                        <wp:posOffset>214629</wp:posOffset>
                      </wp:positionV>
                      <wp:extent cx="99504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5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C79680"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45pt,16.9pt" to="115.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qpwgEAANIDAAAOAAAAZHJzL2Uyb0RvYy54bWysU01v2zAMvQ/YfxB0X+y067AacXpIsV2K&#10;LVi6H6DKUixUEgVKi51/P0qOvU8Mw7ALYYnvPfJR9OZudJadFEYDvuXrVc2Z8hI6448t//z47tVb&#10;zmISvhMWvGr5WUV+t335YjOERl1BD7ZTyEjEx2YILe9TCk1VRdkrJ+IKgvKU1IBOJDrisepQDKTu&#10;bHVV12+qAbALCFLFSLf3U5Jvi77WSqaPWkeVmG059ZZKxBKfcqy2G9EcUYTeyEsb4h+6cMJ4KrpI&#10;3Ysk2Bc0v0g5IxEi6LSS4CrQ2khVPJCbdf2Tm0MvgipeaDgxLGOK/09WfjjtkZmu5deceeHoiQ4J&#10;hTn2ie3AexogILvOcxpCbAi+83vMTuXoD+EB5HOkXPVDMh9imGCjRpfhZJWNZe7nZe5qTEzS5e3t&#10;Tf36hjM5pyrRzLyAMb1X4Fj+aLk1Pk9ENOL0EFOuLJoZcmljqlx6SGerMtj6T0qTS6q1LuyyX2pn&#10;kZ0EbUb3vM4OSasgM0UbaxdS/WfSBZtpquzc3xIXdKkIPi1EZzzg76qmcW5VT/jZ9eQ1236C7rzH&#10;+VVocYqzy5Lnzfz+XOjffsXtVwAAAP//AwBQSwMEFAAGAAgAAAAhABXj+mDdAAAACAEAAA8AAABk&#10;cnMvZG93bnJldi54bWxMj8FOwzAQRO9I/IO1SNyo0wQFGuJUVSWEuCCa0rsbb51AbEe2k4a/ZxGH&#10;ctyZ0eybcj2bnk3oQ+esgOUiAYa2caqzWsDH/vnuEViI0irZO4sCvjHAurq+KmWh3NnucKqjZlRi&#10;QyEFtDEOBeehadHIsHADWvJOzhsZ6fSaKy/PVG56niZJzo3sLH1o5YDbFpuvejQC+lc/HfRWb8L4&#10;ssvrz/dT+rafhLi9mTdPwCLO8RKGX3xCh4qYjm60KrBewMP9ipICsowWkJ9myxzY8U/gVcn/D6h+&#10;AAAA//8DAFBLAQItABQABgAIAAAAIQC2gziS/gAAAOEBAAATAAAAAAAAAAAAAAAAAAAAAABbQ29u&#10;dGVudF9UeXBlc10ueG1sUEsBAi0AFAAGAAgAAAAhADj9If/WAAAAlAEAAAsAAAAAAAAAAAAAAAAA&#10;LwEAAF9yZWxzLy5yZWxzUEsBAi0AFAAGAAgAAAAhAPemKqnCAQAA0gMAAA4AAAAAAAAAAAAAAAAA&#10;LgIAAGRycy9lMm9Eb2MueG1sUEsBAi0AFAAGAAgAAAAhABXj+mDdAAAACAEAAA8AAAAAAAAAAAAA&#10;AAAAHAQAAGRycy9kb3ducmV2LnhtbFBLBQYAAAAABAAEAPMAAAAmBQAAAAA=&#10;" strokecolor="black [3200]" strokeweight=".5pt">
                      <v:stroke joinstyle="miter"/>
                      <o:lock v:ext="edit" shapetype="f"/>
                    </v:line>
                  </w:pict>
                </mc:Fallback>
              </mc:AlternateContent>
            </w:r>
            <w:r w:rsidR="00F2466C" w:rsidRPr="00C25335">
              <w:rPr>
                <w:b/>
                <w:color w:val="000000" w:themeColor="text1"/>
                <w:sz w:val="26"/>
                <w:szCs w:val="26"/>
                <w:lang w:val="nl-NL"/>
              </w:rPr>
              <w:t>TỈNH KON TUM</w:t>
            </w:r>
          </w:p>
        </w:tc>
        <w:tc>
          <w:tcPr>
            <w:tcW w:w="5811" w:type="dxa"/>
          </w:tcPr>
          <w:p w14:paraId="62E97458" w14:textId="77777777" w:rsidR="00F2466C" w:rsidRPr="00C25335" w:rsidRDefault="00F2466C" w:rsidP="00B410BA">
            <w:pPr>
              <w:jc w:val="center"/>
              <w:rPr>
                <w:b/>
                <w:color w:val="000000" w:themeColor="text1"/>
                <w:sz w:val="26"/>
                <w:szCs w:val="26"/>
                <w:lang w:val="nl-NL"/>
              </w:rPr>
            </w:pPr>
            <w:r w:rsidRPr="00C25335">
              <w:rPr>
                <w:b/>
                <w:color w:val="000000" w:themeColor="text1"/>
                <w:sz w:val="26"/>
                <w:szCs w:val="26"/>
                <w:lang w:val="nl-NL"/>
              </w:rPr>
              <w:t>CỘNG HÒA XÃ HỘI CHỦ NGHĨA VIỆT NAM</w:t>
            </w:r>
          </w:p>
          <w:p w14:paraId="31212FFB" w14:textId="14B81C28" w:rsidR="00F2466C" w:rsidRPr="00C25335" w:rsidRDefault="004A2FF8" w:rsidP="00B410BA">
            <w:pPr>
              <w:jc w:val="center"/>
              <w:rPr>
                <w:b/>
                <w:color w:val="000000" w:themeColor="text1"/>
              </w:rPr>
            </w:pPr>
            <w:r>
              <w:rPr>
                <w:b/>
                <w:noProof/>
                <w:color w:val="000000" w:themeColor="text1"/>
                <w:lang w:val="vi-VN" w:eastAsia="vi-VN"/>
              </w:rPr>
              <mc:AlternateContent>
                <mc:Choice Requires="wps">
                  <w:drawing>
                    <wp:anchor distT="0" distB="0" distL="114300" distR="114300" simplePos="0" relativeHeight="251662336" behindDoc="0" locked="0" layoutInCell="1" allowOverlap="1" wp14:anchorId="1DC00579" wp14:editId="36E1EFC5">
                      <wp:simplePos x="0" y="0"/>
                      <wp:positionH relativeFrom="column">
                        <wp:posOffset>702310</wp:posOffset>
                      </wp:positionH>
                      <wp:positionV relativeFrom="paragraph">
                        <wp:posOffset>214630</wp:posOffset>
                      </wp:positionV>
                      <wp:extent cx="2160905" cy="0"/>
                      <wp:effectExtent l="6985" t="5080" r="1333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3F3795" id="_x0000_t32" coordsize="21600,21600" o:spt="32" o:oned="t" path="m,l21600,21600e" filled="f">
                      <v:path arrowok="t" fillok="f" o:connecttype="none"/>
                      <o:lock v:ext="edit" shapetype="t"/>
                    </v:shapetype>
                    <v:shape id="AutoShape 4" o:spid="_x0000_s1026" type="#_x0000_t32" style="position:absolute;margin-left:55.3pt;margin-top:16.9pt;width:170.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D9ywEAAHwDAAAOAAAAZHJzL2Uyb0RvYy54bWysU01v2zAMvQ/YfxB0X+wES7EacYohXXfp&#10;tgLtfgAjybYwWRQoJU7+/SjlY912G+aDQIl8j+Qjvbo7jE7sDUWLvpXzWS2F8Qq19X0rv788vPsg&#10;RUzgNTj0ppVHE+Xd+u2b1RQas8ABnTYkmMTHZgqtHFIKTVVFNZgR4gyD8ezskEZIfKW+0gQTs4+u&#10;WtT1TTUh6UCoTIz8en9yynXh7zqj0reuiyYJ10quLZWTyrnNZ7VeQdMThMGqcxnwD1WMYD0nvVLd&#10;QwKxI/sX1WgVYcQuzRSOFXadVab0wN3M6z+6eR4gmNILixPDVab4/2jV1/0TCatbuZDCw8gj+rhL&#10;WDKL91meKcSGozb+iXKD6uCfwyOqH1F43Azge1OCX46BsfOMqH6D5EsMnGQ7fUHNMcD8RatDR2Om&#10;ZBXEoYzkeB2JOSSh+HExv6lv66UU6uKroLkAA8X02eAostHKmAhsP6QNes+DR5qXNLB/jCmXBc0F&#10;kLN6fLDOlfk7L6ZW3i4XywKI6KzOzhwWqd9uHIk95A0qX+mRPa/DCHdeF7LBgP50thNYd7I5ufNn&#10;abIaJ123qI9PdJGMR1yqPK9j3qHX94L+9dOsfwIAAP//AwBQSwMEFAAGAAgAAAAhAMTh+3DdAAAA&#10;CQEAAA8AAABkcnMvZG93bnJldi54bWxMj81OwzAQhO9IvIO1SL0gaqd/oiFOVVXiwJG2Elc3XpJA&#10;vI5ipwl9ehb1UI4z+2l2JtuMrhFn7ELtSUMyVSCQCm9rKjUcD69PzyBCNGRN4wk1/GCATX5/l5nU&#10;+oHe8byPpeAQCqnRUMXYplKGokJnwtS3SHz79J0zkWVXStuZgcNdI2dKraQzNfGHyrS4q7D43vdO&#10;A4Z+majt2pXHt8vw+DG7fA3tQevJw7h9ARFxjDcY/upzdci508n3ZINoWCdqxaiG+ZwnMLBYqjWI&#10;09WQeSb/L8h/AQAA//8DAFBLAQItABQABgAIAAAAIQC2gziS/gAAAOEBAAATAAAAAAAAAAAAAAAA&#10;AAAAAABbQ29udGVudF9UeXBlc10ueG1sUEsBAi0AFAAGAAgAAAAhADj9If/WAAAAlAEAAAsAAAAA&#10;AAAAAAAAAAAALwEAAF9yZWxzLy5yZWxzUEsBAi0AFAAGAAgAAAAhAOOJsP3LAQAAfAMAAA4AAAAA&#10;AAAAAAAAAAAALgIAAGRycy9lMm9Eb2MueG1sUEsBAi0AFAAGAAgAAAAhAMTh+3DdAAAACQEAAA8A&#10;AAAAAAAAAAAAAAAAJQQAAGRycy9kb3ducmV2LnhtbFBLBQYAAAAABAAEAPMAAAAvBQAAAAA=&#10;"/>
                  </w:pict>
                </mc:Fallback>
              </mc:AlternateContent>
            </w:r>
            <w:r w:rsidR="00F2466C" w:rsidRPr="00C25335">
              <w:rPr>
                <w:b/>
                <w:color w:val="000000" w:themeColor="text1"/>
              </w:rPr>
              <w:t>Độc lập - Tự do – Hạnh phúc</w:t>
            </w:r>
          </w:p>
        </w:tc>
      </w:tr>
      <w:tr w:rsidR="00C25335" w:rsidRPr="00C25335" w14:paraId="5F716365" w14:textId="77777777" w:rsidTr="00184AD4">
        <w:tc>
          <w:tcPr>
            <w:tcW w:w="3261" w:type="dxa"/>
          </w:tcPr>
          <w:p w14:paraId="2F0882C1" w14:textId="732582D6" w:rsidR="00F2466C" w:rsidRDefault="00F2466C" w:rsidP="009528B6">
            <w:pPr>
              <w:ind w:right="34"/>
              <w:jc w:val="center"/>
              <w:rPr>
                <w:color w:val="000000" w:themeColor="text1"/>
                <w:szCs w:val="28"/>
              </w:rPr>
            </w:pPr>
            <w:r w:rsidRPr="009528B6">
              <w:rPr>
                <w:color w:val="000000" w:themeColor="text1"/>
                <w:szCs w:val="28"/>
              </w:rPr>
              <w:t xml:space="preserve">Số: </w:t>
            </w:r>
            <w:r w:rsidR="004B4DFA">
              <w:rPr>
                <w:color w:val="000000" w:themeColor="text1"/>
                <w:szCs w:val="28"/>
              </w:rPr>
              <w:t>100</w:t>
            </w:r>
            <w:r w:rsidRPr="009528B6">
              <w:rPr>
                <w:color w:val="000000" w:themeColor="text1"/>
                <w:szCs w:val="28"/>
              </w:rPr>
              <w:t>/</w:t>
            </w:r>
            <w:r w:rsidR="003904F3">
              <w:rPr>
                <w:color w:val="000000" w:themeColor="text1"/>
                <w:szCs w:val="28"/>
              </w:rPr>
              <w:t>TTr-UBND</w:t>
            </w:r>
          </w:p>
          <w:p w14:paraId="1E1E563C" w14:textId="2656A022" w:rsidR="003904F3" w:rsidRPr="009528B6" w:rsidRDefault="003904F3" w:rsidP="009528B6">
            <w:pPr>
              <w:ind w:right="34"/>
              <w:jc w:val="center"/>
              <w:rPr>
                <w:color w:val="000000" w:themeColor="text1"/>
                <w:szCs w:val="28"/>
              </w:rPr>
            </w:pPr>
          </w:p>
        </w:tc>
        <w:tc>
          <w:tcPr>
            <w:tcW w:w="5811" w:type="dxa"/>
          </w:tcPr>
          <w:p w14:paraId="0CDEEE87" w14:textId="5D03E16C" w:rsidR="00F2466C" w:rsidRPr="009528B6" w:rsidRDefault="00F2466C" w:rsidP="004B4DFA">
            <w:pPr>
              <w:jc w:val="center"/>
              <w:rPr>
                <w:i/>
                <w:color w:val="000000" w:themeColor="text1"/>
                <w:szCs w:val="28"/>
                <w:lang w:val="nl-NL"/>
              </w:rPr>
            </w:pPr>
            <w:r w:rsidRPr="009528B6">
              <w:rPr>
                <w:i/>
                <w:color w:val="000000" w:themeColor="text1"/>
                <w:szCs w:val="28"/>
                <w:lang w:val="nl-NL"/>
              </w:rPr>
              <w:t>Kon Tum, ngày</w:t>
            </w:r>
            <w:r w:rsidR="004B4DFA">
              <w:rPr>
                <w:i/>
                <w:color w:val="000000" w:themeColor="text1"/>
                <w:szCs w:val="28"/>
                <w:lang w:val="nl-NL"/>
              </w:rPr>
              <w:t xml:space="preserve"> 17</w:t>
            </w:r>
            <w:r w:rsidRPr="009528B6">
              <w:rPr>
                <w:i/>
                <w:color w:val="000000" w:themeColor="text1"/>
                <w:szCs w:val="28"/>
                <w:lang w:val="nl-NL"/>
              </w:rPr>
              <w:t xml:space="preserve"> tháng </w:t>
            </w:r>
            <w:r w:rsidR="004B4DFA">
              <w:rPr>
                <w:i/>
                <w:color w:val="000000" w:themeColor="text1"/>
                <w:szCs w:val="28"/>
                <w:lang w:val="nl-NL"/>
              </w:rPr>
              <w:t xml:space="preserve">6 </w:t>
            </w:r>
            <w:r w:rsidRPr="009528B6">
              <w:rPr>
                <w:i/>
                <w:color w:val="000000" w:themeColor="text1"/>
                <w:szCs w:val="28"/>
                <w:lang w:val="nl-NL"/>
              </w:rPr>
              <w:t>năm</w:t>
            </w:r>
            <w:r w:rsidR="004B4DFA">
              <w:rPr>
                <w:i/>
                <w:color w:val="000000" w:themeColor="text1"/>
                <w:szCs w:val="28"/>
                <w:lang w:val="nl-NL"/>
              </w:rPr>
              <w:t xml:space="preserve"> 2021</w:t>
            </w:r>
            <w:r w:rsidRPr="009528B6">
              <w:rPr>
                <w:i/>
                <w:color w:val="000000" w:themeColor="text1"/>
                <w:szCs w:val="28"/>
                <w:lang w:val="nl-NL"/>
              </w:rPr>
              <w:t xml:space="preserve"> </w:t>
            </w:r>
          </w:p>
        </w:tc>
      </w:tr>
    </w:tbl>
    <w:p w14:paraId="2E126728" w14:textId="553AC223" w:rsidR="003B40FD" w:rsidRPr="008838B5" w:rsidRDefault="003B40FD" w:rsidP="00DF7BA5">
      <w:pPr>
        <w:spacing w:before="120" w:after="0" w:line="240" w:lineRule="auto"/>
        <w:rPr>
          <w:color w:val="000000" w:themeColor="text1"/>
          <w:sz w:val="8"/>
          <w:szCs w:val="8"/>
          <w:lang w:val="nl-NL"/>
        </w:rPr>
      </w:pPr>
    </w:p>
    <w:p w14:paraId="611173B4" w14:textId="77777777" w:rsidR="003904F3" w:rsidRPr="00BB7B4D" w:rsidRDefault="003904F3" w:rsidP="00764DF1">
      <w:pPr>
        <w:spacing w:after="0" w:line="240" w:lineRule="auto"/>
        <w:jc w:val="center"/>
        <w:rPr>
          <w:b/>
          <w:bCs/>
          <w:szCs w:val="28"/>
          <w:lang w:val="nl-NL"/>
        </w:rPr>
      </w:pPr>
      <w:r w:rsidRPr="00BB7B4D">
        <w:rPr>
          <w:b/>
          <w:bCs/>
          <w:szCs w:val="28"/>
          <w:lang w:val="nl-NL"/>
        </w:rPr>
        <w:t>TỜ TRÌNH</w:t>
      </w:r>
    </w:p>
    <w:p w14:paraId="53977ADB" w14:textId="77777777" w:rsidR="00AE72DC" w:rsidRDefault="00FF0998" w:rsidP="00AE72DC">
      <w:pPr>
        <w:spacing w:after="0" w:line="240" w:lineRule="auto"/>
        <w:jc w:val="center"/>
        <w:rPr>
          <w:b/>
          <w:bCs/>
          <w:szCs w:val="28"/>
          <w:lang w:val="nl-NL"/>
        </w:rPr>
      </w:pPr>
      <w:r w:rsidRPr="00BB7B4D">
        <w:rPr>
          <w:b/>
          <w:bCs/>
          <w:lang w:val="nl-NL"/>
        </w:rPr>
        <w:t>D</w:t>
      </w:r>
      <w:r w:rsidR="006B6B4D" w:rsidRPr="00BB7B4D">
        <w:rPr>
          <w:b/>
          <w:spacing w:val="2"/>
          <w:szCs w:val="28"/>
          <w:lang w:val="nl-NL"/>
        </w:rPr>
        <w:t>ự thảo</w:t>
      </w:r>
      <w:r w:rsidR="003904F3" w:rsidRPr="00BB7B4D">
        <w:rPr>
          <w:b/>
          <w:spacing w:val="2"/>
          <w:szCs w:val="28"/>
          <w:lang w:val="nl-NL"/>
        </w:rPr>
        <w:t xml:space="preserve"> </w:t>
      </w:r>
      <w:r w:rsidR="003904F3">
        <w:rPr>
          <w:b/>
          <w:szCs w:val="28"/>
          <w:lang w:val="nl-NL"/>
        </w:rPr>
        <w:t>Nghị quyết</w:t>
      </w:r>
      <w:r w:rsidR="006B6B4D">
        <w:rPr>
          <w:b/>
          <w:szCs w:val="28"/>
          <w:lang w:val="nl-NL"/>
        </w:rPr>
        <w:t xml:space="preserve"> </w:t>
      </w:r>
      <w:r w:rsidR="003904F3">
        <w:rPr>
          <w:b/>
          <w:bCs/>
          <w:szCs w:val="28"/>
          <w:lang w:val="nl-NL"/>
        </w:rPr>
        <w:t xml:space="preserve">thông qua </w:t>
      </w:r>
      <w:r w:rsidR="00AE72DC" w:rsidRPr="00BB7B4D">
        <w:rPr>
          <w:b/>
          <w:szCs w:val="28"/>
          <w:lang w:val="nl-NL"/>
        </w:rPr>
        <w:t>Đề án p</w:t>
      </w:r>
      <w:r w:rsidR="00AE72DC" w:rsidRPr="00F932B2">
        <w:rPr>
          <w:b/>
          <w:bCs/>
          <w:szCs w:val="28"/>
          <w:lang w:val="nl-NL"/>
        </w:rPr>
        <w:t xml:space="preserve">hát triển đội ngũ giáo viên </w:t>
      </w:r>
    </w:p>
    <w:p w14:paraId="135F7E4E" w14:textId="75510556" w:rsidR="00AE72DC" w:rsidRDefault="00AE72DC" w:rsidP="00AE72DC">
      <w:pPr>
        <w:spacing w:after="0" w:line="240" w:lineRule="auto"/>
        <w:jc w:val="center"/>
        <w:rPr>
          <w:b/>
          <w:bCs/>
          <w:szCs w:val="28"/>
          <w:lang w:val="nl-NL"/>
        </w:rPr>
      </w:pPr>
      <w:r w:rsidRPr="00F932B2">
        <w:rPr>
          <w:b/>
          <w:bCs/>
          <w:szCs w:val="28"/>
          <w:lang w:val="nl-NL"/>
        </w:rPr>
        <w:t xml:space="preserve">mầm non và phổ thông ngành Giáo dục và Đào tạo tỉnh Kon Tum, </w:t>
      </w:r>
    </w:p>
    <w:p w14:paraId="4A83192E" w14:textId="77777777" w:rsidR="00AE72DC" w:rsidRDefault="00AE72DC" w:rsidP="00AE72DC">
      <w:pPr>
        <w:spacing w:after="0" w:line="240" w:lineRule="auto"/>
        <w:jc w:val="center"/>
        <w:rPr>
          <w:b/>
          <w:bCs/>
          <w:szCs w:val="28"/>
          <w:lang w:val="nl-NL"/>
        </w:rPr>
      </w:pPr>
      <w:r w:rsidRPr="00F932B2">
        <w:rPr>
          <w:b/>
          <w:bCs/>
          <w:szCs w:val="28"/>
          <w:lang w:val="nl-NL"/>
        </w:rPr>
        <w:t>giai đoạn 2021-2025, định hướng đến năm 2030</w:t>
      </w:r>
    </w:p>
    <w:p w14:paraId="6CA91305" w14:textId="7AE5DBBF" w:rsidR="003904F3" w:rsidRPr="00BB7B4D" w:rsidRDefault="004A2FF8" w:rsidP="00764DF1">
      <w:pPr>
        <w:spacing w:after="0" w:line="240" w:lineRule="auto"/>
        <w:jc w:val="center"/>
        <w:rPr>
          <w:sz w:val="16"/>
          <w:szCs w:val="28"/>
          <w:lang w:val="nl-NL"/>
        </w:rPr>
      </w:pPr>
      <w:r>
        <w:rPr>
          <w:noProof/>
          <w:szCs w:val="20"/>
          <w:lang w:val="vi-VN" w:eastAsia="vi-VN"/>
        </w:rPr>
        <mc:AlternateContent>
          <mc:Choice Requires="wps">
            <w:drawing>
              <wp:anchor distT="4294967295" distB="4294967295" distL="114300" distR="114300" simplePos="0" relativeHeight="251664384" behindDoc="0" locked="0" layoutInCell="1" allowOverlap="1" wp14:anchorId="5624E927" wp14:editId="1A08AB2C">
                <wp:simplePos x="0" y="0"/>
                <wp:positionH relativeFrom="column">
                  <wp:posOffset>2443480</wp:posOffset>
                </wp:positionH>
                <wp:positionV relativeFrom="paragraph">
                  <wp:posOffset>17780</wp:posOffset>
                </wp:positionV>
                <wp:extent cx="873760" cy="0"/>
                <wp:effectExtent l="0" t="0" r="215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6C171" id="Straight Arrow Connector 1" o:spid="_x0000_s1026" type="#_x0000_t32" style="position:absolute;margin-left:192.4pt;margin-top:1.4pt;width:68.8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lVzwEAAIoDAAAOAAAAZHJzL2Uyb0RvYy54bWysU9uOEzEMfUfiH6K802mL9sKo0xXqsrws&#10;UKnLB7hJZiYiE0dO2mn/Hie9wMIbYh6iOPY5to89i4fD4MTeULToGzmbTKUwXqG2vmvk95end/dS&#10;xAReg0NvGnk0UT4s375ZjKE2c+zRaUOCSXysx9DIPqVQV1VUvRkgTjAYz84WaYDEJnWVJhiZfXDV&#10;fDq9rUYkHQiViZFfH09OuSz8bWtU+ta20SThGsm1pXJSObf5rJYLqDuC0Ft1LgP+oYoBrOekV6pH&#10;SCB2ZP+iGqwijNimicKhwra1ypQeuJvZ9I9uNj0EU3phcWK4yhT/H636ul+TsJpnJ4WHgUe0SQS2&#10;65P4SISjWKH3LCOSmGW1xhBrBq38mnK/6uA34RnVjyg8rnrwnSlVvxwDUxVE9QqSjRg453b8gppj&#10;YJewSHdoaciULIo4lAkdrxMyhyQUP97fvb+75Tmqi6uC+oILFNNng4PIl0bGcxvX+mclC+yfY+I+&#10;GHgB5KQen6xzZRucF2MjP9zMbwogorM6O3NYpG67ciT2kPepfFkUJnsVRrjzupD1BvSn8z2Bdac7&#10;xzvPsIsYJ1m3qI9rynT5nQdeiM/LmTfqd7tE/fqFlj8BAAD//wMAUEsDBBQABgAIAAAAIQCELpfG&#10;3AAAAAcBAAAPAAAAZHJzL2Rvd25yZXYueG1sTI5BT8JAFITvJvyHzSPxYmDLCgZqt4SYePAokHhd&#10;us+22n3bdLe08ut9cNHTZDKTmS/bjq4RZ+xC7UnDYp6AQCq8ranUcDy8ztYgQjRkTeMJNfxggG0+&#10;uctMav1A73jex1LwCIXUaKhibFMpQ1GhM2HuWyTOPn3nTGTbldJ2ZuBx10iVJE/SmZr4oTItvlRY&#10;fO97pwFDv1oku40rj2+X4eFDXb6G9qD1/XTcPYOIOMa/MlzxGR1yZjr5nmwQjYbH9ZLRowbFwvlK&#10;qSWI083LPJP/+fNfAAAA//8DAFBLAQItABQABgAIAAAAIQC2gziS/gAAAOEBAAATAAAAAAAAAAAA&#10;AAAAAAAAAABbQ29udGVudF9UeXBlc10ueG1sUEsBAi0AFAAGAAgAAAAhADj9If/WAAAAlAEAAAsA&#10;AAAAAAAAAAAAAAAALwEAAF9yZWxzLy5yZWxzUEsBAi0AFAAGAAgAAAAhANpjmVXPAQAAigMAAA4A&#10;AAAAAAAAAAAAAAAALgIAAGRycy9lMm9Eb2MueG1sUEsBAi0AFAAGAAgAAAAhAIQul8bcAAAABwEA&#10;AA8AAAAAAAAAAAAAAAAAKQQAAGRycy9kb3ducmV2LnhtbFBLBQYAAAAABAAEAPMAAAAyBQAAAAA=&#10;"/>
            </w:pict>
          </mc:Fallback>
        </mc:AlternateContent>
      </w:r>
    </w:p>
    <w:p w14:paraId="7AED9B42" w14:textId="77777777" w:rsidR="00C2251D" w:rsidRDefault="00C2251D" w:rsidP="00764DF1">
      <w:pPr>
        <w:spacing w:after="0" w:line="240" w:lineRule="auto"/>
        <w:jc w:val="center"/>
        <w:rPr>
          <w:lang w:val="nl-NL"/>
        </w:rPr>
      </w:pPr>
    </w:p>
    <w:p w14:paraId="49A9A41E" w14:textId="42A446DC" w:rsidR="003904F3" w:rsidRPr="00BB7B4D" w:rsidRDefault="006B6B4D" w:rsidP="00764DF1">
      <w:pPr>
        <w:spacing w:after="0" w:line="240" w:lineRule="auto"/>
        <w:jc w:val="center"/>
        <w:rPr>
          <w:szCs w:val="28"/>
          <w:lang w:val="nl-NL"/>
        </w:rPr>
      </w:pPr>
      <w:r w:rsidRPr="004E149A">
        <w:rPr>
          <w:lang w:val="nl-NL"/>
        </w:rPr>
        <w:t>Kính gửi: Hội đồng nhân dân tỉnh khóa XI</w:t>
      </w:r>
      <w:r>
        <w:rPr>
          <w:lang w:val="nl-NL"/>
        </w:rPr>
        <w:t>I</w:t>
      </w:r>
      <w:r w:rsidRPr="004E149A">
        <w:rPr>
          <w:lang w:val="nl-NL"/>
        </w:rPr>
        <w:t>, kỳ họp thứ</w:t>
      </w:r>
      <w:r w:rsidR="002A214E">
        <w:rPr>
          <w:lang w:val="nl-NL"/>
        </w:rPr>
        <w:t xml:space="preserve"> Nhất</w:t>
      </w:r>
      <w:r w:rsidRPr="004E149A">
        <w:rPr>
          <w:lang w:val="nl-NL"/>
        </w:rPr>
        <w:t>.</w:t>
      </w:r>
    </w:p>
    <w:p w14:paraId="5985C9DA" w14:textId="3B42DAA9" w:rsidR="00764DF1" w:rsidRPr="00BB7B4D" w:rsidRDefault="00764DF1" w:rsidP="00764DF1">
      <w:pPr>
        <w:spacing w:after="0" w:line="240" w:lineRule="auto"/>
        <w:jc w:val="center"/>
        <w:rPr>
          <w:b/>
          <w:color w:val="FF0000"/>
          <w:szCs w:val="28"/>
          <w:lang w:val="nl-NL"/>
        </w:rPr>
      </w:pPr>
    </w:p>
    <w:p w14:paraId="6CE45FDF" w14:textId="77777777" w:rsidR="0028331D" w:rsidRPr="009F744F" w:rsidRDefault="004A7D5A" w:rsidP="009F744F">
      <w:pPr>
        <w:spacing w:before="120" w:after="120" w:line="240" w:lineRule="auto"/>
        <w:ind w:firstLine="720"/>
        <w:jc w:val="both"/>
        <w:rPr>
          <w:szCs w:val="28"/>
          <w:lang w:val="nl-NL"/>
        </w:rPr>
      </w:pPr>
      <w:r w:rsidRPr="009F744F">
        <w:rPr>
          <w:szCs w:val="28"/>
          <w:lang w:val="nl-NL"/>
        </w:rPr>
        <w:t xml:space="preserve">Căn cứ Luật tổ chức chính quyền địa phương ngày 19 tháng 6 năm 2015; </w:t>
      </w:r>
      <w:r w:rsidRPr="009F744F">
        <w:rPr>
          <w:szCs w:val="28"/>
          <w:shd w:val="clear" w:color="auto" w:fill="FFFFFF"/>
          <w:lang w:val="nl-NL"/>
        </w:rPr>
        <w:t>Luật sửa đổi, bổ sung một số điều của Luật tổ chức Chính phủ và Luật tổ chức chính quyền địa phương ngày 22 tháng 11 năm 2019;</w:t>
      </w:r>
    </w:p>
    <w:p w14:paraId="783A53CB" w14:textId="2AE02F25" w:rsidR="00C64938" w:rsidRPr="00C2251D" w:rsidRDefault="00C64938" w:rsidP="009F744F">
      <w:pPr>
        <w:spacing w:before="120" w:after="120" w:line="240" w:lineRule="auto"/>
        <w:ind w:firstLine="720"/>
        <w:jc w:val="both"/>
        <w:rPr>
          <w:szCs w:val="28"/>
          <w:lang w:val="nl-NL"/>
        </w:rPr>
      </w:pPr>
      <w:r w:rsidRPr="009F744F">
        <w:rPr>
          <w:spacing w:val="-2"/>
          <w:szCs w:val="28"/>
          <w:lang w:val="nl-NL"/>
        </w:rPr>
        <w:t>Căn cứ Văn bản số 199-CV/TU ngày 09 tháng 6 năm 2021 của Ban Thường vụ Tỉnh ủy về việ</w:t>
      </w:r>
      <w:r w:rsidR="00C2251D">
        <w:rPr>
          <w:spacing w:val="-2"/>
          <w:szCs w:val="28"/>
          <w:lang w:val="nl-NL"/>
        </w:rPr>
        <w:t xml:space="preserve">c </w:t>
      </w:r>
      <w:r w:rsidR="00C2251D" w:rsidRPr="00C2251D">
        <w:rPr>
          <w:spacing w:val="-2"/>
          <w:szCs w:val="28"/>
          <w:lang w:val="nl-NL"/>
        </w:rPr>
        <w:t>t</w:t>
      </w:r>
      <w:r w:rsidR="00C2251D" w:rsidRPr="00C2251D">
        <w:rPr>
          <w:szCs w:val="28"/>
          <w:lang w:val="nl-NL"/>
        </w:rPr>
        <w:t xml:space="preserve">hống nhất chủ trương trình Hội đồng nhân dân tỉnh ban hành Nghị quyết thông qua Đề án phát triển đội ngũ giáo viên mầm non và phổ thông ngành Giáo dục và Đào tạo tỉnh Kon Tum, giai đoạn 2021-2025, định hướng đến năm 2030. </w:t>
      </w:r>
      <w:r w:rsidR="00C2251D" w:rsidRPr="00C2251D">
        <w:rPr>
          <w:spacing w:val="-2"/>
          <w:szCs w:val="28"/>
          <w:lang w:val="nl-NL"/>
        </w:rPr>
        <w:t xml:space="preserve">   </w:t>
      </w:r>
    </w:p>
    <w:p w14:paraId="2114C9E8" w14:textId="2B4D0613" w:rsidR="0026324C" w:rsidRPr="00BB7B4D" w:rsidRDefault="0026324C" w:rsidP="009F744F">
      <w:pPr>
        <w:spacing w:before="120" w:after="120" w:line="240" w:lineRule="auto"/>
        <w:ind w:firstLine="720"/>
        <w:jc w:val="both"/>
        <w:rPr>
          <w:szCs w:val="28"/>
          <w:lang w:val="nl-NL"/>
        </w:rPr>
      </w:pPr>
      <w:r w:rsidRPr="00A048C1">
        <w:rPr>
          <w:iCs/>
          <w:szCs w:val="28"/>
          <w:lang w:val="nl-NL"/>
        </w:rPr>
        <w:t xml:space="preserve">Ủy ban nhân dân tỉnh kính trình </w:t>
      </w:r>
      <w:r w:rsidRPr="00A048C1">
        <w:rPr>
          <w:szCs w:val="28"/>
          <w:lang w:val="nl-NL"/>
        </w:rPr>
        <w:t>Hội đồng nhân dân tỉnh khóa XII, kỳ họp thứ</w:t>
      </w:r>
      <w:r w:rsidR="002A214E">
        <w:rPr>
          <w:szCs w:val="28"/>
          <w:lang w:val="nl-NL"/>
        </w:rPr>
        <w:t xml:space="preserve"> Nhất</w:t>
      </w:r>
      <w:r w:rsidRPr="00A048C1">
        <w:rPr>
          <w:szCs w:val="28"/>
          <w:lang w:val="nl-NL"/>
        </w:rPr>
        <w:t xml:space="preserve"> </w:t>
      </w:r>
      <w:r w:rsidR="00C2251D">
        <w:rPr>
          <w:szCs w:val="28"/>
          <w:lang w:val="nl-NL"/>
        </w:rPr>
        <w:t xml:space="preserve">dự thảo </w:t>
      </w:r>
      <w:r w:rsidRPr="00A048C1">
        <w:rPr>
          <w:szCs w:val="28"/>
          <w:lang w:val="nl-NL"/>
        </w:rPr>
        <w:t xml:space="preserve">Nghị quyết thông qua </w:t>
      </w:r>
      <w:r w:rsidRPr="00BB7B4D">
        <w:rPr>
          <w:szCs w:val="28"/>
          <w:lang w:val="nl-NL"/>
        </w:rPr>
        <w:t>Đề án phát triển đội ngũ giáo viên mầm non và phổ thông ngành Giáo dục và Đào tạo tỉnh Kon Tum, giai đoạn 2021-2025, định hướng đế</w:t>
      </w:r>
      <w:r w:rsidR="00C64938" w:rsidRPr="00BB7B4D">
        <w:rPr>
          <w:szCs w:val="28"/>
          <w:lang w:val="nl-NL"/>
        </w:rPr>
        <w:t>n năm 2030, cụ thể như sau:</w:t>
      </w:r>
    </w:p>
    <w:p w14:paraId="6D208025" w14:textId="5CDB8749" w:rsidR="0028331D" w:rsidRPr="00BB7B4D" w:rsidRDefault="00A048C1" w:rsidP="009F744F">
      <w:pPr>
        <w:spacing w:before="120" w:after="120" w:line="240" w:lineRule="auto"/>
        <w:ind w:firstLine="720"/>
        <w:jc w:val="both"/>
        <w:rPr>
          <w:b/>
          <w:szCs w:val="28"/>
          <w:lang w:val="nl-NL"/>
        </w:rPr>
      </w:pPr>
      <w:r w:rsidRPr="00BB7B4D">
        <w:rPr>
          <w:b/>
          <w:iCs/>
          <w:szCs w:val="28"/>
          <w:shd w:val="clear" w:color="auto" w:fill="FFFFFF"/>
          <w:lang w:val="nl-NL"/>
        </w:rPr>
        <w:t>1</w:t>
      </w:r>
      <w:r w:rsidR="00C64938" w:rsidRPr="00BB7B4D">
        <w:rPr>
          <w:b/>
          <w:iCs/>
          <w:szCs w:val="28"/>
          <w:shd w:val="clear" w:color="auto" w:fill="FFFFFF"/>
          <w:lang w:val="nl-NL"/>
        </w:rPr>
        <w:t xml:space="preserve">. </w:t>
      </w:r>
      <w:r w:rsidR="0026324C" w:rsidRPr="00BB7B4D">
        <w:rPr>
          <w:b/>
          <w:bCs/>
          <w:iCs/>
          <w:szCs w:val="28"/>
          <w:lang w:val="nl-NL"/>
        </w:rPr>
        <w:t>Mụ</w:t>
      </w:r>
      <w:r w:rsidR="00F93515" w:rsidRPr="00BB7B4D">
        <w:rPr>
          <w:b/>
          <w:bCs/>
          <w:iCs/>
          <w:szCs w:val="28"/>
          <w:lang w:val="nl-NL"/>
        </w:rPr>
        <w:t>c tiêu</w:t>
      </w:r>
    </w:p>
    <w:p w14:paraId="7AF46402" w14:textId="31553E7B" w:rsidR="0028331D" w:rsidRPr="00BB7B4D" w:rsidRDefault="00A048C1" w:rsidP="009F744F">
      <w:pPr>
        <w:spacing w:before="120" w:after="120" w:line="240" w:lineRule="auto"/>
        <w:ind w:firstLine="720"/>
        <w:jc w:val="both"/>
        <w:rPr>
          <w:b/>
          <w:szCs w:val="28"/>
          <w:lang w:val="nl-NL"/>
        </w:rPr>
      </w:pPr>
      <w:r w:rsidRPr="00BB7B4D">
        <w:rPr>
          <w:b/>
          <w:bCs/>
          <w:iCs/>
          <w:szCs w:val="28"/>
          <w:lang w:val="nl-NL"/>
        </w:rPr>
        <w:t>1</w:t>
      </w:r>
      <w:r w:rsidR="0026324C" w:rsidRPr="00BB7B4D">
        <w:rPr>
          <w:b/>
          <w:iCs/>
          <w:szCs w:val="28"/>
          <w:lang w:val="nl-NL"/>
        </w:rPr>
        <w:t>.1. Đào tạo và tuyển dụng</w:t>
      </w:r>
    </w:p>
    <w:p w14:paraId="107CA9E3" w14:textId="0360E4B5" w:rsidR="0028331D" w:rsidRPr="00BB7B4D" w:rsidRDefault="00A048C1" w:rsidP="009F744F">
      <w:pPr>
        <w:spacing w:before="120" w:after="120" w:line="240" w:lineRule="auto"/>
        <w:ind w:firstLine="720"/>
        <w:jc w:val="both"/>
        <w:rPr>
          <w:b/>
          <w:szCs w:val="28"/>
          <w:lang w:val="nl-NL"/>
        </w:rPr>
      </w:pPr>
      <w:r w:rsidRPr="00BB7B4D">
        <w:rPr>
          <w:bCs/>
          <w:i/>
          <w:iCs/>
          <w:szCs w:val="28"/>
          <w:lang w:val="nl-NL"/>
        </w:rPr>
        <w:t>1</w:t>
      </w:r>
      <w:r w:rsidR="0026324C" w:rsidRPr="00BB7B4D">
        <w:rPr>
          <w:i/>
          <w:iCs/>
          <w:szCs w:val="28"/>
          <w:lang w:val="nl-NL"/>
        </w:rPr>
        <w:t xml:space="preserve">.1.1. Đào tạo nâng chuẩn giáo viên theo </w:t>
      </w:r>
      <w:r w:rsidR="0026324C" w:rsidRPr="00BB7B4D">
        <w:rPr>
          <w:i/>
          <w:iCs/>
          <w:szCs w:val="28"/>
          <w:highlight w:val="white"/>
          <w:lang w:val="nl-NL"/>
        </w:rPr>
        <w:t>Nghị định số 71/2020/NĐ-CP</w:t>
      </w:r>
    </w:p>
    <w:p w14:paraId="29FF8B7B" w14:textId="77777777" w:rsidR="0028331D" w:rsidRPr="00BB7B4D" w:rsidRDefault="0026324C" w:rsidP="009F744F">
      <w:pPr>
        <w:spacing w:before="120" w:after="120" w:line="240" w:lineRule="auto"/>
        <w:ind w:firstLine="720"/>
        <w:jc w:val="both"/>
        <w:rPr>
          <w:b/>
          <w:szCs w:val="28"/>
          <w:lang w:val="nl-NL"/>
        </w:rPr>
      </w:pPr>
      <w:r w:rsidRPr="00BB7B4D">
        <w:rPr>
          <w:szCs w:val="28"/>
          <w:lang w:val="nl-NL"/>
        </w:rPr>
        <w:t>Tổng số giáo viên đào tạo nâng chuẩn: 720 giáo viên, trong đó:</w:t>
      </w:r>
    </w:p>
    <w:p w14:paraId="448A99CD" w14:textId="77777777" w:rsidR="0028331D" w:rsidRPr="00BB7B4D" w:rsidRDefault="0026324C" w:rsidP="009F744F">
      <w:pPr>
        <w:spacing w:before="120" w:after="120" w:line="240" w:lineRule="auto"/>
        <w:ind w:firstLine="720"/>
        <w:jc w:val="both"/>
        <w:rPr>
          <w:b/>
          <w:szCs w:val="28"/>
          <w:lang w:val="nl-NL"/>
        </w:rPr>
      </w:pPr>
      <w:r w:rsidRPr="00BB7B4D">
        <w:rPr>
          <w:szCs w:val="28"/>
          <w:lang w:val="nl-NL"/>
        </w:rPr>
        <w:t xml:space="preserve">- Từ năm 2021 đến năm 2025: Đào tạo 432 giáo viên, đạt 60% </w:t>
      </w:r>
      <w:r w:rsidRPr="00BB7B4D">
        <w:rPr>
          <w:i/>
          <w:szCs w:val="28"/>
          <w:lang w:val="nl-NL"/>
        </w:rPr>
        <w:t>(gồm đào tạo trung cấp lên đại học 179 giáo viên, đào tạo cao đẳng lên đại học 253 giáo viên)</w:t>
      </w:r>
      <w:r w:rsidRPr="00BB7B4D">
        <w:rPr>
          <w:szCs w:val="28"/>
          <w:lang w:val="nl-NL"/>
        </w:rPr>
        <w:t>.</w:t>
      </w:r>
    </w:p>
    <w:p w14:paraId="6CADE11E" w14:textId="77777777" w:rsidR="0028331D" w:rsidRPr="00BB7B4D" w:rsidRDefault="0026324C" w:rsidP="009F744F">
      <w:pPr>
        <w:spacing w:before="120" w:after="120" w:line="240" w:lineRule="auto"/>
        <w:ind w:firstLine="720"/>
        <w:jc w:val="both"/>
        <w:rPr>
          <w:b/>
          <w:szCs w:val="28"/>
          <w:lang w:val="nl-NL"/>
        </w:rPr>
      </w:pPr>
      <w:r w:rsidRPr="00BB7B4D">
        <w:rPr>
          <w:bCs/>
          <w:szCs w:val="28"/>
          <w:lang w:val="nl-NL"/>
        </w:rPr>
        <w:t>- Từ năm 2025 đ</w:t>
      </w:r>
      <w:r w:rsidRPr="00BB7B4D">
        <w:rPr>
          <w:szCs w:val="28"/>
          <w:lang w:val="nl-NL"/>
        </w:rPr>
        <w:t xml:space="preserve">ến năm 2030: Đào tạo 288 giáo viên, đạt 40% </w:t>
      </w:r>
      <w:r w:rsidRPr="00BB7B4D">
        <w:rPr>
          <w:i/>
          <w:szCs w:val="28"/>
          <w:lang w:val="nl-NL"/>
        </w:rPr>
        <w:t>(đào tạo cao đẳng lên đại họ</w:t>
      </w:r>
      <w:r w:rsidR="00F93515" w:rsidRPr="00BB7B4D">
        <w:rPr>
          <w:i/>
          <w:szCs w:val="28"/>
          <w:lang w:val="nl-NL"/>
        </w:rPr>
        <w:t>c 288 giáo viên)</w:t>
      </w:r>
      <w:r w:rsidR="00F93515" w:rsidRPr="00BB7B4D">
        <w:rPr>
          <w:szCs w:val="28"/>
          <w:lang w:val="nl-NL"/>
        </w:rPr>
        <w:t>.</w:t>
      </w:r>
    </w:p>
    <w:p w14:paraId="3CA39A6B" w14:textId="2A6C34F5" w:rsidR="0028331D" w:rsidRPr="00BB7B4D" w:rsidRDefault="00A048C1" w:rsidP="009F744F">
      <w:pPr>
        <w:spacing w:before="120" w:after="120" w:line="240" w:lineRule="auto"/>
        <w:ind w:firstLine="720"/>
        <w:jc w:val="both"/>
        <w:rPr>
          <w:b/>
          <w:szCs w:val="28"/>
          <w:lang w:val="nl-NL"/>
        </w:rPr>
      </w:pPr>
      <w:r w:rsidRPr="00BB7B4D">
        <w:rPr>
          <w:i/>
          <w:szCs w:val="28"/>
          <w:lang w:val="nl-NL"/>
        </w:rPr>
        <w:t>1</w:t>
      </w:r>
      <w:r w:rsidR="0026324C" w:rsidRPr="00BB7B4D">
        <w:rPr>
          <w:bCs/>
          <w:i/>
          <w:iCs/>
          <w:szCs w:val="28"/>
          <w:lang w:val="nl-NL"/>
        </w:rPr>
        <w:t>.1.2.</w:t>
      </w:r>
      <w:r w:rsidR="0026324C" w:rsidRPr="00BB7B4D">
        <w:rPr>
          <w:b/>
          <w:bCs/>
          <w:i/>
          <w:iCs/>
          <w:szCs w:val="28"/>
          <w:lang w:val="nl-NL"/>
        </w:rPr>
        <w:t xml:space="preserve"> </w:t>
      </w:r>
      <w:r w:rsidR="0026324C" w:rsidRPr="00BB7B4D">
        <w:rPr>
          <w:i/>
          <w:iCs/>
          <w:szCs w:val="28"/>
          <w:lang w:val="nl-NL"/>
        </w:rPr>
        <w:t xml:space="preserve"> Đào tạo giáo viên trên chuẩn</w:t>
      </w:r>
    </w:p>
    <w:p w14:paraId="5B53806C" w14:textId="77777777" w:rsidR="0028331D" w:rsidRPr="00BB7B4D" w:rsidRDefault="0026324C" w:rsidP="009F744F">
      <w:pPr>
        <w:spacing w:before="120" w:after="120" w:line="240" w:lineRule="auto"/>
        <w:ind w:firstLine="720"/>
        <w:jc w:val="both"/>
        <w:rPr>
          <w:b/>
          <w:szCs w:val="28"/>
          <w:lang w:val="nl-NL"/>
        </w:rPr>
      </w:pPr>
      <w:r w:rsidRPr="00BB7B4D">
        <w:rPr>
          <w:szCs w:val="28"/>
          <w:lang w:val="nl-NL"/>
        </w:rPr>
        <w:t>Phấn đấu đến năm 2030 đạt trên chuẩn 5% đối với giáo viên các cấp học: mầm non, tiểu học, trung học cơ sở, trung học phổ thông đạt 17% giáo viên trên chuẩn theo quy định.</w:t>
      </w:r>
    </w:p>
    <w:p w14:paraId="70DE8408" w14:textId="50BA0440" w:rsidR="0028331D" w:rsidRPr="00BB7B4D" w:rsidRDefault="00A048C1" w:rsidP="009F744F">
      <w:pPr>
        <w:spacing w:before="120" w:after="120" w:line="240" w:lineRule="auto"/>
        <w:ind w:firstLine="720"/>
        <w:jc w:val="both"/>
        <w:rPr>
          <w:b/>
          <w:szCs w:val="28"/>
          <w:lang w:val="nl-NL"/>
        </w:rPr>
      </w:pPr>
      <w:r w:rsidRPr="00BB7B4D">
        <w:rPr>
          <w:bCs/>
          <w:i/>
          <w:iCs/>
          <w:szCs w:val="28"/>
          <w:lang w:val="nl-NL"/>
        </w:rPr>
        <w:t>1</w:t>
      </w:r>
      <w:r w:rsidR="0026324C" w:rsidRPr="00BB7B4D">
        <w:rPr>
          <w:bCs/>
          <w:i/>
          <w:iCs/>
          <w:szCs w:val="28"/>
          <w:lang w:val="nl-NL"/>
        </w:rPr>
        <w:t>.1.3.</w:t>
      </w:r>
      <w:r w:rsidR="0026324C" w:rsidRPr="00BB7B4D">
        <w:rPr>
          <w:i/>
          <w:iCs/>
          <w:szCs w:val="28"/>
          <w:lang w:val="nl-NL"/>
        </w:rPr>
        <w:t xml:space="preserve"> Đào tạo đại học văn bằng 2 cho giáo viên</w:t>
      </w:r>
    </w:p>
    <w:p w14:paraId="5279B1D9" w14:textId="77777777" w:rsidR="0028331D" w:rsidRPr="00BB7B4D" w:rsidRDefault="0026324C" w:rsidP="009F744F">
      <w:pPr>
        <w:spacing w:before="120" w:after="120" w:line="240" w:lineRule="auto"/>
        <w:ind w:firstLine="720"/>
        <w:jc w:val="both"/>
        <w:rPr>
          <w:b/>
          <w:szCs w:val="28"/>
          <w:lang w:val="nl-NL"/>
        </w:rPr>
      </w:pPr>
      <w:r w:rsidRPr="00BB7B4D">
        <w:rPr>
          <w:szCs w:val="28"/>
          <w:lang w:val="nl-NL"/>
        </w:rPr>
        <w:t>Tổng số giáo viên dự kiến đào tạo đại học văn bằng 2: 155 giáo viên, trong đó:</w:t>
      </w:r>
    </w:p>
    <w:p w14:paraId="6EBA4E4A" w14:textId="77777777" w:rsidR="0028331D" w:rsidRPr="00BB7B4D" w:rsidRDefault="0026324C" w:rsidP="009F744F">
      <w:pPr>
        <w:spacing w:before="120" w:after="120" w:line="240" w:lineRule="auto"/>
        <w:ind w:firstLine="720"/>
        <w:jc w:val="both"/>
        <w:rPr>
          <w:b/>
          <w:szCs w:val="28"/>
          <w:lang w:val="nl-NL"/>
        </w:rPr>
      </w:pPr>
      <w:r w:rsidRPr="00BB7B4D">
        <w:rPr>
          <w:szCs w:val="28"/>
          <w:lang w:val="nl-NL"/>
        </w:rPr>
        <w:lastRenderedPageBreak/>
        <w:t>- Từ năm 2021 đến năm 2025: 152 giáo viên, đạt 98,1%.</w:t>
      </w:r>
    </w:p>
    <w:p w14:paraId="55F2050B" w14:textId="77777777" w:rsidR="0028331D" w:rsidRPr="00BB7B4D" w:rsidRDefault="0026324C" w:rsidP="009F744F">
      <w:pPr>
        <w:spacing w:before="120" w:after="120" w:line="240" w:lineRule="auto"/>
        <w:ind w:firstLine="720"/>
        <w:jc w:val="both"/>
        <w:rPr>
          <w:b/>
          <w:szCs w:val="28"/>
          <w:lang w:val="nl-NL"/>
        </w:rPr>
      </w:pPr>
      <w:r w:rsidRPr="00BB7B4D">
        <w:rPr>
          <w:bCs/>
          <w:szCs w:val="28"/>
          <w:lang w:val="nl-NL"/>
        </w:rPr>
        <w:t>- Từ năm 2025 đ</w:t>
      </w:r>
      <w:r w:rsidRPr="00BB7B4D">
        <w:rPr>
          <w:szCs w:val="28"/>
          <w:lang w:val="nl-NL"/>
        </w:rPr>
        <w:t>ến năm 2030: 03 giáo viên, đạt 1,9%.</w:t>
      </w:r>
    </w:p>
    <w:p w14:paraId="0A52D0D4" w14:textId="79B3B863" w:rsidR="0028331D" w:rsidRPr="00BB7B4D" w:rsidRDefault="00A048C1" w:rsidP="009F744F">
      <w:pPr>
        <w:spacing w:before="120" w:after="120" w:line="240" w:lineRule="auto"/>
        <w:ind w:firstLine="720"/>
        <w:jc w:val="both"/>
        <w:rPr>
          <w:b/>
          <w:szCs w:val="28"/>
          <w:lang w:val="nl-NL"/>
        </w:rPr>
      </w:pPr>
      <w:r w:rsidRPr="00BB7B4D">
        <w:rPr>
          <w:bCs/>
          <w:i/>
          <w:iCs/>
          <w:szCs w:val="28"/>
          <w:lang w:val="nl-NL"/>
        </w:rPr>
        <w:t>1</w:t>
      </w:r>
      <w:r w:rsidR="0026324C" w:rsidRPr="00BB7B4D">
        <w:rPr>
          <w:i/>
          <w:iCs/>
          <w:szCs w:val="28"/>
          <w:lang w:val="nl-NL"/>
        </w:rPr>
        <w:t xml:space="preserve">.1.4. Đào tạo </w:t>
      </w:r>
      <w:r w:rsidR="0026324C" w:rsidRPr="00BB7B4D">
        <w:rPr>
          <w:i/>
          <w:iCs/>
          <w:szCs w:val="28"/>
          <w:highlight w:val="white"/>
          <w:lang w:val="nl-NL"/>
        </w:rPr>
        <w:t>sinh viên sư phạm theo Nghị định số 116/2020/NĐ-CP</w:t>
      </w:r>
    </w:p>
    <w:p w14:paraId="7D885E5D" w14:textId="77777777" w:rsidR="0028331D" w:rsidRPr="00BB7B4D" w:rsidRDefault="0026324C" w:rsidP="009F744F">
      <w:pPr>
        <w:spacing w:before="120" w:after="120" w:line="240" w:lineRule="auto"/>
        <w:ind w:firstLine="720"/>
        <w:jc w:val="both"/>
        <w:rPr>
          <w:b/>
          <w:szCs w:val="28"/>
          <w:lang w:val="nl-NL"/>
        </w:rPr>
      </w:pPr>
      <w:r w:rsidRPr="00BB7B4D">
        <w:rPr>
          <w:szCs w:val="28"/>
          <w:lang w:val="nl-NL"/>
        </w:rPr>
        <w:t>Tổng số sinh viên sư phạm dự kiến đào tạo: 337 sinh viên, trong đó:</w:t>
      </w:r>
    </w:p>
    <w:p w14:paraId="27E81F5E" w14:textId="77777777" w:rsidR="0028331D" w:rsidRPr="00BB7B4D" w:rsidRDefault="0026324C" w:rsidP="009F744F">
      <w:pPr>
        <w:spacing w:before="120" w:after="120" w:line="240" w:lineRule="auto"/>
        <w:ind w:firstLine="720"/>
        <w:jc w:val="both"/>
        <w:rPr>
          <w:b/>
          <w:szCs w:val="28"/>
          <w:lang w:val="nl-NL"/>
        </w:rPr>
      </w:pPr>
      <w:r w:rsidRPr="00BB7B4D">
        <w:rPr>
          <w:szCs w:val="28"/>
          <w:lang w:val="nl-NL"/>
        </w:rPr>
        <w:t xml:space="preserve">- Từ năm 2021 đến năm 2025: 185 sinh viên, đạt 54,9% </w:t>
      </w:r>
      <w:r w:rsidRPr="00BB7B4D">
        <w:rPr>
          <w:i/>
          <w:szCs w:val="28"/>
          <w:lang w:val="nl-NL"/>
        </w:rPr>
        <w:t>(gồm đào tạo cao đẳng 87 sinh viên, đào tạo đại học 98 sinh viên)</w:t>
      </w:r>
      <w:r w:rsidRPr="00BB7B4D">
        <w:rPr>
          <w:szCs w:val="28"/>
          <w:lang w:val="nl-NL"/>
        </w:rPr>
        <w:t>.</w:t>
      </w:r>
    </w:p>
    <w:p w14:paraId="5263C61F" w14:textId="77777777" w:rsidR="0028331D" w:rsidRPr="00BB7B4D" w:rsidRDefault="0026324C" w:rsidP="009F744F">
      <w:pPr>
        <w:spacing w:before="120" w:after="120" w:line="240" w:lineRule="auto"/>
        <w:ind w:firstLine="720"/>
        <w:jc w:val="both"/>
        <w:rPr>
          <w:b/>
          <w:szCs w:val="28"/>
          <w:lang w:val="nl-NL"/>
        </w:rPr>
      </w:pPr>
      <w:r w:rsidRPr="00BB7B4D">
        <w:rPr>
          <w:bCs/>
          <w:szCs w:val="28"/>
          <w:lang w:val="nl-NL"/>
        </w:rPr>
        <w:t>-</w:t>
      </w:r>
      <w:r w:rsidRPr="00BB7B4D">
        <w:rPr>
          <w:b/>
          <w:bCs/>
          <w:szCs w:val="28"/>
          <w:lang w:val="nl-NL"/>
        </w:rPr>
        <w:t xml:space="preserve"> </w:t>
      </w:r>
      <w:r w:rsidRPr="00BB7B4D">
        <w:rPr>
          <w:bCs/>
          <w:szCs w:val="28"/>
          <w:lang w:val="nl-NL"/>
        </w:rPr>
        <w:t>Từ năm 2025 đ</w:t>
      </w:r>
      <w:r w:rsidRPr="00BB7B4D">
        <w:rPr>
          <w:szCs w:val="28"/>
          <w:lang w:val="nl-NL"/>
        </w:rPr>
        <w:t xml:space="preserve">ến năm 2030: 152 sinh viên, đạt 45,1% </w:t>
      </w:r>
      <w:r w:rsidRPr="00BB7B4D">
        <w:rPr>
          <w:i/>
          <w:szCs w:val="28"/>
          <w:lang w:val="nl-NL"/>
        </w:rPr>
        <w:t>(gồm đào tạo cao đẳng 75 sinh viên, đào tạo đại học 77 sinh viên)</w:t>
      </w:r>
      <w:r w:rsidRPr="00BB7B4D">
        <w:rPr>
          <w:szCs w:val="28"/>
          <w:lang w:val="nl-NL"/>
        </w:rPr>
        <w:t>.</w:t>
      </w:r>
    </w:p>
    <w:p w14:paraId="2A0AE14B" w14:textId="19A587DB" w:rsidR="0028331D" w:rsidRPr="00BB7B4D" w:rsidRDefault="00A048C1" w:rsidP="009F744F">
      <w:pPr>
        <w:spacing w:before="120" w:after="120" w:line="240" w:lineRule="auto"/>
        <w:ind w:firstLine="720"/>
        <w:jc w:val="both"/>
        <w:rPr>
          <w:b/>
          <w:szCs w:val="28"/>
          <w:lang w:val="nl-NL"/>
        </w:rPr>
      </w:pPr>
      <w:r w:rsidRPr="00BB7B4D">
        <w:rPr>
          <w:bCs/>
          <w:i/>
          <w:iCs/>
          <w:szCs w:val="28"/>
          <w:lang w:val="nl-NL"/>
        </w:rPr>
        <w:t>1</w:t>
      </w:r>
      <w:r w:rsidR="0026324C" w:rsidRPr="00BB7B4D">
        <w:rPr>
          <w:bCs/>
          <w:i/>
          <w:iCs/>
          <w:szCs w:val="28"/>
          <w:lang w:val="nl-NL"/>
        </w:rPr>
        <w:t>.1.5. Tuyển dụng giáo viên từ nguồn sinh viên tự do</w:t>
      </w:r>
    </w:p>
    <w:p w14:paraId="57C0C829" w14:textId="77777777" w:rsidR="0028331D" w:rsidRPr="00BB7B4D" w:rsidRDefault="0026324C" w:rsidP="009F744F">
      <w:pPr>
        <w:spacing w:before="120" w:after="120" w:line="240" w:lineRule="auto"/>
        <w:ind w:firstLine="720"/>
        <w:jc w:val="both"/>
        <w:rPr>
          <w:b/>
          <w:szCs w:val="28"/>
          <w:lang w:val="nl-NL"/>
        </w:rPr>
      </w:pPr>
      <w:r w:rsidRPr="00BB7B4D">
        <w:rPr>
          <w:szCs w:val="28"/>
          <w:lang w:val="nl-NL"/>
        </w:rPr>
        <w:t>Tổng số giáo viên dự kiến tuyển dụng: 1.890 giáo viên, trong đó:</w:t>
      </w:r>
    </w:p>
    <w:p w14:paraId="10677EEF" w14:textId="77777777" w:rsidR="0028331D" w:rsidRPr="00BB7B4D" w:rsidRDefault="0026324C" w:rsidP="009F744F">
      <w:pPr>
        <w:spacing w:before="120" w:after="120" w:line="240" w:lineRule="auto"/>
        <w:ind w:firstLine="720"/>
        <w:jc w:val="both"/>
        <w:rPr>
          <w:b/>
          <w:szCs w:val="28"/>
          <w:lang w:val="nl-NL"/>
        </w:rPr>
      </w:pPr>
      <w:r w:rsidRPr="00BB7B4D">
        <w:rPr>
          <w:szCs w:val="28"/>
          <w:lang w:val="nl-NL"/>
        </w:rPr>
        <w:t xml:space="preserve">- Từ năm 2021 đến năm 2025: Tuyển dụng 1.262 giáo viên, đạt 66,8% </w:t>
      </w:r>
      <w:r w:rsidRPr="00BB7B4D">
        <w:rPr>
          <w:i/>
          <w:szCs w:val="28"/>
          <w:lang w:val="nl-NL"/>
        </w:rPr>
        <w:t>(gồm tuyển dụng 600 giáo viên mầm non, 415 giáo viên tiểu học, 242 giáo viên trung học cơ sở và 05 giáo viên trung học phổ thông)</w:t>
      </w:r>
      <w:r w:rsidRPr="00BB7B4D">
        <w:rPr>
          <w:szCs w:val="28"/>
          <w:lang w:val="nl-NL"/>
        </w:rPr>
        <w:t>.</w:t>
      </w:r>
    </w:p>
    <w:p w14:paraId="21C93D8D" w14:textId="77777777" w:rsidR="0028331D" w:rsidRPr="00BB7B4D" w:rsidRDefault="0026324C" w:rsidP="009F744F">
      <w:pPr>
        <w:spacing w:before="120" w:after="120" w:line="240" w:lineRule="auto"/>
        <w:ind w:firstLine="720"/>
        <w:jc w:val="both"/>
        <w:rPr>
          <w:b/>
          <w:szCs w:val="28"/>
          <w:lang w:val="nl-NL"/>
        </w:rPr>
      </w:pPr>
      <w:r w:rsidRPr="00BB7B4D">
        <w:rPr>
          <w:szCs w:val="28"/>
          <w:lang w:val="nl-NL"/>
        </w:rPr>
        <w:t xml:space="preserve">- </w:t>
      </w:r>
      <w:r w:rsidRPr="00BB7B4D">
        <w:rPr>
          <w:bCs/>
          <w:szCs w:val="28"/>
          <w:lang w:val="nl-NL"/>
        </w:rPr>
        <w:t>Từ năm 2025 đ</w:t>
      </w:r>
      <w:r w:rsidRPr="00BB7B4D">
        <w:rPr>
          <w:szCs w:val="28"/>
          <w:lang w:val="nl-NL"/>
        </w:rPr>
        <w:t xml:space="preserve">ến năm 2030: Tuyển dụng 628 giáo viên, đạt 33,2% </w:t>
      </w:r>
      <w:r w:rsidRPr="00BB7B4D">
        <w:rPr>
          <w:i/>
          <w:szCs w:val="28"/>
          <w:lang w:val="nl-NL"/>
        </w:rPr>
        <w:t>(gồm 192 giáo viên mầm non, 290 giáo viên tiểu học, 146 giáo viên trung học cơ sở)</w:t>
      </w:r>
      <w:r w:rsidRPr="00BB7B4D">
        <w:rPr>
          <w:szCs w:val="28"/>
          <w:lang w:val="nl-NL"/>
        </w:rPr>
        <w:t>.</w:t>
      </w:r>
    </w:p>
    <w:p w14:paraId="242E2FCF" w14:textId="4E226D7E" w:rsidR="0028331D" w:rsidRPr="00BB7B4D" w:rsidRDefault="00A048C1" w:rsidP="009F744F">
      <w:pPr>
        <w:spacing w:before="120" w:after="120" w:line="240" w:lineRule="auto"/>
        <w:ind w:firstLine="720"/>
        <w:jc w:val="both"/>
        <w:rPr>
          <w:b/>
          <w:szCs w:val="28"/>
          <w:lang w:val="nl-NL"/>
        </w:rPr>
      </w:pPr>
      <w:r w:rsidRPr="00BB7B4D">
        <w:rPr>
          <w:b/>
          <w:bCs/>
          <w:iCs/>
          <w:szCs w:val="28"/>
          <w:lang w:val="nl-NL"/>
        </w:rPr>
        <w:t>1</w:t>
      </w:r>
      <w:r w:rsidR="0026324C" w:rsidRPr="00BB7B4D">
        <w:rPr>
          <w:b/>
          <w:iCs/>
          <w:szCs w:val="28"/>
          <w:lang w:val="nl-NL"/>
        </w:rPr>
        <w:t>.2. B</w:t>
      </w:r>
      <w:r w:rsidR="0026324C" w:rsidRPr="00BB7B4D">
        <w:rPr>
          <w:b/>
          <w:szCs w:val="28"/>
          <w:lang w:val="nl-NL"/>
        </w:rPr>
        <w:t>ồi dưỡng thường xuyên</w:t>
      </w:r>
      <w:r w:rsidR="0026324C" w:rsidRPr="00BB7B4D">
        <w:rPr>
          <w:b/>
          <w:szCs w:val="28"/>
          <w:lang w:val="nl-NL" w:eastAsia="vi-VN" w:bidi="vi-VN"/>
        </w:rPr>
        <w:t xml:space="preserve"> và bồi dưỡng triển khai Chương trình giáo dục phổ thông năm 2018</w:t>
      </w:r>
      <w:r w:rsidR="0026324C" w:rsidRPr="00BB7B4D">
        <w:rPr>
          <w:b/>
          <w:szCs w:val="28"/>
          <w:lang w:val="nl-NL"/>
        </w:rPr>
        <w:t xml:space="preserve"> </w:t>
      </w:r>
    </w:p>
    <w:p w14:paraId="212C2F8A" w14:textId="0BEC3918" w:rsidR="0028331D" w:rsidRPr="00BB7B4D" w:rsidRDefault="0026324C" w:rsidP="009F744F">
      <w:pPr>
        <w:spacing w:before="120" w:after="120" w:line="240" w:lineRule="auto"/>
        <w:ind w:firstLine="720"/>
        <w:jc w:val="both"/>
        <w:rPr>
          <w:b/>
          <w:szCs w:val="28"/>
          <w:lang w:val="nl-NL"/>
        </w:rPr>
      </w:pPr>
      <w:r w:rsidRPr="00BB7B4D">
        <w:rPr>
          <w:szCs w:val="28"/>
          <w:lang w:val="nl-NL"/>
        </w:rPr>
        <w:t>- Từ năm 2020 đế</w:t>
      </w:r>
      <w:r w:rsidR="009F744F" w:rsidRPr="00BB7B4D">
        <w:rPr>
          <w:szCs w:val="28"/>
          <w:lang w:val="nl-NL"/>
        </w:rPr>
        <w:t>n năm 202</w:t>
      </w:r>
      <w:r w:rsidRPr="00BB7B4D">
        <w:rPr>
          <w:szCs w:val="28"/>
          <w:lang w:val="nl-NL"/>
        </w:rPr>
        <w:t xml:space="preserve">5: 100% cán bộ quản lý, giáo viên được bồi dưỡng thường xuyên </w:t>
      </w:r>
      <w:r w:rsidRPr="00BB7B4D">
        <w:rPr>
          <w:iCs/>
          <w:szCs w:val="28"/>
          <w:lang w:val="nl-NL"/>
        </w:rPr>
        <w:t xml:space="preserve">theo yêu cầu vị trí việc làm; bồi dưỡng kiến thức, kỹ năng chuyên ngành bắt buộc hàng năm; 100% cán bộ quản lý, giáo viên được bồi dưỡng </w:t>
      </w:r>
      <w:r w:rsidRPr="00BB7B4D">
        <w:rPr>
          <w:szCs w:val="28"/>
          <w:lang w:val="nl-NL" w:eastAsia="vi-VN" w:bidi="vi-VN"/>
        </w:rPr>
        <w:t>triển khai Chương trình giáo dục phổ thông năm 2018.</w:t>
      </w:r>
    </w:p>
    <w:p w14:paraId="40532474" w14:textId="77777777" w:rsidR="0028331D" w:rsidRPr="00BB7B4D" w:rsidRDefault="0026324C" w:rsidP="009F744F">
      <w:pPr>
        <w:spacing w:before="120" w:after="120" w:line="240" w:lineRule="auto"/>
        <w:ind w:firstLine="720"/>
        <w:jc w:val="both"/>
        <w:rPr>
          <w:b/>
          <w:szCs w:val="28"/>
          <w:lang w:val="nl-NL"/>
        </w:rPr>
      </w:pPr>
      <w:r w:rsidRPr="00BB7B4D">
        <w:rPr>
          <w:szCs w:val="28"/>
          <w:lang w:val="nl-NL"/>
        </w:rPr>
        <w:t>-</w:t>
      </w:r>
      <w:r w:rsidRPr="00BB7B4D">
        <w:rPr>
          <w:szCs w:val="28"/>
          <w:lang w:val="nl-NL" w:eastAsia="vi-VN" w:bidi="vi-VN"/>
        </w:rPr>
        <w:t xml:space="preserve"> Từ năm 2025 đến năm 2030: </w:t>
      </w:r>
      <w:r w:rsidRPr="00BB7B4D">
        <w:rPr>
          <w:szCs w:val="28"/>
          <w:lang w:val="nl-NL"/>
        </w:rPr>
        <w:t xml:space="preserve">100% cán bộ quản lý, giáo viên tiếp tục được bồi dưỡng thường xuyên </w:t>
      </w:r>
      <w:r w:rsidRPr="00BB7B4D">
        <w:rPr>
          <w:iCs/>
          <w:szCs w:val="28"/>
          <w:lang w:val="nl-NL"/>
        </w:rPr>
        <w:t>theo yêu cầu vị trí việc làm; bồi dưỡng kiến thức, kỹ năng chuyên ngành bắt buộc hàng năm.</w:t>
      </w:r>
    </w:p>
    <w:p w14:paraId="2D7BDC5D" w14:textId="4E0D3ED3" w:rsidR="0028331D" w:rsidRPr="00BB7B4D" w:rsidRDefault="00A048C1" w:rsidP="009F744F">
      <w:pPr>
        <w:spacing w:before="120" w:after="120" w:line="240" w:lineRule="auto"/>
        <w:ind w:firstLine="720"/>
        <w:jc w:val="both"/>
        <w:rPr>
          <w:b/>
          <w:szCs w:val="28"/>
          <w:lang w:val="nl-NL"/>
        </w:rPr>
      </w:pPr>
      <w:r w:rsidRPr="00BB7B4D">
        <w:rPr>
          <w:b/>
          <w:bCs/>
          <w:iCs/>
          <w:szCs w:val="28"/>
          <w:lang w:val="nl-NL"/>
        </w:rPr>
        <w:t>2</w:t>
      </w:r>
      <w:r w:rsidR="0026324C" w:rsidRPr="00BB7B4D">
        <w:rPr>
          <w:b/>
          <w:bCs/>
          <w:iCs/>
          <w:szCs w:val="28"/>
          <w:lang w:val="nl-NL"/>
        </w:rPr>
        <w:t xml:space="preserve">. </w:t>
      </w:r>
      <w:r w:rsidR="00906D00" w:rsidRPr="00BB7B4D">
        <w:rPr>
          <w:b/>
          <w:bCs/>
          <w:iCs/>
          <w:szCs w:val="28"/>
          <w:lang w:val="nl-NL"/>
        </w:rPr>
        <w:t>Các nhóm nhiệm vụ và g</w:t>
      </w:r>
      <w:r w:rsidR="0026324C" w:rsidRPr="00BB7B4D">
        <w:rPr>
          <w:b/>
          <w:bCs/>
          <w:iCs/>
          <w:szCs w:val="28"/>
          <w:lang w:val="nl-NL"/>
        </w:rPr>
        <w:t>iả</w:t>
      </w:r>
      <w:r w:rsidR="002F103D" w:rsidRPr="00BB7B4D">
        <w:rPr>
          <w:b/>
          <w:bCs/>
          <w:iCs/>
          <w:szCs w:val="28"/>
          <w:lang w:val="nl-NL"/>
        </w:rPr>
        <w:t>i pháp</w:t>
      </w:r>
    </w:p>
    <w:p w14:paraId="0DA34A15" w14:textId="3B4EB803" w:rsidR="00906D00" w:rsidRPr="00BB7B4D" w:rsidRDefault="00A048C1" w:rsidP="009F744F">
      <w:pPr>
        <w:spacing w:before="120" w:after="120" w:line="240" w:lineRule="auto"/>
        <w:ind w:firstLine="720"/>
        <w:jc w:val="both"/>
        <w:rPr>
          <w:rFonts w:cs="Times New Roman"/>
          <w:szCs w:val="28"/>
          <w:lang w:val="nl-NL"/>
        </w:rPr>
      </w:pPr>
      <w:r w:rsidRPr="00BB7B4D">
        <w:rPr>
          <w:b/>
          <w:szCs w:val="28"/>
          <w:lang w:val="nl-NL"/>
        </w:rPr>
        <w:t>2</w:t>
      </w:r>
      <w:r w:rsidR="00906D00" w:rsidRPr="00BB7B4D">
        <w:rPr>
          <w:b/>
          <w:szCs w:val="28"/>
          <w:lang w:val="nl-NL"/>
        </w:rPr>
        <w:t>.1.</w:t>
      </w:r>
      <w:r w:rsidR="00906D00" w:rsidRPr="00BB7B4D">
        <w:rPr>
          <w:szCs w:val="28"/>
          <w:lang w:val="nl-NL"/>
        </w:rPr>
        <w:t xml:space="preserve"> </w:t>
      </w:r>
      <w:r w:rsidR="0026324C" w:rsidRPr="00BB7B4D">
        <w:rPr>
          <w:szCs w:val="28"/>
          <w:lang w:val="nl-NL"/>
        </w:rPr>
        <w:t>Tăng cường công tác tuyên truyền nâng cao nhận thức của cán bộ, đảng viên, công chức, viên chức và Nhân dân trên địa bàn tỉnh về vai trò, tầm quan trọng của phát triển đội ngũ giáo viên trong phát triển nguồn nhân lực của tỉ</w:t>
      </w:r>
      <w:r w:rsidR="00906D00" w:rsidRPr="00BB7B4D">
        <w:rPr>
          <w:szCs w:val="28"/>
          <w:lang w:val="nl-NL"/>
        </w:rPr>
        <w:t>nh:</w:t>
      </w:r>
      <w:r w:rsidR="00906D00" w:rsidRPr="00BB7B4D">
        <w:rPr>
          <w:rFonts w:cs="Times New Roman"/>
          <w:szCs w:val="28"/>
          <w:lang w:val="nl-NL"/>
        </w:rPr>
        <w:t xml:space="preserve"> Tổ chức quán triệt, phổ biến, tuyên truyền sâu rộng trong toàn hệ thống chính trị, các cấp, các ngành và toàn xã hội về vai trò và tầm quan trọng của phát triển đội ngũ giáo viên mầm non và phổ thông trong yêu cầu phát triển nguồn nhân lực của tỉnh; đặc biệt tuyên truyền đến đội ngũ nhà giáo về vai trò và vị trí nghề nghiệp, các yêu cầu trong công tác đổi mới giáo dục và đào tạo nhằm khuyến khích và hình thành ý thức tự học, học tập suốt đời, phấn đấu nâng cao trình độ chuyên môn, nghiệp vụ đáp ứng tốt hơn công việc được giao. </w:t>
      </w:r>
    </w:p>
    <w:p w14:paraId="22BF4A60" w14:textId="5F668AF5" w:rsidR="00906D00" w:rsidRPr="00BB7B4D" w:rsidRDefault="00A048C1" w:rsidP="009F744F">
      <w:pPr>
        <w:spacing w:before="120" w:after="120" w:line="240" w:lineRule="auto"/>
        <w:ind w:firstLine="720"/>
        <w:jc w:val="both"/>
        <w:rPr>
          <w:rFonts w:cs="Times New Roman"/>
          <w:bCs/>
          <w:szCs w:val="28"/>
          <w:lang w:val="nl-NL"/>
        </w:rPr>
      </w:pPr>
      <w:r w:rsidRPr="00BB7B4D">
        <w:rPr>
          <w:b/>
          <w:szCs w:val="28"/>
          <w:lang w:val="nl-NL"/>
        </w:rPr>
        <w:t>2</w:t>
      </w:r>
      <w:r w:rsidR="00906D00" w:rsidRPr="00BB7B4D">
        <w:rPr>
          <w:b/>
          <w:szCs w:val="28"/>
          <w:lang w:val="nl-NL"/>
        </w:rPr>
        <w:t>.2.</w:t>
      </w:r>
      <w:r w:rsidR="00906D00" w:rsidRPr="00BB7B4D">
        <w:rPr>
          <w:szCs w:val="28"/>
          <w:lang w:val="nl-NL"/>
        </w:rPr>
        <w:t xml:space="preserve"> </w:t>
      </w:r>
      <w:r w:rsidR="0026324C" w:rsidRPr="00BB7B4D">
        <w:rPr>
          <w:szCs w:val="28"/>
          <w:lang w:val="nl-NL"/>
        </w:rPr>
        <w:t>Đổi mới công tác quản lý nhà nước về biên chế, tuyển dụng, sử dụng, đánh giá độ</w:t>
      </w:r>
      <w:r w:rsidR="00906D00" w:rsidRPr="00BB7B4D">
        <w:rPr>
          <w:szCs w:val="28"/>
          <w:lang w:val="nl-NL"/>
        </w:rPr>
        <w:t>i ngũ giáo viên:</w:t>
      </w:r>
      <w:r w:rsidR="00906D00" w:rsidRPr="00BB7B4D">
        <w:rPr>
          <w:rFonts w:cs="Times New Roman"/>
          <w:szCs w:val="28"/>
          <w:lang w:val="nl-NL"/>
        </w:rPr>
        <w:t xml:space="preserve"> Thường xuyên rà soát, kiểm tra, đánh giá về số lượng, chất lượng và cơ cấu của đội ngũ giáo viên trong các đơn vị sự nghiệp giáo dục gắn với sự phát triển về số lượng học sinh, quy mô mạng lưới trường </w:t>
      </w:r>
      <w:r w:rsidR="00906D00" w:rsidRPr="00BB7B4D">
        <w:rPr>
          <w:rFonts w:cs="Times New Roman"/>
          <w:szCs w:val="28"/>
          <w:lang w:val="nl-NL"/>
        </w:rPr>
        <w:lastRenderedPageBreak/>
        <w:t xml:space="preserve">lớp và yêu cầu triển khai chương trình giáo dục phổ thông mới. </w:t>
      </w:r>
      <w:r w:rsidR="00906D00" w:rsidRPr="00BB7B4D">
        <w:rPr>
          <w:rFonts w:eastAsia="Times New Roman" w:cs="Times New Roman"/>
          <w:szCs w:val="28"/>
          <w:lang w:val="nl-NL"/>
        </w:rPr>
        <w:t xml:space="preserve">Tổ chức điều động hợp lý nhằm giải quyết tình trạng thừa thiếu cục bộ giáo viên trên địa bàn toàn tỉnh; đồng thời kiến nghị cấp có thẩm quyền bổ sung biên chế giáo viên nhằm đáp ứng yêu cầu dạy học phù hợp với tình hình địa phương. Triển khai kịp thời công tác tuyển dụng viên chức hàng năm, nhằm </w:t>
      </w:r>
      <w:r w:rsidR="00906D00" w:rsidRPr="00BB7B4D">
        <w:rPr>
          <w:rFonts w:cs="Times New Roman"/>
          <w:szCs w:val="28"/>
          <w:lang w:val="nl-NL"/>
        </w:rPr>
        <w:t xml:space="preserve">bố trí đủ về số lượng, đảm bảo về chất lượng đội ngũ đáp ứng yêu cầu dạy học; nghiên cứu chính sách thu hút giáo viên giỏi, có trình độ chuyên môn cao đến làm việc tại tỉnh phù hợp với điều kiện thực tế tại địa phương. </w:t>
      </w:r>
      <w:r w:rsidR="00906D00" w:rsidRPr="00BB7B4D">
        <w:rPr>
          <w:rFonts w:cs="Times New Roman"/>
          <w:bCs/>
          <w:szCs w:val="28"/>
          <w:lang w:val="nl-NL"/>
        </w:rPr>
        <w:t>Phát huy vai trò trách nhiệm của người đứng đầ</w:t>
      </w:r>
      <w:r w:rsidR="0077266D" w:rsidRPr="00BB7B4D">
        <w:rPr>
          <w:rFonts w:cs="Times New Roman"/>
          <w:bCs/>
          <w:szCs w:val="28"/>
          <w:lang w:val="nl-NL"/>
        </w:rPr>
        <w:t xml:space="preserve">u về công tác </w:t>
      </w:r>
      <w:r w:rsidR="00906D00" w:rsidRPr="00BB7B4D">
        <w:rPr>
          <w:rFonts w:cs="Times New Roman"/>
          <w:bCs/>
          <w:szCs w:val="28"/>
          <w:lang w:val="nl-NL"/>
        </w:rPr>
        <w:t>quản lý thực hiện nghiêm túc việc bố trí sử dụng viên chức hiệu quả</w:t>
      </w:r>
      <w:r w:rsidR="0077266D" w:rsidRPr="00BB7B4D">
        <w:rPr>
          <w:rFonts w:cs="Times New Roman"/>
          <w:bCs/>
          <w:szCs w:val="28"/>
          <w:lang w:val="nl-NL"/>
        </w:rPr>
        <w:t xml:space="preserve">, </w:t>
      </w:r>
      <w:r w:rsidR="00906D00" w:rsidRPr="00BB7B4D">
        <w:rPr>
          <w:rFonts w:cs="Times New Roman"/>
          <w:bCs/>
          <w:szCs w:val="28"/>
          <w:lang w:val="nl-NL"/>
        </w:rPr>
        <w:t>việc đánh giá phân loại viên chức hàng năm, trên cơ sở đó có biện pháp bố trí, sắp xếp giáo viên ở các cơ sở giáo dục tinh gọn, hiệu quả, nâng cao nâng lực đội ngũ…</w:t>
      </w:r>
    </w:p>
    <w:p w14:paraId="08779C32" w14:textId="6CEC6C5B" w:rsidR="00906D00" w:rsidRPr="00BB7B4D" w:rsidRDefault="00A048C1" w:rsidP="009F744F">
      <w:pPr>
        <w:spacing w:before="120" w:after="120" w:line="240" w:lineRule="auto"/>
        <w:ind w:firstLine="720"/>
        <w:jc w:val="both"/>
        <w:rPr>
          <w:rFonts w:cs="Times New Roman"/>
          <w:szCs w:val="28"/>
          <w:lang w:val="nl-NL"/>
        </w:rPr>
      </w:pPr>
      <w:r w:rsidRPr="00BB7B4D">
        <w:rPr>
          <w:b/>
          <w:szCs w:val="28"/>
          <w:lang w:val="nl-NL"/>
        </w:rPr>
        <w:t>2</w:t>
      </w:r>
      <w:r w:rsidR="00906D00" w:rsidRPr="00BB7B4D">
        <w:rPr>
          <w:b/>
          <w:szCs w:val="28"/>
          <w:lang w:val="nl-NL"/>
        </w:rPr>
        <w:t>.3.</w:t>
      </w:r>
      <w:r w:rsidR="00906D00" w:rsidRPr="00BB7B4D">
        <w:rPr>
          <w:szCs w:val="28"/>
          <w:lang w:val="nl-NL"/>
        </w:rPr>
        <w:t xml:space="preserve"> </w:t>
      </w:r>
      <w:r w:rsidR="0026324C" w:rsidRPr="00BB7B4D">
        <w:rPr>
          <w:szCs w:val="28"/>
          <w:lang w:val="nl-NL"/>
        </w:rPr>
        <w:t>Tiếp tục đổi mới hệ thống tổ chức và quản lý, nâng cao chất lượng và hiệu quả hoạt động của các đơn vị sự nghiệp công lập trên lĩnh vực giáo dục và đào tạ</w:t>
      </w:r>
      <w:r w:rsidR="00906D00" w:rsidRPr="00BB7B4D">
        <w:rPr>
          <w:szCs w:val="28"/>
          <w:lang w:val="nl-NL"/>
        </w:rPr>
        <w:t>o:</w:t>
      </w:r>
      <w:r w:rsidR="00906D00" w:rsidRPr="00BB7B4D">
        <w:rPr>
          <w:rFonts w:cs="Times New Roman"/>
          <w:szCs w:val="28"/>
          <w:lang w:val="nl-NL"/>
        </w:rPr>
        <w:t xml:space="preserve"> Tiếp tục tham mưu, hoàn thiện quy hoạch mạng lưới trường, lớp học theo hướng tinh gọn, phù hợp với điều kiện tự nhiên, kinh tế - xã hội và quy mô phát triển giáo dục của địa phương; trong đó triển khai có hiệu quả Kế hoạch thực hiện </w:t>
      </w:r>
      <w:r w:rsidR="00906D00" w:rsidRPr="00BB7B4D">
        <w:rPr>
          <w:rFonts w:cs="Times New Roman"/>
          <w:bCs/>
          <w:szCs w:val="28"/>
          <w:shd w:val="clear" w:color="auto" w:fill="FFFFFF"/>
          <w:lang w:val="nl-NL"/>
        </w:rPr>
        <w:t xml:space="preserve">Chương trình số 53-CTr/TU ngày 21 tháng 02 năm 2018 của Ban Chấp hành </w:t>
      </w:r>
      <w:r w:rsidR="00906D00" w:rsidRPr="00BB7B4D">
        <w:rPr>
          <w:rFonts w:cs="Times New Roman"/>
          <w:szCs w:val="28"/>
          <w:lang w:val="nl-NL"/>
        </w:rPr>
        <w:t>Đảng bộ tỉnh về thực hiện Nghị quyết số 19-NQ/TW ngày 25 tháng 10 năm 2017 của Ban Chấp hành Trung ương Đảng (khóa XII) về tiếp tục đổi mới hệ thống tổ chức và quản lý, nâng cao chất lượng và hiệu quả hoạt động của các đơn vị sự nghiệp công lập và Thông tư số 13/2020/TT-BGDĐT ngày 27 tháng 5 năm 2020 của Bộ trưởng Bộ Giáo dục và Đào tạo ban hành Quy định tiêu chuẩn cơ sở vật chất các trường mầm non, tiểu học, trung học cơ sở, trung học phổ thông và trường phổ thông có nhiều cấp học. Lập kế hoạch và từng bước thực hiện chuyển đổi một số trường từ công lập sang ngoài công lập ở những địa bàn có điều kiện thuận lợi nhằm huy động nguồn lực xã hội trong phát triển đội ngũ giáo viên trên địa bàn tỉnh. Thúc đẩy cơ chế tự chủ ở các đơn vị sự nghiệp công lập nhằm ưu tiên nguồn lực cho việc hỗ trợ các hoạt động giáo dục trong các trường công lập vùng khó khăn, tạo điều kiện hỗ trợ đội ngũ giáo viên phát huy năng lực.</w:t>
      </w:r>
    </w:p>
    <w:p w14:paraId="4BF742F6" w14:textId="0D1961AD" w:rsidR="00B521D3" w:rsidRPr="00BB7B4D" w:rsidRDefault="00A048C1" w:rsidP="009F744F">
      <w:pPr>
        <w:spacing w:before="120" w:after="120" w:line="240" w:lineRule="auto"/>
        <w:ind w:firstLine="720"/>
        <w:jc w:val="both"/>
        <w:rPr>
          <w:rFonts w:cs="Times New Roman"/>
          <w:bCs/>
          <w:szCs w:val="28"/>
          <w:lang w:val="nl-NL"/>
        </w:rPr>
      </w:pPr>
      <w:r w:rsidRPr="00BB7B4D">
        <w:rPr>
          <w:b/>
          <w:szCs w:val="28"/>
          <w:lang w:val="nl-NL"/>
        </w:rPr>
        <w:t>2</w:t>
      </w:r>
      <w:r w:rsidR="00906D00" w:rsidRPr="00BB7B4D">
        <w:rPr>
          <w:b/>
          <w:szCs w:val="28"/>
          <w:lang w:val="nl-NL"/>
        </w:rPr>
        <w:t>.4.</w:t>
      </w:r>
      <w:r w:rsidR="00906D00" w:rsidRPr="00BB7B4D">
        <w:rPr>
          <w:szCs w:val="28"/>
          <w:lang w:val="nl-NL"/>
        </w:rPr>
        <w:t xml:space="preserve"> </w:t>
      </w:r>
      <w:r w:rsidR="0026324C" w:rsidRPr="00BB7B4D">
        <w:rPr>
          <w:szCs w:val="28"/>
          <w:lang w:val="nl-NL"/>
        </w:rPr>
        <w:t xml:space="preserve">Nâng cao hiệu quả công tác đào tạo, bồi dưỡng thường xuyên và </w:t>
      </w:r>
      <w:r w:rsidR="0026324C" w:rsidRPr="00BB7B4D">
        <w:rPr>
          <w:szCs w:val="28"/>
          <w:lang w:val="nl-NL" w:eastAsia="vi-VN" w:bidi="vi-VN"/>
        </w:rPr>
        <w:t>bồi dưỡng triển khai Chương trình giáo dục phổ thông năm 2018</w:t>
      </w:r>
      <w:r w:rsidR="0026324C" w:rsidRPr="00BB7B4D">
        <w:rPr>
          <w:szCs w:val="28"/>
          <w:lang w:val="nl-NL"/>
        </w:rPr>
        <w:t xml:space="preserve"> cho đội ngũ cán bộ quả</w:t>
      </w:r>
      <w:r w:rsidR="00B521D3" w:rsidRPr="00BB7B4D">
        <w:rPr>
          <w:szCs w:val="28"/>
          <w:lang w:val="nl-NL"/>
        </w:rPr>
        <w:t xml:space="preserve">n lý và giáo viên: Chú trọng đặt hàng đào tạo sinh viên từ nguồn học sinh, sinh viên tại các địa phương trong tỉnh, đặc biệt là học sinh người dân tộc thiểu số để tuyển dụng theo địa chỉ đảm bảo sự ổn định đội ngũ giáo viên công tác lâu dài và chủ động nguồn tuyển đối với các bộ môn và địa bàn khó thu hút. </w:t>
      </w:r>
      <w:r w:rsidR="00B521D3" w:rsidRPr="00BB7B4D">
        <w:rPr>
          <w:bCs/>
          <w:szCs w:val="28"/>
          <w:lang w:val="nl-NL"/>
        </w:rPr>
        <w:t>Thực hiện có hiệu quả cơ chế lựa chọn cơ sở đào tạo; xác định hình thức đào tạo; giao nhiệm vụ, đặt hàng hoặc đấu thầu đào tạo cho cơ sở đào tạo giáo viên được lựa chọn nhằm n</w:t>
      </w:r>
      <w:r w:rsidR="0077266D" w:rsidRPr="00BB7B4D">
        <w:rPr>
          <w:bCs/>
          <w:szCs w:val="28"/>
          <w:lang w:val="nl-NL"/>
        </w:rPr>
        <w:t>âng</w:t>
      </w:r>
      <w:r w:rsidR="00B521D3" w:rsidRPr="00BB7B4D">
        <w:rPr>
          <w:bCs/>
          <w:szCs w:val="28"/>
          <w:lang w:val="nl-NL"/>
        </w:rPr>
        <w:t xml:space="preserve"> cao chất lượng đào tạo bồi dưỡng giáo viên. </w:t>
      </w:r>
      <w:r w:rsidR="00B521D3" w:rsidRPr="00BB7B4D">
        <w:rPr>
          <w:rFonts w:cs="Times New Roman"/>
          <w:bCs/>
          <w:szCs w:val="28"/>
          <w:lang w:val="nl-NL"/>
        </w:rPr>
        <w:t xml:space="preserve">Triển khai có hiệu quả </w:t>
      </w:r>
      <w:r w:rsidR="00B521D3" w:rsidRPr="00BB7B4D">
        <w:rPr>
          <w:rFonts w:cs="Times New Roman"/>
          <w:szCs w:val="28"/>
          <w:lang w:val="nl-NL"/>
        </w:rPr>
        <w:t xml:space="preserve">chương trình bồi dưỡng thường xuyên giáo viên giáo dục mầm non, giáo dục phổ thông theo yêu cầu của vị trí việc làm. Phối hợp với các trường đại học, học viện được Bộ Giáo dục và Đào tạo giao để bồi dưỡng hiệu quả 09 mô đun cho cán bộ quản lý, giáo viên thực hiện Chương trình giáo dục phổ thông 2018; </w:t>
      </w:r>
      <w:r w:rsidR="00B521D3" w:rsidRPr="00BB7B4D">
        <w:rPr>
          <w:rFonts w:cs="Times New Roman"/>
          <w:szCs w:val="28"/>
          <w:lang w:val="nl-NL"/>
        </w:rPr>
        <w:lastRenderedPageBreak/>
        <w:t>phối hợp kịp thời, chặt chẽ với các nhà xuất bản có sách giáo khoa được Ủy ban nhân dân tỉnh phê duyệt, tổ chức hướng dẫn sử dụng sách giáo khoa đảm bảo chất lượng, tiến độ, đáp ứng nhu cầu của cán bộ quản lí, giáo viên và học sinh, trên địa bàn toàn tỉnh.</w:t>
      </w:r>
      <w:r w:rsidR="00B521D3" w:rsidRPr="00BB7B4D">
        <w:rPr>
          <w:rFonts w:cs="Times New Roman"/>
          <w:bCs/>
          <w:szCs w:val="28"/>
          <w:lang w:val="nl-NL"/>
        </w:rPr>
        <w:t>..</w:t>
      </w:r>
    </w:p>
    <w:p w14:paraId="34AFC0A5" w14:textId="1A4015BF" w:rsidR="00B521D3" w:rsidRPr="00BB7B4D" w:rsidRDefault="00A048C1" w:rsidP="009F744F">
      <w:pPr>
        <w:spacing w:before="120" w:after="120" w:line="240" w:lineRule="auto"/>
        <w:ind w:firstLine="720"/>
        <w:jc w:val="both"/>
        <w:rPr>
          <w:rFonts w:cs="Times New Roman"/>
          <w:szCs w:val="28"/>
          <w:lang w:val="nl-NL"/>
        </w:rPr>
      </w:pPr>
      <w:r w:rsidRPr="00BB7B4D">
        <w:rPr>
          <w:b/>
          <w:szCs w:val="28"/>
          <w:lang w:val="nl-NL"/>
        </w:rPr>
        <w:t>2</w:t>
      </w:r>
      <w:r w:rsidR="00906D00" w:rsidRPr="00BB7B4D">
        <w:rPr>
          <w:b/>
          <w:szCs w:val="28"/>
          <w:lang w:val="nl-NL"/>
        </w:rPr>
        <w:t>.5.</w:t>
      </w:r>
      <w:r w:rsidR="00906D00" w:rsidRPr="00BB7B4D">
        <w:rPr>
          <w:szCs w:val="28"/>
          <w:lang w:val="nl-NL"/>
        </w:rPr>
        <w:t xml:space="preserve"> </w:t>
      </w:r>
      <w:r w:rsidR="0026324C" w:rsidRPr="00BB7B4D">
        <w:rPr>
          <w:szCs w:val="28"/>
          <w:lang w:val="nl-NL"/>
        </w:rPr>
        <w:t>Tập trung đầu tư cơ sở vật chất, trang thiết bị dạy học, tạo môi trường, điều kiện thuận lợi để đội ngũ cán bộ giáo viên phát huy năng lực và sáng tạ</w:t>
      </w:r>
      <w:r w:rsidR="00B521D3" w:rsidRPr="00BB7B4D">
        <w:rPr>
          <w:szCs w:val="28"/>
          <w:lang w:val="nl-NL"/>
        </w:rPr>
        <w:t>o:</w:t>
      </w:r>
      <w:r w:rsidR="00B521D3" w:rsidRPr="00BB7B4D">
        <w:rPr>
          <w:rFonts w:cs="Times New Roman"/>
          <w:szCs w:val="28"/>
          <w:lang w:val="nl-NL"/>
        </w:rPr>
        <w:t xml:space="preserve"> Ưu tiên lồng ghép có hiệu quả các nguồn lực thông qua chương trình mục tiêu quốc gia, Chương trình kiên cố hóa trường, lớp học, các dự án thuộc vốn ODA, Chương trình mục tiêu quốc gia nông thôn mới, Chương trình mục tiêu quốc gia giảm nghèo bền vững, các dự án thuộc ngân sách địa phương ưu tiên đầu tư cơ sở vật chất, trang thiết bị dạy học, các thiết chế văn hóa thể dục thể thao </w:t>
      </w:r>
      <w:r w:rsidR="0077266D" w:rsidRPr="00BB7B4D">
        <w:rPr>
          <w:rFonts w:cs="Times New Roman"/>
          <w:szCs w:val="28"/>
          <w:lang w:val="nl-NL"/>
        </w:rPr>
        <w:t xml:space="preserve">nhằm </w:t>
      </w:r>
      <w:r w:rsidR="00B521D3" w:rsidRPr="00BB7B4D">
        <w:rPr>
          <w:rFonts w:cs="Times New Roman"/>
          <w:szCs w:val="28"/>
          <w:lang w:val="nl-NL"/>
        </w:rPr>
        <w:t>tạo điều kiện để giáo viên phát huy đổi mới sáng tạo.</w:t>
      </w:r>
    </w:p>
    <w:p w14:paraId="78D2B26F" w14:textId="34EE7746" w:rsidR="0028331D" w:rsidRPr="00BB7B4D" w:rsidRDefault="00A048C1" w:rsidP="009F744F">
      <w:pPr>
        <w:spacing w:before="120" w:after="120" w:line="240" w:lineRule="auto"/>
        <w:ind w:firstLine="720"/>
        <w:jc w:val="both"/>
        <w:rPr>
          <w:b/>
          <w:bCs/>
          <w:iCs/>
          <w:szCs w:val="28"/>
          <w:lang w:val="nl-NL"/>
        </w:rPr>
      </w:pPr>
      <w:r w:rsidRPr="00BB7B4D">
        <w:rPr>
          <w:b/>
          <w:bCs/>
          <w:iCs/>
          <w:szCs w:val="28"/>
          <w:lang w:val="nl-NL"/>
        </w:rPr>
        <w:t>3</w:t>
      </w:r>
      <w:r w:rsidR="00744F39" w:rsidRPr="00BB7B4D">
        <w:rPr>
          <w:b/>
          <w:bCs/>
          <w:iCs/>
          <w:szCs w:val="28"/>
          <w:lang w:val="nl-NL"/>
        </w:rPr>
        <w:t>. Kinh phí thực hiệ</w:t>
      </w:r>
      <w:r w:rsidR="0028331D" w:rsidRPr="00BB7B4D">
        <w:rPr>
          <w:b/>
          <w:bCs/>
          <w:iCs/>
          <w:szCs w:val="28"/>
          <w:lang w:val="nl-NL"/>
        </w:rPr>
        <w:t>n</w:t>
      </w:r>
    </w:p>
    <w:p w14:paraId="186C6747" w14:textId="4DAC6898" w:rsidR="0028331D" w:rsidRPr="00BB7B4D" w:rsidRDefault="00A048C1" w:rsidP="009F744F">
      <w:pPr>
        <w:spacing w:before="120" w:after="120" w:line="240" w:lineRule="auto"/>
        <w:ind w:firstLine="720"/>
        <w:jc w:val="both"/>
        <w:rPr>
          <w:b/>
          <w:szCs w:val="28"/>
          <w:lang w:val="nl-NL"/>
        </w:rPr>
      </w:pPr>
      <w:r w:rsidRPr="00BB7B4D">
        <w:rPr>
          <w:b/>
          <w:szCs w:val="28"/>
          <w:lang w:val="nl-NL"/>
        </w:rPr>
        <w:t>3</w:t>
      </w:r>
      <w:r w:rsidR="00744F39" w:rsidRPr="00BB7B4D">
        <w:rPr>
          <w:b/>
          <w:szCs w:val="28"/>
          <w:lang w:val="nl-NL"/>
        </w:rPr>
        <w:t>.1. Về kinh phí đào tạo</w:t>
      </w:r>
    </w:p>
    <w:p w14:paraId="714D8164" w14:textId="77777777" w:rsidR="0028331D" w:rsidRPr="00BB7B4D" w:rsidRDefault="00744F39" w:rsidP="009F744F">
      <w:pPr>
        <w:spacing w:before="120" w:after="120" w:line="240" w:lineRule="auto"/>
        <w:ind w:firstLine="720"/>
        <w:jc w:val="both"/>
        <w:rPr>
          <w:b/>
          <w:szCs w:val="28"/>
          <w:lang w:val="nl-NL"/>
        </w:rPr>
      </w:pPr>
      <w:r w:rsidRPr="00BB7B4D">
        <w:rPr>
          <w:szCs w:val="28"/>
          <w:lang w:val="nl-NL"/>
        </w:rPr>
        <w:t xml:space="preserve">Đề án dự toán kinh phí đào tạo thực hiện giai đoạn 1 (2021 - 2025) đề nghị chi từ ngân sách là 61.389.200.000 đồng, gồm hỗ trợ tiền học phí cho giáo viên đi đào tạo nâng </w:t>
      </w:r>
      <w:r w:rsidRPr="009F744F">
        <w:rPr>
          <w:szCs w:val="28"/>
          <w:lang w:val="vi-VN"/>
        </w:rPr>
        <w:t xml:space="preserve">trình độ </w:t>
      </w:r>
      <w:r w:rsidRPr="00BB7B4D">
        <w:rPr>
          <w:szCs w:val="28"/>
          <w:lang w:val="nl-NL"/>
        </w:rPr>
        <w:t xml:space="preserve">chuẩn theo Nghị định số 71/2020/NĐ-CP; hỗ trợ tiền học phí cho giáo viên đi đào tạo đại học sư phạm văn bằng 2; hỗ trợ tiền học phí và chi phí sinh hoạt hàng tháng cho đào tạo sinh viên sư phạm theo Nghị định số 116/ </w:t>
      </w:r>
      <w:r w:rsidR="003F22EA" w:rsidRPr="00BB7B4D">
        <w:rPr>
          <w:szCs w:val="28"/>
          <w:lang w:val="nl-NL"/>
        </w:rPr>
        <w:t>2020/NĐ-CP.</w:t>
      </w:r>
    </w:p>
    <w:p w14:paraId="05E95616" w14:textId="77777777" w:rsidR="0028331D" w:rsidRPr="00BB7B4D" w:rsidRDefault="00744F39" w:rsidP="009F744F">
      <w:pPr>
        <w:spacing w:before="120" w:after="120" w:line="240" w:lineRule="auto"/>
        <w:ind w:firstLine="720"/>
        <w:jc w:val="both"/>
        <w:rPr>
          <w:b/>
          <w:szCs w:val="28"/>
          <w:lang w:val="nl-NL"/>
        </w:rPr>
      </w:pPr>
      <w:r w:rsidRPr="00BB7B4D">
        <w:rPr>
          <w:szCs w:val="28"/>
          <w:lang w:val="nl-NL"/>
        </w:rPr>
        <w:t>Nguồn ngân sách ưu tiên đào tạo nâng chuẩn và hỗ trợ tiền đóng học phí, chi phí sinh hoạt đối với sinh viên sư phạm đào tạo theo Nghị định số 116/2020/NĐ-CP để chủ động nguồn tuyển ở các môn và vùng khó tuyển dụng giáo viên. Khuyến khích giáo viên chủ động học tập nâng cao trình độ chuyên môn. Ưu tiên tuyển dụng nguồn sinh viên tự do ở các vùng thuận lợi, đáp ứng yêu cầu dạy học.</w:t>
      </w:r>
    </w:p>
    <w:p w14:paraId="33A2A6E2" w14:textId="77777777" w:rsidR="0028331D" w:rsidRPr="00BB7B4D" w:rsidRDefault="00744F39" w:rsidP="009F744F">
      <w:pPr>
        <w:spacing w:before="120" w:after="120" w:line="240" w:lineRule="auto"/>
        <w:ind w:firstLine="720"/>
        <w:jc w:val="both"/>
        <w:rPr>
          <w:b/>
          <w:szCs w:val="28"/>
          <w:lang w:val="nl-NL"/>
        </w:rPr>
      </w:pPr>
      <w:r w:rsidRPr="00BB7B4D">
        <w:rPr>
          <w:szCs w:val="28"/>
          <w:lang w:val="nl-NL"/>
        </w:rPr>
        <w:t>Riêng đối với các chi phí đào tạo liên quan khác và chi phí đào tạo trên chuẩn thực hiện cơ chế xã hội hóa, khuyến khích sự tham gia đóng góp của người học, các nguồn lực khác. Đề án cũng xác định giải pháp tuyển dụng từ nguồn sinh viên tự do, phát triển các đơn vị sự nghiệp giáo dục ngoài công lập là giải pháp huy động nguồn lực khác, nhằm góp phần phát triển nguồn nhân lực giáo viên mầm non và phổ thông trên địa bàn tỉ</w:t>
      </w:r>
      <w:r w:rsidR="003F22EA" w:rsidRPr="00BB7B4D">
        <w:rPr>
          <w:szCs w:val="28"/>
          <w:lang w:val="nl-NL"/>
        </w:rPr>
        <w:t>nh.</w:t>
      </w:r>
    </w:p>
    <w:p w14:paraId="7B7FB0F2" w14:textId="1EDE0CAF" w:rsidR="0028331D" w:rsidRPr="00BB7B4D" w:rsidRDefault="00A048C1" w:rsidP="009F744F">
      <w:pPr>
        <w:spacing w:before="120" w:after="120" w:line="240" w:lineRule="auto"/>
        <w:ind w:firstLine="720"/>
        <w:jc w:val="both"/>
        <w:rPr>
          <w:b/>
          <w:szCs w:val="28"/>
          <w:lang w:val="nl-NL"/>
        </w:rPr>
      </w:pPr>
      <w:r w:rsidRPr="00BB7B4D">
        <w:rPr>
          <w:b/>
          <w:szCs w:val="28"/>
          <w:lang w:val="nl-NL"/>
        </w:rPr>
        <w:t>3</w:t>
      </w:r>
      <w:r w:rsidR="00744F39" w:rsidRPr="00BB7B4D">
        <w:rPr>
          <w:b/>
          <w:szCs w:val="28"/>
          <w:lang w:val="nl-NL"/>
        </w:rPr>
        <w:t>.2. Về kinh phí bồi dưỡng</w:t>
      </w:r>
    </w:p>
    <w:p w14:paraId="203B8DED" w14:textId="5F6BDFB2" w:rsidR="0028331D" w:rsidRPr="00BB7B4D" w:rsidRDefault="00A048C1" w:rsidP="009F744F">
      <w:pPr>
        <w:spacing w:before="120" w:after="120" w:line="240" w:lineRule="auto"/>
        <w:ind w:firstLine="720"/>
        <w:jc w:val="both"/>
        <w:rPr>
          <w:b/>
          <w:szCs w:val="28"/>
          <w:lang w:val="nl-NL"/>
        </w:rPr>
      </w:pPr>
      <w:r w:rsidRPr="00BB7B4D">
        <w:rPr>
          <w:i/>
          <w:szCs w:val="28"/>
          <w:lang w:val="nl-NL"/>
        </w:rPr>
        <w:t>3</w:t>
      </w:r>
      <w:r w:rsidR="00744F39" w:rsidRPr="00BB7B4D">
        <w:rPr>
          <w:i/>
          <w:szCs w:val="28"/>
          <w:lang w:val="nl-NL"/>
        </w:rPr>
        <w:t>.2.1. Đối với cấp Tiểu học</w:t>
      </w:r>
    </w:p>
    <w:p w14:paraId="7DBC7876" w14:textId="1691D919" w:rsidR="0028331D" w:rsidRPr="00BB7B4D" w:rsidRDefault="00744F39" w:rsidP="009F744F">
      <w:pPr>
        <w:spacing w:before="120" w:after="120" w:line="240" w:lineRule="auto"/>
        <w:ind w:firstLine="720"/>
        <w:jc w:val="both"/>
        <w:rPr>
          <w:b/>
          <w:szCs w:val="28"/>
          <w:lang w:val="nl-NL"/>
        </w:rPr>
      </w:pPr>
      <w:r w:rsidRPr="00BB7B4D">
        <w:rPr>
          <w:szCs w:val="28"/>
          <w:lang w:val="nl-NL"/>
        </w:rPr>
        <w:t xml:space="preserve">Kinh phí thực hiện bồi dưỡng giáo viên thực hiện Chương trình giáo dục phổ thông 2018 (cấp Tiểu học): 21.898.699.000 đồng. Trong đó, chi từ nguồn kinh </w:t>
      </w:r>
      <w:r w:rsidR="009F744F" w:rsidRPr="00BB7B4D">
        <w:rPr>
          <w:szCs w:val="28"/>
          <w:lang w:val="nl-NL"/>
        </w:rPr>
        <w:t xml:space="preserve">phí </w:t>
      </w:r>
      <w:r w:rsidRPr="00BB7B4D">
        <w:rPr>
          <w:szCs w:val="28"/>
          <w:lang w:val="nl-NL"/>
        </w:rPr>
        <w:t>tập trung tại tỉnh là:</w:t>
      </w:r>
      <w:r w:rsidRPr="00BB7B4D">
        <w:rPr>
          <w:b/>
          <w:bCs/>
          <w:szCs w:val="28"/>
          <w:lang w:val="nl-NL" w:eastAsia="vi-VN"/>
        </w:rPr>
        <w:t xml:space="preserve"> </w:t>
      </w:r>
      <w:r w:rsidRPr="00BB7B4D">
        <w:rPr>
          <w:szCs w:val="28"/>
          <w:lang w:val="nl-NL"/>
        </w:rPr>
        <w:t xml:space="preserve">15.819.699.000 đồng, các huyện, thành phố, các đơn vị trực thuộc Sở </w:t>
      </w:r>
      <w:r w:rsidR="00AD774C" w:rsidRPr="00BB7B4D">
        <w:rPr>
          <w:szCs w:val="28"/>
          <w:lang w:val="nl-NL"/>
        </w:rPr>
        <w:t xml:space="preserve">Giáo dục và Đào tạo </w:t>
      </w:r>
      <w:r w:rsidRPr="00BB7B4D">
        <w:rPr>
          <w:szCs w:val="28"/>
          <w:lang w:val="nl-NL"/>
        </w:rPr>
        <w:t>là: 6.079.000.000 đồ</w:t>
      </w:r>
      <w:r w:rsidR="003F22EA" w:rsidRPr="00BB7B4D">
        <w:rPr>
          <w:szCs w:val="28"/>
          <w:lang w:val="nl-NL"/>
        </w:rPr>
        <w:t>ng.</w:t>
      </w:r>
    </w:p>
    <w:p w14:paraId="20876CAE" w14:textId="46505010" w:rsidR="0028331D" w:rsidRPr="00BB7B4D" w:rsidRDefault="00A048C1" w:rsidP="009F744F">
      <w:pPr>
        <w:spacing w:before="120" w:after="120" w:line="240" w:lineRule="auto"/>
        <w:ind w:firstLine="720"/>
        <w:jc w:val="both"/>
        <w:rPr>
          <w:b/>
          <w:szCs w:val="28"/>
          <w:lang w:val="nl-NL"/>
        </w:rPr>
      </w:pPr>
      <w:r w:rsidRPr="00BB7B4D">
        <w:rPr>
          <w:i/>
          <w:szCs w:val="28"/>
          <w:lang w:val="nl-NL"/>
        </w:rPr>
        <w:t>3</w:t>
      </w:r>
      <w:r w:rsidR="00744F39" w:rsidRPr="00BB7B4D">
        <w:rPr>
          <w:i/>
          <w:szCs w:val="28"/>
          <w:lang w:val="nl-NL"/>
        </w:rPr>
        <w:t>.2.2. Đối với cấp Trung học cơ sở, Trung học phổ thông</w:t>
      </w:r>
    </w:p>
    <w:p w14:paraId="11FDAD93" w14:textId="77777777" w:rsidR="0028331D" w:rsidRPr="00BB7B4D" w:rsidRDefault="00744F39" w:rsidP="009F744F">
      <w:pPr>
        <w:spacing w:before="120" w:after="120" w:line="240" w:lineRule="auto"/>
        <w:ind w:firstLine="720"/>
        <w:jc w:val="both"/>
        <w:rPr>
          <w:szCs w:val="28"/>
          <w:lang w:val="nl-NL"/>
        </w:rPr>
      </w:pPr>
      <w:r w:rsidRPr="00BB7B4D">
        <w:rPr>
          <w:szCs w:val="28"/>
          <w:lang w:val="nl-NL"/>
        </w:rPr>
        <w:t xml:space="preserve">Kinh phí thực hiện bồi dưỡng giáo viên thực hiện Chương trình giáo dục phổ thông 2018 </w:t>
      </w:r>
      <w:r w:rsidRPr="00BB7B4D">
        <w:rPr>
          <w:i/>
          <w:szCs w:val="28"/>
          <w:lang w:val="nl-NL"/>
        </w:rPr>
        <w:t>(cấp Trung học cơ, Tr</w:t>
      </w:r>
      <w:r w:rsidR="0028331D" w:rsidRPr="00BB7B4D">
        <w:rPr>
          <w:i/>
          <w:szCs w:val="28"/>
          <w:lang w:val="nl-NL"/>
        </w:rPr>
        <w:t>u</w:t>
      </w:r>
      <w:r w:rsidRPr="00BB7B4D">
        <w:rPr>
          <w:i/>
          <w:szCs w:val="28"/>
          <w:lang w:val="nl-NL"/>
        </w:rPr>
        <w:t>ng học phổ thông)</w:t>
      </w:r>
      <w:r w:rsidRPr="00BB7B4D">
        <w:rPr>
          <w:szCs w:val="28"/>
          <w:lang w:val="nl-NL"/>
        </w:rPr>
        <w:t xml:space="preserve">: 50.334.498.700 </w:t>
      </w:r>
      <w:r w:rsidRPr="00BB7B4D">
        <w:rPr>
          <w:szCs w:val="28"/>
          <w:lang w:val="nl-NL"/>
        </w:rPr>
        <w:lastRenderedPageBreak/>
        <w:t>đồng. Trong đó, chi từ nguồn kinh phí sự nghiệp tập trung tại tỉnh là:</w:t>
      </w:r>
      <w:r w:rsidRPr="00BB7B4D">
        <w:rPr>
          <w:b/>
          <w:bCs/>
          <w:szCs w:val="28"/>
          <w:lang w:val="nl-NL" w:eastAsia="vi-VN"/>
        </w:rPr>
        <w:t xml:space="preserve"> </w:t>
      </w:r>
      <w:r w:rsidRPr="00BB7B4D">
        <w:rPr>
          <w:szCs w:val="28"/>
          <w:lang w:val="nl-NL"/>
        </w:rPr>
        <w:t>19.107.998.700 đồng, các huyện, thành phố, các đơn vị trực thuộc Sở Giáo dục và Đào tạo là: 31.226.500.000 đồ</w:t>
      </w:r>
      <w:r w:rsidR="003F22EA" w:rsidRPr="00BB7B4D">
        <w:rPr>
          <w:szCs w:val="28"/>
          <w:lang w:val="nl-NL"/>
        </w:rPr>
        <w:t>ng.</w:t>
      </w:r>
    </w:p>
    <w:p w14:paraId="2D68785C" w14:textId="77777777" w:rsidR="009C7996" w:rsidRPr="00BB7B4D" w:rsidRDefault="009C7996" w:rsidP="009C7996">
      <w:pPr>
        <w:spacing w:before="120" w:after="120" w:line="240" w:lineRule="auto"/>
        <w:ind w:firstLine="720"/>
        <w:jc w:val="both"/>
        <w:rPr>
          <w:b/>
          <w:szCs w:val="28"/>
          <w:lang w:val="nl-NL"/>
        </w:rPr>
      </w:pPr>
      <w:r w:rsidRPr="00BB7B4D">
        <w:rPr>
          <w:i/>
          <w:szCs w:val="28"/>
          <w:lang w:val="nl-NL"/>
        </w:rPr>
        <w:t>(Hồ sơ kèm theo: Dự thảo Nghị quyết, Đề án, phụ lục</w:t>
      </w:r>
      <w:r w:rsidRPr="0077266D">
        <w:rPr>
          <w:i/>
          <w:spacing w:val="-2"/>
          <w:szCs w:val="28"/>
          <w:lang w:val="de-DE"/>
        </w:rPr>
        <w:t xml:space="preserve"> </w:t>
      </w:r>
      <w:r w:rsidRPr="0077266D">
        <w:rPr>
          <w:i/>
          <w:szCs w:val="28"/>
          <w:lang w:val="nl-NL"/>
        </w:rPr>
        <w:t>và các văn bản liên quan</w:t>
      </w:r>
      <w:r w:rsidRPr="00BB7B4D">
        <w:rPr>
          <w:i/>
          <w:szCs w:val="28"/>
          <w:lang w:val="nl-NL"/>
        </w:rPr>
        <w:t>).</w:t>
      </w:r>
    </w:p>
    <w:p w14:paraId="460A3BC0" w14:textId="2C79B15D" w:rsidR="0028331D" w:rsidRPr="00BB7B4D" w:rsidRDefault="00C2251D" w:rsidP="009F744F">
      <w:pPr>
        <w:spacing w:before="120" w:after="120" w:line="240" w:lineRule="auto"/>
        <w:ind w:firstLine="720"/>
        <w:jc w:val="both"/>
        <w:rPr>
          <w:b/>
          <w:szCs w:val="28"/>
          <w:lang w:val="nl-NL"/>
        </w:rPr>
      </w:pPr>
      <w:r>
        <w:rPr>
          <w:szCs w:val="28"/>
          <w:lang w:val="sv-SE"/>
        </w:rPr>
        <w:t>K</w:t>
      </w:r>
      <w:r w:rsidR="00DF574B" w:rsidRPr="009F744F">
        <w:rPr>
          <w:szCs w:val="28"/>
          <w:lang w:val="sv-SE"/>
        </w:rPr>
        <w:t>ính trình Hội đồng nhân dân tỉnh xem xét, quyết định./.</w:t>
      </w:r>
    </w:p>
    <w:p w14:paraId="1EC89F68" w14:textId="77777777" w:rsidR="00372E43" w:rsidRPr="00BB7B4D" w:rsidRDefault="00372E43" w:rsidP="00372E43">
      <w:pPr>
        <w:suppressLineNumbers/>
        <w:spacing w:before="60" w:after="60" w:line="240" w:lineRule="auto"/>
        <w:ind w:firstLine="720"/>
        <w:jc w:val="both"/>
        <w:rPr>
          <w:i/>
          <w:lang w:val="nl-NL"/>
        </w:rPr>
      </w:pPr>
    </w:p>
    <w:tbl>
      <w:tblPr>
        <w:tblW w:w="9072" w:type="dxa"/>
        <w:tblInd w:w="108" w:type="dxa"/>
        <w:tblLook w:val="01E0" w:firstRow="1" w:lastRow="1" w:firstColumn="1" w:lastColumn="1" w:noHBand="0" w:noVBand="0"/>
      </w:tblPr>
      <w:tblGrid>
        <w:gridCol w:w="5054"/>
        <w:gridCol w:w="4018"/>
      </w:tblGrid>
      <w:tr w:rsidR="00372E43" w:rsidRPr="00AB47DB" w14:paraId="5B655A85" w14:textId="77777777" w:rsidTr="00B542D2">
        <w:trPr>
          <w:trHeight w:val="2337"/>
        </w:trPr>
        <w:tc>
          <w:tcPr>
            <w:tcW w:w="5054" w:type="dxa"/>
          </w:tcPr>
          <w:p w14:paraId="7B44D714" w14:textId="77777777" w:rsidR="00372E43" w:rsidRPr="00F04083" w:rsidRDefault="00372E43" w:rsidP="00372E43">
            <w:pPr>
              <w:tabs>
                <w:tab w:val="left" w:pos="1860"/>
              </w:tabs>
              <w:spacing w:after="0" w:line="240" w:lineRule="auto"/>
              <w:ind w:left="-108"/>
              <w:jc w:val="both"/>
              <w:rPr>
                <w:b/>
                <w:i/>
                <w:sz w:val="24"/>
                <w:szCs w:val="24"/>
                <w:lang w:val="fi-FI"/>
              </w:rPr>
            </w:pPr>
            <w:r w:rsidRPr="00F04083">
              <w:rPr>
                <w:b/>
                <w:i/>
                <w:sz w:val="24"/>
                <w:szCs w:val="24"/>
                <w:lang w:val="fi-FI"/>
              </w:rPr>
              <w:t>Nơi nhận:</w:t>
            </w:r>
            <w:r w:rsidRPr="00F04083">
              <w:rPr>
                <w:b/>
                <w:i/>
                <w:sz w:val="24"/>
                <w:szCs w:val="24"/>
                <w:lang w:val="fi-FI"/>
              </w:rPr>
              <w:tab/>
            </w:r>
            <w:r w:rsidRPr="00F04083">
              <w:rPr>
                <w:b/>
                <w:i/>
                <w:sz w:val="24"/>
                <w:szCs w:val="24"/>
                <w:lang w:val="fi-FI"/>
              </w:rPr>
              <w:tab/>
            </w:r>
            <w:r w:rsidRPr="00F04083">
              <w:rPr>
                <w:b/>
                <w:i/>
                <w:sz w:val="24"/>
                <w:szCs w:val="24"/>
                <w:lang w:val="fi-FI"/>
              </w:rPr>
              <w:tab/>
            </w:r>
          </w:p>
          <w:p w14:paraId="1AFC1DFE" w14:textId="77777777" w:rsidR="00372E43" w:rsidRDefault="00372E43" w:rsidP="00372E43">
            <w:pPr>
              <w:tabs>
                <w:tab w:val="left" w:pos="1860"/>
              </w:tabs>
              <w:spacing w:after="0" w:line="240" w:lineRule="auto"/>
              <w:ind w:left="-108"/>
              <w:jc w:val="both"/>
              <w:rPr>
                <w:i/>
                <w:sz w:val="22"/>
                <w:lang w:val="fi-FI"/>
              </w:rPr>
            </w:pPr>
            <w:r w:rsidRPr="00F04083">
              <w:rPr>
                <w:sz w:val="22"/>
                <w:lang w:val="fi-FI"/>
              </w:rPr>
              <w:t>- Như trên;</w:t>
            </w:r>
          </w:p>
          <w:p w14:paraId="55175956" w14:textId="45C57D63" w:rsidR="00372E43" w:rsidRPr="00AC3011" w:rsidRDefault="00372E43" w:rsidP="00372E43">
            <w:pPr>
              <w:tabs>
                <w:tab w:val="left" w:pos="1860"/>
              </w:tabs>
              <w:spacing w:after="0" w:line="240" w:lineRule="auto"/>
              <w:ind w:left="-108"/>
              <w:jc w:val="both"/>
              <w:rPr>
                <w:sz w:val="22"/>
                <w:lang w:val="fi-FI"/>
              </w:rPr>
            </w:pPr>
            <w:r w:rsidRPr="00AC3011">
              <w:rPr>
                <w:sz w:val="22"/>
                <w:lang w:val="fi-FI"/>
              </w:rPr>
              <w:t>- Thường trực Tỉnh ủy</w:t>
            </w:r>
            <w:r w:rsidR="00700F80">
              <w:rPr>
                <w:sz w:val="22"/>
                <w:lang w:val="fi-FI"/>
              </w:rPr>
              <w:t xml:space="preserve"> (b/c)</w:t>
            </w:r>
            <w:r w:rsidRPr="00AC3011">
              <w:rPr>
                <w:sz w:val="22"/>
                <w:lang w:val="fi-FI"/>
              </w:rPr>
              <w:t>;</w:t>
            </w:r>
          </w:p>
          <w:p w14:paraId="7BCB1DB1" w14:textId="3DD35285" w:rsidR="00372E43" w:rsidRPr="00AC3011" w:rsidRDefault="00372E43" w:rsidP="00372E43">
            <w:pPr>
              <w:tabs>
                <w:tab w:val="left" w:pos="1860"/>
              </w:tabs>
              <w:spacing w:after="0" w:line="240" w:lineRule="auto"/>
              <w:ind w:left="-108"/>
              <w:jc w:val="both"/>
              <w:rPr>
                <w:sz w:val="22"/>
                <w:lang w:val="fi-FI"/>
              </w:rPr>
            </w:pPr>
            <w:r w:rsidRPr="00AC3011">
              <w:rPr>
                <w:sz w:val="22"/>
                <w:lang w:val="fi-FI"/>
              </w:rPr>
              <w:t>- Thường trực HĐND tỉnh</w:t>
            </w:r>
            <w:r w:rsidR="00700F80">
              <w:rPr>
                <w:sz w:val="22"/>
                <w:lang w:val="fi-FI"/>
              </w:rPr>
              <w:t xml:space="preserve"> (b/c)</w:t>
            </w:r>
            <w:r w:rsidRPr="00AC3011">
              <w:rPr>
                <w:sz w:val="22"/>
                <w:lang w:val="fi-FI"/>
              </w:rPr>
              <w:t>;</w:t>
            </w:r>
          </w:p>
          <w:p w14:paraId="3A3F0D42" w14:textId="77777777" w:rsidR="00372E43" w:rsidRPr="00AC3011" w:rsidRDefault="00372E43" w:rsidP="00372E43">
            <w:pPr>
              <w:tabs>
                <w:tab w:val="left" w:pos="1860"/>
              </w:tabs>
              <w:spacing w:after="0" w:line="240" w:lineRule="auto"/>
              <w:ind w:left="-108"/>
              <w:jc w:val="both"/>
              <w:rPr>
                <w:sz w:val="22"/>
                <w:lang w:val="fi-FI"/>
              </w:rPr>
            </w:pPr>
            <w:r w:rsidRPr="00AC3011">
              <w:rPr>
                <w:sz w:val="22"/>
                <w:lang w:val="fi-FI"/>
              </w:rPr>
              <w:t>- Ban KT-NS, Ban VH-XH HĐND</w:t>
            </w:r>
            <w:r w:rsidRPr="00AC3011">
              <w:rPr>
                <w:lang w:val="fi-FI"/>
              </w:rPr>
              <w:t xml:space="preserve"> </w:t>
            </w:r>
            <w:r w:rsidRPr="00AC3011">
              <w:rPr>
                <w:sz w:val="22"/>
                <w:lang w:val="fi-FI"/>
              </w:rPr>
              <w:t>tỉnh;</w:t>
            </w:r>
          </w:p>
          <w:p w14:paraId="1FEC5D7E" w14:textId="77777777" w:rsidR="00372E43" w:rsidRPr="00AC3011" w:rsidRDefault="00372E43" w:rsidP="00372E43">
            <w:pPr>
              <w:tabs>
                <w:tab w:val="left" w:pos="1860"/>
              </w:tabs>
              <w:spacing w:after="0" w:line="240" w:lineRule="auto"/>
              <w:ind w:left="-108"/>
              <w:jc w:val="both"/>
              <w:rPr>
                <w:sz w:val="22"/>
                <w:lang w:val="fi-FI"/>
              </w:rPr>
            </w:pPr>
            <w:r w:rsidRPr="00AC3011">
              <w:rPr>
                <w:sz w:val="22"/>
                <w:lang w:val="fi-FI"/>
              </w:rPr>
              <w:t xml:space="preserve">- Chủ tịch, các PCT </w:t>
            </w:r>
            <w:r w:rsidRPr="00AC3011">
              <w:rPr>
                <w:sz w:val="22"/>
                <w:lang w:val="nl-NL"/>
              </w:rPr>
              <w:t>UBND</w:t>
            </w:r>
            <w:r w:rsidRPr="00AC3011">
              <w:rPr>
                <w:lang w:val="nl-NL"/>
              </w:rPr>
              <w:t xml:space="preserve"> </w:t>
            </w:r>
            <w:r w:rsidRPr="00AC3011">
              <w:rPr>
                <w:sz w:val="22"/>
                <w:lang w:val="fi-FI"/>
              </w:rPr>
              <w:t>tỉnh;</w:t>
            </w:r>
          </w:p>
          <w:p w14:paraId="49CB6D4F" w14:textId="32F6C150" w:rsidR="00372E43" w:rsidRPr="00AC3011" w:rsidRDefault="00372E43" w:rsidP="00372E43">
            <w:pPr>
              <w:tabs>
                <w:tab w:val="left" w:pos="1860"/>
              </w:tabs>
              <w:spacing w:after="0" w:line="240" w:lineRule="auto"/>
              <w:ind w:left="-108"/>
              <w:jc w:val="both"/>
              <w:rPr>
                <w:sz w:val="22"/>
                <w:lang w:val="fi-FI"/>
              </w:rPr>
            </w:pPr>
            <w:r w:rsidRPr="00AC3011">
              <w:rPr>
                <w:sz w:val="22"/>
                <w:lang w:val="fi-FI"/>
              </w:rPr>
              <w:t xml:space="preserve">- Các Sở: </w:t>
            </w:r>
            <w:r w:rsidRPr="00AC3011">
              <w:rPr>
                <w:sz w:val="22"/>
                <w:lang w:val="nl-NL"/>
              </w:rPr>
              <w:t>Giáo dục và Đào tạo</w:t>
            </w:r>
            <w:r w:rsidR="00BD4161">
              <w:rPr>
                <w:sz w:val="22"/>
                <w:lang w:val="fi-FI"/>
              </w:rPr>
              <w:t>, Tài chính</w:t>
            </w:r>
            <w:r w:rsidRPr="00AC3011">
              <w:rPr>
                <w:sz w:val="22"/>
                <w:lang w:val="fi-FI"/>
              </w:rPr>
              <w:t>;</w:t>
            </w:r>
          </w:p>
          <w:p w14:paraId="1C2D54EE" w14:textId="77777777" w:rsidR="00372E43" w:rsidRPr="00F04083" w:rsidRDefault="00372E43" w:rsidP="00372E43">
            <w:pPr>
              <w:tabs>
                <w:tab w:val="left" w:pos="1860"/>
              </w:tabs>
              <w:spacing w:after="0" w:line="240" w:lineRule="auto"/>
              <w:ind w:left="-108"/>
              <w:jc w:val="both"/>
              <w:rPr>
                <w:sz w:val="22"/>
                <w:lang w:val="fi-FI"/>
              </w:rPr>
            </w:pPr>
            <w:r w:rsidRPr="00F04083">
              <w:rPr>
                <w:sz w:val="22"/>
                <w:lang w:val="fi-FI"/>
              </w:rPr>
              <w:t>- CVP, PVP UBND tỉnh (</w:t>
            </w:r>
            <w:r w:rsidRPr="00F04083">
              <w:rPr>
                <w:i/>
                <w:sz w:val="22"/>
                <w:lang w:val="fi-FI"/>
              </w:rPr>
              <w:t>phụ trách KGVX</w:t>
            </w:r>
            <w:r w:rsidRPr="00F04083">
              <w:rPr>
                <w:sz w:val="22"/>
                <w:lang w:val="fi-FI"/>
              </w:rPr>
              <w:t>);</w:t>
            </w:r>
          </w:p>
          <w:p w14:paraId="121FF126" w14:textId="77777777" w:rsidR="00372E43" w:rsidRPr="00F13E0B" w:rsidRDefault="00372E43" w:rsidP="00372E43">
            <w:pPr>
              <w:tabs>
                <w:tab w:val="left" w:pos="1860"/>
              </w:tabs>
              <w:spacing w:after="0" w:line="240" w:lineRule="auto"/>
              <w:ind w:left="-108"/>
              <w:jc w:val="both"/>
              <w:rPr>
                <w:lang w:val="fi-FI"/>
              </w:rPr>
            </w:pPr>
            <w:r w:rsidRPr="00F13E0B">
              <w:rPr>
                <w:sz w:val="22"/>
                <w:lang w:val="fi-FI"/>
              </w:rPr>
              <w:t>- L</w:t>
            </w:r>
            <w:r>
              <w:rPr>
                <w:sz w:val="22"/>
                <w:lang w:val="fi-FI"/>
              </w:rPr>
              <w:t xml:space="preserve">ưu VT, KTTH, </w:t>
            </w:r>
            <w:r w:rsidRPr="00F13E0B">
              <w:rPr>
                <w:sz w:val="22"/>
                <w:lang w:val="fi-FI"/>
              </w:rPr>
              <w:t>KGVX.THT.</w:t>
            </w:r>
          </w:p>
        </w:tc>
        <w:tc>
          <w:tcPr>
            <w:tcW w:w="4018" w:type="dxa"/>
          </w:tcPr>
          <w:p w14:paraId="6E730B9B" w14:textId="77777777" w:rsidR="00372E43" w:rsidRPr="00F13E0B" w:rsidRDefault="00372E43" w:rsidP="00372E43">
            <w:pPr>
              <w:spacing w:after="0" w:line="240" w:lineRule="auto"/>
              <w:jc w:val="center"/>
              <w:rPr>
                <w:b/>
                <w:lang w:val="fi-FI"/>
              </w:rPr>
            </w:pPr>
            <w:r w:rsidRPr="00F13E0B">
              <w:rPr>
                <w:b/>
                <w:lang w:val="fi-FI"/>
              </w:rPr>
              <w:t>TM. ỦY BAN NHÂN DÂN</w:t>
            </w:r>
          </w:p>
          <w:p w14:paraId="4E911A1E" w14:textId="77777777" w:rsidR="00372E43" w:rsidRPr="00F13E0B" w:rsidRDefault="00372E43" w:rsidP="00372E43">
            <w:pPr>
              <w:spacing w:after="0" w:line="240" w:lineRule="auto"/>
              <w:jc w:val="center"/>
              <w:rPr>
                <w:b/>
                <w:lang w:val="fi-FI"/>
              </w:rPr>
            </w:pPr>
            <w:r w:rsidRPr="00F13E0B">
              <w:rPr>
                <w:b/>
                <w:lang w:val="fi-FI"/>
              </w:rPr>
              <w:t>KT. CHỦ TỊCH</w:t>
            </w:r>
          </w:p>
          <w:p w14:paraId="2FA3BE73" w14:textId="77777777" w:rsidR="00372E43" w:rsidRPr="00F13E0B" w:rsidRDefault="00372E43" w:rsidP="00372E43">
            <w:pPr>
              <w:spacing w:after="0" w:line="240" w:lineRule="auto"/>
              <w:jc w:val="center"/>
              <w:rPr>
                <w:b/>
                <w:lang w:val="fi-FI"/>
              </w:rPr>
            </w:pPr>
            <w:r w:rsidRPr="00F13E0B">
              <w:rPr>
                <w:b/>
                <w:lang w:val="fi-FI"/>
              </w:rPr>
              <w:t>PHÓ CHỦ TỊCH</w:t>
            </w:r>
          </w:p>
          <w:p w14:paraId="28D49553" w14:textId="6376AB05" w:rsidR="00372E43" w:rsidRDefault="00AB47DB" w:rsidP="00AB47DB">
            <w:pPr>
              <w:spacing w:after="0" w:line="240" w:lineRule="auto"/>
              <w:jc w:val="center"/>
              <w:rPr>
                <w:lang w:val="fi-FI"/>
              </w:rPr>
            </w:pPr>
            <w:r>
              <w:rPr>
                <w:b/>
                <w:lang w:val="fi-FI"/>
              </w:rPr>
              <w:t>Đã ký</w:t>
            </w:r>
            <w:bookmarkStart w:id="0" w:name="_GoBack"/>
            <w:bookmarkEnd w:id="0"/>
          </w:p>
          <w:p w14:paraId="7E714B5E" w14:textId="77777777" w:rsidR="00372E43" w:rsidRPr="00F13E0B" w:rsidRDefault="00372E43" w:rsidP="00372E43">
            <w:pPr>
              <w:spacing w:after="0" w:line="240" w:lineRule="auto"/>
              <w:jc w:val="center"/>
              <w:rPr>
                <w:b/>
                <w:lang w:val="fi-FI"/>
              </w:rPr>
            </w:pPr>
            <w:r w:rsidRPr="008B3C1F">
              <w:rPr>
                <w:b/>
                <w:lang w:val="fi-FI"/>
              </w:rPr>
              <w:t>Y Ngọc</w:t>
            </w:r>
          </w:p>
        </w:tc>
      </w:tr>
    </w:tbl>
    <w:p w14:paraId="56675963" w14:textId="77777777" w:rsidR="005E0C6B" w:rsidRPr="00BB7B4D" w:rsidRDefault="005E0C6B" w:rsidP="00372E43">
      <w:pPr>
        <w:spacing w:after="0" w:line="240" w:lineRule="auto"/>
        <w:jc w:val="both"/>
        <w:rPr>
          <w:color w:val="000000" w:themeColor="text1"/>
          <w:szCs w:val="28"/>
          <w:lang w:val="fi-FI"/>
        </w:rPr>
      </w:pPr>
    </w:p>
    <w:sectPr w:rsidR="005E0C6B" w:rsidRPr="00BB7B4D" w:rsidSect="00B42ED0">
      <w:headerReference w:type="default" r:id="rId9"/>
      <w:pgSz w:w="11907" w:h="16840" w:code="9"/>
      <w:pgMar w:top="1134" w:right="1134" w:bottom="851"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43A0D" w14:textId="77777777" w:rsidR="00ED4CB2" w:rsidRDefault="00ED4CB2" w:rsidP="00EE0506">
      <w:pPr>
        <w:spacing w:after="0" w:line="240" w:lineRule="auto"/>
      </w:pPr>
      <w:r>
        <w:separator/>
      </w:r>
    </w:p>
  </w:endnote>
  <w:endnote w:type="continuationSeparator" w:id="0">
    <w:p w14:paraId="5E2856A5" w14:textId="77777777" w:rsidR="00ED4CB2" w:rsidRDefault="00ED4CB2" w:rsidP="00EE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Light">
    <w:altName w:val="Arial"/>
    <w:charset w:val="A3"/>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2CABB" w14:textId="77777777" w:rsidR="00ED4CB2" w:rsidRDefault="00ED4CB2" w:rsidP="00EE0506">
      <w:pPr>
        <w:spacing w:after="0" w:line="240" w:lineRule="auto"/>
      </w:pPr>
      <w:r>
        <w:separator/>
      </w:r>
    </w:p>
  </w:footnote>
  <w:footnote w:type="continuationSeparator" w:id="0">
    <w:p w14:paraId="16912A11" w14:textId="77777777" w:rsidR="00ED4CB2" w:rsidRDefault="00ED4CB2" w:rsidP="00EE0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25218"/>
      <w:docPartObj>
        <w:docPartGallery w:val="Page Numbers (Top of Page)"/>
        <w:docPartUnique/>
      </w:docPartObj>
    </w:sdtPr>
    <w:sdtEndPr>
      <w:rPr>
        <w:noProof/>
      </w:rPr>
    </w:sdtEndPr>
    <w:sdtContent>
      <w:p w14:paraId="3C4D3ECE" w14:textId="77777777" w:rsidR="00B5137B" w:rsidRDefault="00FF3B92">
        <w:pPr>
          <w:pStyle w:val="Header"/>
          <w:jc w:val="center"/>
        </w:pPr>
        <w:r>
          <w:fldChar w:fldCharType="begin"/>
        </w:r>
        <w:r w:rsidR="00B5137B">
          <w:instrText xml:space="preserve"> PAGE   \* MERGEFORMAT </w:instrText>
        </w:r>
        <w:r>
          <w:fldChar w:fldCharType="separate"/>
        </w:r>
        <w:r w:rsidR="00AB47DB">
          <w:rPr>
            <w:noProof/>
          </w:rPr>
          <w:t>4</w:t>
        </w:r>
        <w:r>
          <w:rPr>
            <w:noProof/>
          </w:rPr>
          <w:fldChar w:fldCharType="end"/>
        </w:r>
      </w:p>
    </w:sdtContent>
  </w:sdt>
  <w:p w14:paraId="7A6F2B44" w14:textId="77777777" w:rsidR="00B5137B" w:rsidRDefault="00B51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356F"/>
    <w:multiLevelType w:val="hybridMultilevel"/>
    <w:tmpl w:val="D9F66E28"/>
    <w:lvl w:ilvl="0" w:tplc="520AD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C21399"/>
    <w:multiLevelType w:val="hybridMultilevel"/>
    <w:tmpl w:val="3EE43EFA"/>
    <w:lvl w:ilvl="0" w:tplc="EC82C0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4E0DDA"/>
    <w:multiLevelType w:val="hybridMultilevel"/>
    <w:tmpl w:val="2DEE7B00"/>
    <w:lvl w:ilvl="0" w:tplc="752A2D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BD7C15"/>
    <w:multiLevelType w:val="hybridMultilevel"/>
    <w:tmpl w:val="AD4E2590"/>
    <w:lvl w:ilvl="0" w:tplc="5C4C4E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6C"/>
    <w:rsid w:val="00000C90"/>
    <w:rsid w:val="000019A5"/>
    <w:rsid w:val="000104CD"/>
    <w:rsid w:val="00011B82"/>
    <w:rsid w:val="00011F0B"/>
    <w:rsid w:val="00012252"/>
    <w:rsid w:val="00032CA5"/>
    <w:rsid w:val="00033C46"/>
    <w:rsid w:val="00035552"/>
    <w:rsid w:val="0004251E"/>
    <w:rsid w:val="00042E03"/>
    <w:rsid w:val="000432E0"/>
    <w:rsid w:val="00044F27"/>
    <w:rsid w:val="000466C5"/>
    <w:rsid w:val="00060DD8"/>
    <w:rsid w:val="000616ED"/>
    <w:rsid w:val="00065997"/>
    <w:rsid w:val="00082382"/>
    <w:rsid w:val="0008318E"/>
    <w:rsid w:val="00087564"/>
    <w:rsid w:val="00090D7B"/>
    <w:rsid w:val="000973E9"/>
    <w:rsid w:val="000B62B6"/>
    <w:rsid w:val="000B6F1F"/>
    <w:rsid w:val="000D7154"/>
    <w:rsid w:val="000D76A6"/>
    <w:rsid w:val="000E3CBD"/>
    <w:rsid w:val="000E6759"/>
    <w:rsid w:val="000F2219"/>
    <w:rsid w:val="000F48DC"/>
    <w:rsid w:val="00104F46"/>
    <w:rsid w:val="00112A53"/>
    <w:rsid w:val="00115534"/>
    <w:rsid w:val="00121EC4"/>
    <w:rsid w:val="00122D3E"/>
    <w:rsid w:val="001242C6"/>
    <w:rsid w:val="0013425B"/>
    <w:rsid w:val="00137CE0"/>
    <w:rsid w:val="0014196D"/>
    <w:rsid w:val="001457B0"/>
    <w:rsid w:val="001460DA"/>
    <w:rsid w:val="0014757D"/>
    <w:rsid w:val="00156761"/>
    <w:rsid w:val="00184AD4"/>
    <w:rsid w:val="001C0AD0"/>
    <w:rsid w:val="001C1F3D"/>
    <w:rsid w:val="001C237C"/>
    <w:rsid w:val="001C6424"/>
    <w:rsid w:val="001D4E1E"/>
    <w:rsid w:val="001D6DBE"/>
    <w:rsid w:val="001E2EAA"/>
    <w:rsid w:val="001F7B07"/>
    <w:rsid w:val="002002D9"/>
    <w:rsid w:val="00203455"/>
    <w:rsid w:val="002072FE"/>
    <w:rsid w:val="002124B1"/>
    <w:rsid w:val="00214730"/>
    <w:rsid w:val="002159B9"/>
    <w:rsid w:val="00221C72"/>
    <w:rsid w:val="002249AD"/>
    <w:rsid w:val="0022581A"/>
    <w:rsid w:val="002343B3"/>
    <w:rsid w:val="00234F9A"/>
    <w:rsid w:val="0024422B"/>
    <w:rsid w:val="00246F36"/>
    <w:rsid w:val="00254DB0"/>
    <w:rsid w:val="0026324C"/>
    <w:rsid w:val="002718C9"/>
    <w:rsid w:val="00280B88"/>
    <w:rsid w:val="00280BA4"/>
    <w:rsid w:val="0028331D"/>
    <w:rsid w:val="002860C7"/>
    <w:rsid w:val="0029059B"/>
    <w:rsid w:val="0029380A"/>
    <w:rsid w:val="00294CF5"/>
    <w:rsid w:val="002A0F61"/>
    <w:rsid w:val="002A214E"/>
    <w:rsid w:val="002A59A1"/>
    <w:rsid w:val="002C1A8B"/>
    <w:rsid w:val="002C4B41"/>
    <w:rsid w:val="002D1959"/>
    <w:rsid w:val="002E2111"/>
    <w:rsid w:val="002E48F7"/>
    <w:rsid w:val="002E6275"/>
    <w:rsid w:val="002F103D"/>
    <w:rsid w:val="002F38D1"/>
    <w:rsid w:val="002F5EFA"/>
    <w:rsid w:val="002F772C"/>
    <w:rsid w:val="003018CA"/>
    <w:rsid w:val="00301DAD"/>
    <w:rsid w:val="00302776"/>
    <w:rsid w:val="0031197C"/>
    <w:rsid w:val="00325BDB"/>
    <w:rsid w:val="0033333B"/>
    <w:rsid w:val="00342E4D"/>
    <w:rsid w:val="0034308E"/>
    <w:rsid w:val="00345C26"/>
    <w:rsid w:val="00354E70"/>
    <w:rsid w:val="00360192"/>
    <w:rsid w:val="003639F2"/>
    <w:rsid w:val="0037147A"/>
    <w:rsid w:val="00372E43"/>
    <w:rsid w:val="00374217"/>
    <w:rsid w:val="00375D14"/>
    <w:rsid w:val="003772B2"/>
    <w:rsid w:val="00385D0B"/>
    <w:rsid w:val="0038651B"/>
    <w:rsid w:val="003904F3"/>
    <w:rsid w:val="00391273"/>
    <w:rsid w:val="0039135F"/>
    <w:rsid w:val="00396DE1"/>
    <w:rsid w:val="003B3993"/>
    <w:rsid w:val="003B40FD"/>
    <w:rsid w:val="003B4947"/>
    <w:rsid w:val="003B4DE7"/>
    <w:rsid w:val="003B5274"/>
    <w:rsid w:val="003D6008"/>
    <w:rsid w:val="003E4B39"/>
    <w:rsid w:val="003F1E17"/>
    <w:rsid w:val="003F22EA"/>
    <w:rsid w:val="003F60A2"/>
    <w:rsid w:val="00407BCC"/>
    <w:rsid w:val="00423090"/>
    <w:rsid w:val="0042317B"/>
    <w:rsid w:val="00434503"/>
    <w:rsid w:val="0044247A"/>
    <w:rsid w:val="00460D93"/>
    <w:rsid w:val="004706E0"/>
    <w:rsid w:val="00475606"/>
    <w:rsid w:val="004779A0"/>
    <w:rsid w:val="00491151"/>
    <w:rsid w:val="00492509"/>
    <w:rsid w:val="004947F2"/>
    <w:rsid w:val="00497013"/>
    <w:rsid w:val="004A2FF8"/>
    <w:rsid w:val="004A5B2C"/>
    <w:rsid w:val="004A776D"/>
    <w:rsid w:val="004A7D5A"/>
    <w:rsid w:val="004B26F9"/>
    <w:rsid w:val="004B2A79"/>
    <w:rsid w:val="004B4DFA"/>
    <w:rsid w:val="004C3F17"/>
    <w:rsid w:val="004C51B8"/>
    <w:rsid w:val="004D684D"/>
    <w:rsid w:val="004E23AD"/>
    <w:rsid w:val="004E3102"/>
    <w:rsid w:val="004E406A"/>
    <w:rsid w:val="004E4487"/>
    <w:rsid w:val="004E6584"/>
    <w:rsid w:val="004E771E"/>
    <w:rsid w:val="004F3CA7"/>
    <w:rsid w:val="004F7D71"/>
    <w:rsid w:val="00500801"/>
    <w:rsid w:val="00500FBE"/>
    <w:rsid w:val="00503034"/>
    <w:rsid w:val="005041E3"/>
    <w:rsid w:val="005048CC"/>
    <w:rsid w:val="005103B5"/>
    <w:rsid w:val="00537D7A"/>
    <w:rsid w:val="005439B4"/>
    <w:rsid w:val="00554F14"/>
    <w:rsid w:val="00556B16"/>
    <w:rsid w:val="005605F4"/>
    <w:rsid w:val="00563794"/>
    <w:rsid w:val="005645DE"/>
    <w:rsid w:val="00565681"/>
    <w:rsid w:val="005748BC"/>
    <w:rsid w:val="00583FA8"/>
    <w:rsid w:val="00584FA2"/>
    <w:rsid w:val="005A1DB3"/>
    <w:rsid w:val="005B3AB4"/>
    <w:rsid w:val="005B52AB"/>
    <w:rsid w:val="005C423B"/>
    <w:rsid w:val="005D411F"/>
    <w:rsid w:val="005D510F"/>
    <w:rsid w:val="005E0C6B"/>
    <w:rsid w:val="005E5F7F"/>
    <w:rsid w:val="005F0AFA"/>
    <w:rsid w:val="005F3161"/>
    <w:rsid w:val="00610242"/>
    <w:rsid w:val="006103C3"/>
    <w:rsid w:val="0061064A"/>
    <w:rsid w:val="00614FFD"/>
    <w:rsid w:val="00620704"/>
    <w:rsid w:val="006212C0"/>
    <w:rsid w:val="00634275"/>
    <w:rsid w:val="00636171"/>
    <w:rsid w:val="00651FA7"/>
    <w:rsid w:val="00654A94"/>
    <w:rsid w:val="00670BAA"/>
    <w:rsid w:val="00696D66"/>
    <w:rsid w:val="006A29AF"/>
    <w:rsid w:val="006B418F"/>
    <w:rsid w:val="006B6B4D"/>
    <w:rsid w:val="006C0216"/>
    <w:rsid w:val="006C3CA5"/>
    <w:rsid w:val="006D4F81"/>
    <w:rsid w:val="006E0B29"/>
    <w:rsid w:val="006E55AF"/>
    <w:rsid w:val="006F7FDB"/>
    <w:rsid w:val="00700727"/>
    <w:rsid w:val="00700F80"/>
    <w:rsid w:val="00717600"/>
    <w:rsid w:val="007252C6"/>
    <w:rsid w:val="00732D2A"/>
    <w:rsid w:val="00740084"/>
    <w:rsid w:val="0074281A"/>
    <w:rsid w:val="00744F39"/>
    <w:rsid w:val="00747A77"/>
    <w:rsid w:val="00750A72"/>
    <w:rsid w:val="00761A29"/>
    <w:rsid w:val="007645EC"/>
    <w:rsid w:val="00764DF1"/>
    <w:rsid w:val="00770425"/>
    <w:rsid w:val="0077266D"/>
    <w:rsid w:val="00785082"/>
    <w:rsid w:val="00786384"/>
    <w:rsid w:val="00794D7A"/>
    <w:rsid w:val="007960B8"/>
    <w:rsid w:val="007A38CB"/>
    <w:rsid w:val="007A5712"/>
    <w:rsid w:val="007B0D26"/>
    <w:rsid w:val="007B13EA"/>
    <w:rsid w:val="007B2485"/>
    <w:rsid w:val="007B3B7C"/>
    <w:rsid w:val="007B3DA4"/>
    <w:rsid w:val="007B48AF"/>
    <w:rsid w:val="007E4DA2"/>
    <w:rsid w:val="007E4E44"/>
    <w:rsid w:val="007F1FAA"/>
    <w:rsid w:val="007F3D9B"/>
    <w:rsid w:val="00800642"/>
    <w:rsid w:val="00802B82"/>
    <w:rsid w:val="008120D4"/>
    <w:rsid w:val="008135B8"/>
    <w:rsid w:val="00816501"/>
    <w:rsid w:val="00816787"/>
    <w:rsid w:val="008236B2"/>
    <w:rsid w:val="00825F14"/>
    <w:rsid w:val="00836370"/>
    <w:rsid w:val="008475F3"/>
    <w:rsid w:val="008511A3"/>
    <w:rsid w:val="0085282B"/>
    <w:rsid w:val="008706F3"/>
    <w:rsid w:val="00873BDC"/>
    <w:rsid w:val="00874D8D"/>
    <w:rsid w:val="008758B7"/>
    <w:rsid w:val="00882E04"/>
    <w:rsid w:val="00883621"/>
    <w:rsid w:val="008838B5"/>
    <w:rsid w:val="00891DF9"/>
    <w:rsid w:val="00895A53"/>
    <w:rsid w:val="008A3B50"/>
    <w:rsid w:val="008C3764"/>
    <w:rsid w:val="008C59F2"/>
    <w:rsid w:val="008D3A29"/>
    <w:rsid w:val="008D5E54"/>
    <w:rsid w:val="008D71D7"/>
    <w:rsid w:val="008E0366"/>
    <w:rsid w:val="008E28E8"/>
    <w:rsid w:val="008E6D16"/>
    <w:rsid w:val="008F54AC"/>
    <w:rsid w:val="00906D00"/>
    <w:rsid w:val="00922B29"/>
    <w:rsid w:val="009248B3"/>
    <w:rsid w:val="00925196"/>
    <w:rsid w:val="00931A25"/>
    <w:rsid w:val="009359C1"/>
    <w:rsid w:val="00942472"/>
    <w:rsid w:val="0094413B"/>
    <w:rsid w:val="009528B6"/>
    <w:rsid w:val="009539CD"/>
    <w:rsid w:val="00954290"/>
    <w:rsid w:val="009639F8"/>
    <w:rsid w:val="009671C0"/>
    <w:rsid w:val="009771D8"/>
    <w:rsid w:val="00977D61"/>
    <w:rsid w:val="00987326"/>
    <w:rsid w:val="00992C66"/>
    <w:rsid w:val="009A1FDD"/>
    <w:rsid w:val="009A4F63"/>
    <w:rsid w:val="009A777C"/>
    <w:rsid w:val="009A7C3A"/>
    <w:rsid w:val="009B3CC7"/>
    <w:rsid w:val="009B5C3A"/>
    <w:rsid w:val="009C7996"/>
    <w:rsid w:val="009E5E74"/>
    <w:rsid w:val="009F3487"/>
    <w:rsid w:val="009F4087"/>
    <w:rsid w:val="009F4D14"/>
    <w:rsid w:val="009F6806"/>
    <w:rsid w:val="009F744F"/>
    <w:rsid w:val="00A01F8F"/>
    <w:rsid w:val="00A02A3B"/>
    <w:rsid w:val="00A048C1"/>
    <w:rsid w:val="00A04BB8"/>
    <w:rsid w:val="00A136C9"/>
    <w:rsid w:val="00A21EA6"/>
    <w:rsid w:val="00A2409D"/>
    <w:rsid w:val="00A240A8"/>
    <w:rsid w:val="00A33386"/>
    <w:rsid w:val="00A33E31"/>
    <w:rsid w:val="00A71D91"/>
    <w:rsid w:val="00A72DB3"/>
    <w:rsid w:val="00A84F81"/>
    <w:rsid w:val="00A94B0F"/>
    <w:rsid w:val="00AB3A1D"/>
    <w:rsid w:val="00AB47DB"/>
    <w:rsid w:val="00AB5889"/>
    <w:rsid w:val="00AD774C"/>
    <w:rsid w:val="00AE39E3"/>
    <w:rsid w:val="00AE72DC"/>
    <w:rsid w:val="00AE7750"/>
    <w:rsid w:val="00B03A6D"/>
    <w:rsid w:val="00B121E7"/>
    <w:rsid w:val="00B126A4"/>
    <w:rsid w:val="00B12EAC"/>
    <w:rsid w:val="00B138E8"/>
    <w:rsid w:val="00B16A60"/>
    <w:rsid w:val="00B23196"/>
    <w:rsid w:val="00B23F59"/>
    <w:rsid w:val="00B33763"/>
    <w:rsid w:val="00B33F89"/>
    <w:rsid w:val="00B34EEA"/>
    <w:rsid w:val="00B410BA"/>
    <w:rsid w:val="00B42513"/>
    <w:rsid w:val="00B42ED0"/>
    <w:rsid w:val="00B5137B"/>
    <w:rsid w:val="00B521D3"/>
    <w:rsid w:val="00B542D2"/>
    <w:rsid w:val="00B65FAB"/>
    <w:rsid w:val="00B66AFE"/>
    <w:rsid w:val="00B66FD6"/>
    <w:rsid w:val="00B67031"/>
    <w:rsid w:val="00B70196"/>
    <w:rsid w:val="00B70658"/>
    <w:rsid w:val="00B73088"/>
    <w:rsid w:val="00B739E3"/>
    <w:rsid w:val="00B75184"/>
    <w:rsid w:val="00B86D6A"/>
    <w:rsid w:val="00B945FD"/>
    <w:rsid w:val="00BB7B4D"/>
    <w:rsid w:val="00BC423B"/>
    <w:rsid w:val="00BD221D"/>
    <w:rsid w:val="00BD4161"/>
    <w:rsid w:val="00BF2F1F"/>
    <w:rsid w:val="00BF746E"/>
    <w:rsid w:val="00C00428"/>
    <w:rsid w:val="00C0216A"/>
    <w:rsid w:val="00C0573A"/>
    <w:rsid w:val="00C11903"/>
    <w:rsid w:val="00C15DEB"/>
    <w:rsid w:val="00C2251D"/>
    <w:rsid w:val="00C25335"/>
    <w:rsid w:val="00C37547"/>
    <w:rsid w:val="00C379EB"/>
    <w:rsid w:val="00C45733"/>
    <w:rsid w:val="00C51E27"/>
    <w:rsid w:val="00C64938"/>
    <w:rsid w:val="00C8184C"/>
    <w:rsid w:val="00C84F63"/>
    <w:rsid w:val="00C8686F"/>
    <w:rsid w:val="00C90503"/>
    <w:rsid w:val="00CA3201"/>
    <w:rsid w:val="00CD1C6F"/>
    <w:rsid w:val="00CD40E1"/>
    <w:rsid w:val="00CD4133"/>
    <w:rsid w:val="00CD697F"/>
    <w:rsid w:val="00CF453F"/>
    <w:rsid w:val="00CF4AB1"/>
    <w:rsid w:val="00D0214C"/>
    <w:rsid w:val="00D07B09"/>
    <w:rsid w:val="00D13D55"/>
    <w:rsid w:val="00D15EC2"/>
    <w:rsid w:val="00D250D4"/>
    <w:rsid w:val="00D3377A"/>
    <w:rsid w:val="00D459CE"/>
    <w:rsid w:val="00D46EE9"/>
    <w:rsid w:val="00D84CD4"/>
    <w:rsid w:val="00D87DC5"/>
    <w:rsid w:val="00D97006"/>
    <w:rsid w:val="00D979F7"/>
    <w:rsid w:val="00DA303E"/>
    <w:rsid w:val="00DA3461"/>
    <w:rsid w:val="00DA633D"/>
    <w:rsid w:val="00DB57AE"/>
    <w:rsid w:val="00DC04A3"/>
    <w:rsid w:val="00DC4D2E"/>
    <w:rsid w:val="00DC5648"/>
    <w:rsid w:val="00DC7AA3"/>
    <w:rsid w:val="00DD3536"/>
    <w:rsid w:val="00DE199B"/>
    <w:rsid w:val="00DF574B"/>
    <w:rsid w:val="00DF7BA5"/>
    <w:rsid w:val="00E00A79"/>
    <w:rsid w:val="00E0251D"/>
    <w:rsid w:val="00E04231"/>
    <w:rsid w:val="00E0444D"/>
    <w:rsid w:val="00E04EA9"/>
    <w:rsid w:val="00E06D7C"/>
    <w:rsid w:val="00E075C7"/>
    <w:rsid w:val="00E14BC9"/>
    <w:rsid w:val="00E14E09"/>
    <w:rsid w:val="00E2017B"/>
    <w:rsid w:val="00E203E5"/>
    <w:rsid w:val="00E20765"/>
    <w:rsid w:val="00E23E77"/>
    <w:rsid w:val="00E324A7"/>
    <w:rsid w:val="00E35C64"/>
    <w:rsid w:val="00E37059"/>
    <w:rsid w:val="00E52302"/>
    <w:rsid w:val="00E55979"/>
    <w:rsid w:val="00E560B2"/>
    <w:rsid w:val="00E62C35"/>
    <w:rsid w:val="00E850BD"/>
    <w:rsid w:val="00EA1EFC"/>
    <w:rsid w:val="00ED2557"/>
    <w:rsid w:val="00ED463B"/>
    <w:rsid w:val="00ED4CB2"/>
    <w:rsid w:val="00ED77A3"/>
    <w:rsid w:val="00EE0506"/>
    <w:rsid w:val="00EF6CF1"/>
    <w:rsid w:val="00F00371"/>
    <w:rsid w:val="00F05277"/>
    <w:rsid w:val="00F2466C"/>
    <w:rsid w:val="00F50FDE"/>
    <w:rsid w:val="00F53304"/>
    <w:rsid w:val="00F61753"/>
    <w:rsid w:val="00F8399F"/>
    <w:rsid w:val="00F914EA"/>
    <w:rsid w:val="00F93515"/>
    <w:rsid w:val="00FB00C2"/>
    <w:rsid w:val="00FB238D"/>
    <w:rsid w:val="00FE1B9C"/>
    <w:rsid w:val="00FE7CC5"/>
    <w:rsid w:val="00FF0998"/>
    <w:rsid w:val="00FF3251"/>
    <w:rsid w:val="00FF3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746E"/>
    <w:pPr>
      <w:ind w:left="720"/>
      <w:contextualSpacing/>
    </w:pPr>
  </w:style>
  <w:style w:type="paragraph" w:styleId="BodyTextIndent2">
    <w:name w:val="Body Text Indent 2"/>
    <w:basedOn w:val="Normal"/>
    <w:link w:val="BodyTextIndent2Char"/>
    <w:rsid w:val="000973E9"/>
    <w:pPr>
      <w:spacing w:before="60" w:after="60" w:line="240" w:lineRule="auto"/>
      <w:ind w:right="-51" w:firstLine="720"/>
      <w:jc w:val="both"/>
    </w:pPr>
    <w:rPr>
      <w:rFonts w:ascii=".VnTime" w:eastAsia="Times New Roman" w:hAnsi=".VnTime" w:cs="Times New Roman"/>
      <w:szCs w:val="28"/>
    </w:rPr>
  </w:style>
  <w:style w:type="character" w:customStyle="1" w:styleId="BodyTextIndent2Char">
    <w:name w:val="Body Text Indent 2 Char"/>
    <w:basedOn w:val="DefaultParagraphFont"/>
    <w:link w:val="BodyTextIndent2"/>
    <w:rsid w:val="000973E9"/>
    <w:rPr>
      <w:rFonts w:ascii=".VnTime" w:eastAsia="Times New Roman" w:hAnsi=".VnTime" w:cs="Times New Roman"/>
      <w:szCs w:val="28"/>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
    <w:basedOn w:val="Normal"/>
    <w:link w:val="FootnoteTextChar"/>
    <w:uiPriority w:val="99"/>
    <w:unhideWhenUsed/>
    <w:qFormat/>
    <w:rsid w:val="00EE0506"/>
    <w:pPr>
      <w:spacing w:after="0" w:line="240" w:lineRule="auto"/>
    </w:pPr>
    <w:rPr>
      <w:rFonts w:eastAsia="Times New Roman" w:cs="Times New Roman"/>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uiPriority w:val="99"/>
    <w:qFormat/>
    <w:rsid w:val="00EE0506"/>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BVI fnr"/>
    <w:link w:val="ftrefCharCharChar1Char"/>
    <w:unhideWhenUsed/>
    <w:qFormat/>
    <w:rsid w:val="00EE0506"/>
    <w:rPr>
      <w:vertAlign w:val="superscript"/>
    </w:rPr>
  </w:style>
  <w:style w:type="paragraph" w:styleId="Header">
    <w:name w:val="header"/>
    <w:basedOn w:val="Normal"/>
    <w:link w:val="HeaderChar"/>
    <w:uiPriority w:val="99"/>
    <w:unhideWhenUsed/>
    <w:rsid w:val="00B5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37B"/>
  </w:style>
  <w:style w:type="paragraph" w:styleId="Footer">
    <w:name w:val="footer"/>
    <w:basedOn w:val="Normal"/>
    <w:link w:val="FooterChar"/>
    <w:uiPriority w:val="99"/>
    <w:unhideWhenUsed/>
    <w:rsid w:val="00B5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37B"/>
  </w:style>
  <w:style w:type="paragraph" w:styleId="PlainText">
    <w:name w:val="Plain Text"/>
    <w:basedOn w:val="Normal"/>
    <w:link w:val="PlainTextChar"/>
    <w:rsid w:val="008E6D1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E6D16"/>
    <w:rPr>
      <w:rFonts w:ascii="Courier New" w:eastAsia="Times New Roman" w:hAnsi="Courier New" w:cs="Times New Roman"/>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8E6D16"/>
    <w:pPr>
      <w:spacing w:line="240" w:lineRule="exact"/>
    </w:pPr>
    <w:rPr>
      <w:vertAlign w:val="superscript"/>
    </w:rPr>
  </w:style>
  <w:style w:type="character" w:customStyle="1" w:styleId="fontstyle01">
    <w:name w:val="fontstyle01"/>
    <w:rsid w:val="005439B4"/>
    <w:rPr>
      <w:rFonts w:ascii="Times New Roman" w:hAnsi="Times New Roman" w:cs="Times New Roman" w:hint="default"/>
      <w:b w:val="0"/>
      <w:bCs w:val="0"/>
      <w:i w:val="0"/>
      <w:iCs w:val="0"/>
      <w:color w:val="000000"/>
      <w:sz w:val="28"/>
      <w:szCs w:val="28"/>
    </w:rPr>
  </w:style>
  <w:style w:type="character" w:customStyle="1" w:styleId="fontstyle21">
    <w:name w:val="fontstyle21"/>
    <w:rsid w:val="005439B4"/>
    <w:rPr>
      <w:rFonts w:ascii="Times New Roman" w:hAnsi="Times New Roman" w:cs="Times New Roman" w:hint="default"/>
      <w:b w:val="0"/>
      <w:bCs w:val="0"/>
      <w:i/>
      <w:iCs/>
      <w:color w:val="000000"/>
      <w:sz w:val="28"/>
      <w:szCs w:val="28"/>
    </w:rPr>
  </w:style>
  <w:style w:type="paragraph" w:styleId="NormalWeb">
    <w:name w:val="Normal (Web)"/>
    <w:basedOn w:val="Normal"/>
    <w:uiPriority w:val="99"/>
    <w:semiHidden/>
    <w:unhideWhenUsed/>
    <w:rsid w:val="003904F3"/>
    <w:pPr>
      <w:spacing w:after="0" w:line="240" w:lineRule="auto"/>
      <w:jc w:val="both"/>
    </w:pPr>
    <w:rPr>
      <w:rFonts w:eastAsia="Times New Roman" w:cs="Times New Roman"/>
      <w:sz w:val="24"/>
      <w:szCs w:val="24"/>
    </w:rPr>
  </w:style>
  <w:style w:type="paragraph" w:styleId="BalloonText">
    <w:name w:val="Balloon Text"/>
    <w:basedOn w:val="Normal"/>
    <w:link w:val="BalloonTextChar"/>
    <w:uiPriority w:val="99"/>
    <w:semiHidden/>
    <w:unhideWhenUsed/>
    <w:rsid w:val="0039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4F3"/>
    <w:rPr>
      <w:rFonts w:ascii="Tahoma" w:hAnsi="Tahoma" w:cs="Tahoma"/>
      <w:sz w:val="16"/>
      <w:szCs w:val="16"/>
    </w:rPr>
  </w:style>
  <w:style w:type="character" w:customStyle="1" w:styleId="Bodytext3">
    <w:name w:val="Body text (3)_"/>
    <w:basedOn w:val="DefaultParagraphFont"/>
    <w:link w:val="Bodytext30"/>
    <w:locked/>
    <w:rsid w:val="0026324C"/>
    <w:rPr>
      <w:rFonts w:eastAsia="Times New Roman" w:cs="Times New Roman"/>
      <w:b/>
      <w:bCs/>
      <w:sz w:val="25"/>
      <w:szCs w:val="25"/>
      <w:shd w:val="clear" w:color="auto" w:fill="FFFFFF"/>
    </w:rPr>
  </w:style>
  <w:style w:type="paragraph" w:customStyle="1" w:styleId="Bodytext30">
    <w:name w:val="Body text (3)"/>
    <w:basedOn w:val="Normal"/>
    <w:link w:val="Bodytext3"/>
    <w:rsid w:val="0026324C"/>
    <w:pPr>
      <w:widowControl w:val="0"/>
      <w:shd w:val="clear" w:color="auto" w:fill="FFFFFF"/>
      <w:spacing w:after="0" w:line="317" w:lineRule="exact"/>
      <w:jc w:val="center"/>
    </w:pPr>
    <w:rPr>
      <w:rFonts w:eastAsia="Times New Roman" w:cs="Times New Roman"/>
      <w:b/>
      <w:bCs/>
      <w:sz w:val="25"/>
      <w:szCs w:val="25"/>
    </w:rPr>
  </w:style>
  <w:style w:type="paragraph" w:customStyle="1" w:styleId="BodyText1">
    <w:name w:val="Body Text1"/>
    <w:basedOn w:val="Normal"/>
    <w:link w:val="Bodytext"/>
    <w:rsid w:val="0026324C"/>
    <w:pPr>
      <w:widowControl w:val="0"/>
      <w:shd w:val="clear" w:color="auto" w:fill="FFFFFF"/>
      <w:spacing w:before="300" w:after="60" w:line="0" w:lineRule="atLeast"/>
    </w:pPr>
    <w:rPr>
      <w:rFonts w:eastAsia="Times New Roman" w:cs="Times New Roman"/>
      <w:color w:val="000000"/>
      <w:sz w:val="27"/>
      <w:szCs w:val="27"/>
      <w:lang w:val="vi-VN"/>
    </w:rPr>
  </w:style>
  <w:style w:type="character" w:customStyle="1" w:styleId="Bodytext">
    <w:name w:val="Body text_"/>
    <w:basedOn w:val="DefaultParagraphFont"/>
    <w:link w:val="BodyText1"/>
    <w:rsid w:val="00906D00"/>
    <w:rPr>
      <w:rFonts w:eastAsia="Times New Roman" w:cs="Times New Roman"/>
      <w:color w:val="000000"/>
      <w:sz w:val="27"/>
      <w:szCs w:val="27"/>
      <w:shd w:val="clear" w:color="auto" w:fill="FFFFF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746E"/>
    <w:pPr>
      <w:ind w:left="720"/>
      <w:contextualSpacing/>
    </w:pPr>
  </w:style>
  <w:style w:type="paragraph" w:styleId="BodyTextIndent2">
    <w:name w:val="Body Text Indent 2"/>
    <w:basedOn w:val="Normal"/>
    <w:link w:val="BodyTextIndent2Char"/>
    <w:rsid w:val="000973E9"/>
    <w:pPr>
      <w:spacing w:before="60" w:after="60" w:line="240" w:lineRule="auto"/>
      <w:ind w:right="-51" w:firstLine="720"/>
      <w:jc w:val="both"/>
    </w:pPr>
    <w:rPr>
      <w:rFonts w:ascii=".VnTime" w:eastAsia="Times New Roman" w:hAnsi=".VnTime" w:cs="Times New Roman"/>
      <w:szCs w:val="28"/>
    </w:rPr>
  </w:style>
  <w:style w:type="character" w:customStyle="1" w:styleId="BodyTextIndent2Char">
    <w:name w:val="Body Text Indent 2 Char"/>
    <w:basedOn w:val="DefaultParagraphFont"/>
    <w:link w:val="BodyTextIndent2"/>
    <w:rsid w:val="000973E9"/>
    <w:rPr>
      <w:rFonts w:ascii=".VnTime" w:eastAsia="Times New Roman" w:hAnsi=".VnTime" w:cs="Times New Roman"/>
      <w:szCs w:val="28"/>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
    <w:basedOn w:val="Normal"/>
    <w:link w:val="FootnoteTextChar"/>
    <w:uiPriority w:val="99"/>
    <w:unhideWhenUsed/>
    <w:qFormat/>
    <w:rsid w:val="00EE0506"/>
    <w:pPr>
      <w:spacing w:after="0" w:line="240" w:lineRule="auto"/>
    </w:pPr>
    <w:rPr>
      <w:rFonts w:eastAsia="Times New Roman" w:cs="Times New Roman"/>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uiPriority w:val="99"/>
    <w:qFormat/>
    <w:rsid w:val="00EE0506"/>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BVI fnr"/>
    <w:link w:val="ftrefCharCharChar1Char"/>
    <w:unhideWhenUsed/>
    <w:qFormat/>
    <w:rsid w:val="00EE0506"/>
    <w:rPr>
      <w:vertAlign w:val="superscript"/>
    </w:rPr>
  </w:style>
  <w:style w:type="paragraph" w:styleId="Header">
    <w:name w:val="header"/>
    <w:basedOn w:val="Normal"/>
    <w:link w:val="HeaderChar"/>
    <w:uiPriority w:val="99"/>
    <w:unhideWhenUsed/>
    <w:rsid w:val="00B5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37B"/>
  </w:style>
  <w:style w:type="paragraph" w:styleId="Footer">
    <w:name w:val="footer"/>
    <w:basedOn w:val="Normal"/>
    <w:link w:val="FooterChar"/>
    <w:uiPriority w:val="99"/>
    <w:unhideWhenUsed/>
    <w:rsid w:val="00B5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37B"/>
  </w:style>
  <w:style w:type="paragraph" w:styleId="PlainText">
    <w:name w:val="Plain Text"/>
    <w:basedOn w:val="Normal"/>
    <w:link w:val="PlainTextChar"/>
    <w:rsid w:val="008E6D1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E6D16"/>
    <w:rPr>
      <w:rFonts w:ascii="Courier New" w:eastAsia="Times New Roman" w:hAnsi="Courier New" w:cs="Times New Roman"/>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8E6D16"/>
    <w:pPr>
      <w:spacing w:line="240" w:lineRule="exact"/>
    </w:pPr>
    <w:rPr>
      <w:vertAlign w:val="superscript"/>
    </w:rPr>
  </w:style>
  <w:style w:type="character" w:customStyle="1" w:styleId="fontstyle01">
    <w:name w:val="fontstyle01"/>
    <w:rsid w:val="005439B4"/>
    <w:rPr>
      <w:rFonts w:ascii="Times New Roman" w:hAnsi="Times New Roman" w:cs="Times New Roman" w:hint="default"/>
      <w:b w:val="0"/>
      <w:bCs w:val="0"/>
      <w:i w:val="0"/>
      <w:iCs w:val="0"/>
      <w:color w:val="000000"/>
      <w:sz w:val="28"/>
      <w:szCs w:val="28"/>
    </w:rPr>
  </w:style>
  <w:style w:type="character" w:customStyle="1" w:styleId="fontstyle21">
    <w:name w:val="fontstyle21"/>
    <w:rsid w:val="005439B4"/>
    <w:rPr>
      <w:rFonts w:ascii="Times New Roman" w:hAnsi="Times New Roman" w:cs="Times New Roman" w:hint="default"/>
      <w:b w:val="0"/>
      <w:bCs w:val="0"/>
      <w:i/>
      <w:iCs/>
      <w:color w:val="000000"/>
      <w:sz w:val="28"/>
      <w:szCs w:val="28"/>
    </w:rPr>
  </w:style>
  <w:style w:type="paragraph" w:styleId="NormalWeb">
    <w:name w:val="Normal (Web)"/>
    <w:basedOn w:val="Normal"/>
    <w:uiPriority w:val="99"/>
    <w:semiHidden/>
    <w:unhideWhenUsed/>
    <w:rsid w:val="003904F3"/>
    <w:pPr>
      <w:spacing w:after="0" w:line="240" w:lineRule="auto"/>
      <w:jc w:val="both"/>
    </w:pPr>
    <w:rPr>
      <w:rFonts w:eastAsia="Times New Roman" w:cs="Times New Roman"/>
      <w:sz w:val="24"/>
      <w:szCs w:val="24"/>
    </w:rPr>
  </w:style>
  <w:style w:type="paragraph" w:styleId="BalloonText">
    <w:name w:val="Balloon Text"/>
    <w:basedOn w:val="Normal"/>
    <w:link w:val="BalloonTextChar"/>
    <w:uiPriority w:val="99"/>
    <w:semiHidden/>
    <w:unhideWhenUsed/>
    <w:rsid w:val="0039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4F3"/>
    <w:rPr>
      <w:rFonts w:ascii="Tahoma" w:hAnsi="Tahoma" w:cs="Tahoma"/>
      <w:sz w:val="16"/>
      <w:szCs w:val="16"/>
    </w:rPr>
  </w:style>
  <w:style w:type="character" w:customStyle="1" w:styleId="Bodytext3">
    <w:name w:val="Body text (3)_"/>
    <w:basedOn w:val="DefaultParagraphFont"/>
    <w:link w:val="Bodytext30"/>
    <w:locked/>
    <w:rsid w:val="0026324C"/>
    <w:rPr>
      <w:rFonts w:eastAsia="Times New Roman" w:cs="Times New Roman"/>
      <w:b/>
      <w:bCs/>
      <w:sz w:val="25"/>
      <w:szCs w:val="25"/>
      <w:shd w:val="clear" w:color="auto" w:fill="FFFFFF"/>
    </w:rPr>
  </w:style>
  <w:style w:type="paragraph" w:customStyle="1" w:styleId="Bodytext30">
    <w:name w:val="Body text (3)"/>
    <w:basedOn w:val="Normal"/>
    <w:link w:val="Bodytext3"/>
    <w:rsid w:val="0026324C"/>
    <w:pPr>
      <w:widowControl w:val="0"/>
      <w:shd w:val="clear" w:color="auto" w:fill="FFFFFF"/>
      <w:spacing w:after="0" w:line="317" w:lineRule="exact"/>
      <w:jc w:val="center"/>
    </w:pPr>
    <w:rPr>
      <w:rFonts w:eastAsia="Times New Roman" w:cs="Times New Roman"/>
      <w:b/>
      <w:bCs/>
      <w:sz w:val="25"/>
      <w:szCs w:val="25"/>
    </w:rPr>
  </w:style>
  <w:style w:type="paragraph" w:customStyle="1" w:styleId="BodyText1">
    <w:name w:val="Body Text1"/>
    <w:basedOn w:val="Normal"/>
    <w:link w:val="Bodytext"/>
    <w:rsid w:val="0026324C"/>
    <w:pPr>
      <w:widowControl w:val="0"/>
      <w:shd w:val="clear" w:color="auto" w:fill="FFFFFF"/>
      <w:spacing w:before="300" w:after="60" w:line="0" w:lineRule="atLeast"/>
    </w:pPr>
    <w:rPr>
      <w:rFonts w:eastAsia="Times New Roman" w:cs="Times New Roman"/>
      <w:color w:val="000000"/>
      <w:sz w:val="27"/>
      <w:szCs w:val="27"/>
      <w:lang w:val="vi-VN"/>
    </w:rPr>
  </w:style>
  <w:style w:type="character" w:customStyle="1" w:styleId="Bodytext">
    <w:name w:val="Body text_"/>
    <w:basedOn w:val="DefaultParagraphFont"/>
    <w:link w:val="BodyText1"/>
    <w:rsid w:val="00906D00"/>
    <w:rPr>
      <w:rFonts w:eastAsia="Times New Roman" w:cs="Times New Roman"/>
      <w:color w:val="000000"/>
      <w:sz w:val="27"/>
      <w:szCs w:val="27"/>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4368">
      <w:bodyDiv w:val="1"/>
      <w:marLeft w:val="0"/>
      <w:marRight w:val="0"/>
      <w:marTop w:val="0"/>
      <w:marBottom w:val="0"/>
      <w:divBdr>
        <w:top w:val="none" w:sz="0" w:space="0" w:color="auto"/>
        <w:left w:val="none" w:sz="0" w:space="0" w:color="auto"/>
        <w:bottom w:val="none" w:sz="0" w:space="0" w:color="auto"/>
        <w:right w:val="none" w:sz="0" w:space="0" w:color="auto"/>
      </w:divBdr>
    </w:div>
    <w:div w:id="550582467">
      <w:bodyDiv w:val="1"/>
      <w:marLeft w:val="0"/>
      <w:marRight w:val="0"/>
      <w:marTop w:val="0"/>
      <w:marBottom w:val="0"/>
      <w:divBdr>
        <w:top w:val="none" w:sz="0" w:space="0" w:color="auto"/>
        <w:left w:val="none" w:sz="0" w:space="0" w:color="auto"/>
        <w:bottom w:val="none" w:sz="0" w:space="0" w:color="auto"/>
        <w:right w:val="none" w:sz="0" w:space="0" w:color="auto"/>
      </w:divBdr>
    </w:div>
    <w:div w:id="638655735">
      <w:bodyDiv w:val="1"/>
      <w:marLeft w:val="0"/>
      <w:marRight w:val="0"/>
      <w:marTop w:val="0"/>
      <w:marBottom w:val="0"/>
      <w:divBdr>
        <w:top w:val="none" w:sz="0" w:space="0" w:color="auto"/>
        <w:left w:val="none" w:sz="0" w:space="0" w:color="auto"/>
        <w:bottom w:val="none" w:sz="0" w:space="0" w:color="auto"/>
        <w:right w:val="none" w:sz="0" w:space="0" w:color="auto"/>
      </w:divBdr>
    </w:div>
    <w:div w:id="920913645">
      <w:bodyDiv w:val="1"/>
      <w:marLeft w:val="0"/>
      <w:marRight w:val="0"/>
      <w:marTop w:val="0"/>
      <w:marBottom w:val="0"/>
      <w:divBdr>
        <w:top w:val="none" w:sz="0" w:space="0" w:color="auto"/>
        <w:left w:val="none" w:sz="0" w:space="0" w:color="auto"/>
        <w:bottom w:val="none" w:sz="0" w:space="0" w:color="auto"/>
        <w:right w:val="none" w:sz="0" w:space="0" w:color="auto"/>
      </w:divBdr>
    </w:div>
    <w:div w:id="1097798133">
      <w:bodyDiv w:val="1"/>
      <w:marLeft w:val="0"/>
      <w:marRight w:val="0"/>
      <w:marTop w:val="0"/>
      <w:marBottom w:val="0"/>
      <w:divBdr>
        <w:top w:val="none" w:sz="0" w:space="0" w:color="auto"/>
        <w:left w:val="none" w:sz="0" w:space="0" w:color="auto"/>
        <w:bottom w:val="none" w:sz="0" w:space="0" w:color="auto"/>
        <w:right w:val="none" w:sz="0" w:space="0" w:color="auto"/>
      </w:divBdr>
    </w:div>
    <w:div w:id="1266890908">
      <w:bodyDiv w:val="1"/>
      <w:marLeft w:val="0"/>
      <w:marRight w:val="0"/>
      <w:marTop w:val="0"/>
      <w:marBottom w:val="0"/>
      <w:divBdr>
        <w:top w:val="none" w:sz="0" w:space="0" w:color="auto"/>
        <w:left w:val="none" w:sz="0" w:space="0" w:color="auto"/>
        <w:bottom w:val="none" w:sz="0" w:space="0" w:color="auto"/>
        <w:right w:val="none" w:sz="0" w:space="0" w:color="auto"/>
      </w:divBdr>
    </w:div>
    <w:div w:id="1681930186">
      <w:bodyDiv w:val="1"/>
      <w:marLeft w:val="0"/>
      <w:marRight w:val="0"/>
      <w:marTop w:val="0"/>
      <w:marBottom w:val="0"/>
      <w:divBdr>
        <w:top w:val="none" w:sz="0" w:space="0" w:color="auto"/>
        <w:left w:val="none" w:sz="0" w:space="0" w:color="auto"/>
        <w:bottom w:val="none" w:sz="0" w:space="0" w:color="auto"/>
        <w:right w:val="none" w:sz="0" w:space="0" w:color="auto"/>
      </w:divBdr>
    </w:div>
    <w:div w:id="1814980438">
      <w:bodyDiv w:val="1"/>
      <w:marLeft w:val="0"/>
      <w:marRight w:val="0"/>
      <w:marTop w:val="0"/>
      <w:marBottom w:val="0"/>
      <w:divBdr>
        <w:top w:val="none" w:sz="0" w:space="0" w:color="auto"/>
        <w:left w:val="none" w:sz="0" w:space="0" w:color="auto"/>
        <w:bottom w:val="none" w:sz="0" w:space="0" w:color="auto"/>
        <w:right w:val="none" w:sz="0" w:space="0" w:color="auto"/>
      </w:divBdr>
    </w:div>
    <w:div w:id="1870413612">
      <w:bodyDiv w:val="1"/>
      <w:marLeft w:val="0"/>
      <w:marRight w:val="0"/>
      <w:marTop w:val="0"/>
      <w:marBottom w:val="0"/>
      <w:divBdr>
        <w:top w:val="none" w:sz="0" w:space="0" w:color="auto"/>
        <w:left w:val="none" w:sz="0" w:space="0" w:color="auto"/>
        <w:bottom w:val="none" w:sz="0" w:space="0" w:color="auto"/>
        <w:right w:val="none" w:sz="0" w:space="0" w:color="auto"/>
      </w:divBdr>
    </w:div>
    <w:div w:id="19211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1BCC-D394-4A29-8913-17320A35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2021-05-25T00:12:00Z</cp:lastPrinted>
  <dcterms:created xsi:type="dcterms:W3CDTF">2021-06-17T01:57:00Z</dcterms:created>
  <dcterms:modified xsi:type="dcterms:W3CDTF">2021-06-18T02:10:00Z</dcterms:modified>
</cp:coreProperties>
</file>