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471C7A" w:rsidRPr="00471C7A"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471C7A" w:rsidRDefault="00C37FE6" w:rsidP="00AF2F70">
            <w:pPr>
              <w:pStyle w:val="Heading3"/>
              <w:spacing w:before="0"/>
              <w:rPr>
                <w:rFonts w:asciiTheme="majorHAnsi" w:hAnsiTheme="majorHAnsi" w:cstheme="majorHAnsi"/>
                <w:color w:val="000000" w:themeColor="text1"/>
                <w:lang w:eastAsia="en-US"/>
              </w:rPr>
            </w:pPr>
            <w:r w:rsidRPr="00471C7A">
              <w:rPr>
                <w:rFonts w:asciiTheme="majorHAnsi" w:hAnsiTheme="majorHAnsi" w:cstheme="majorHAnsi"/>
                <w:color w:val="000000" w:themeColor="text1"/>
                <w:lang w:eastAsia="en-US"/>
              </w:rPr>
              <w:t>HỘI ĐỒNG NHÂN DÂN</w:t>
            </w:r>
          </w:p>
          <w:p w14:paraId="16230F2F" w14:textId="77777777" w:rsidR="00C37FE6" w:rsidRPr="00471C7A" w:rsidRDefault="00C37FE6" w:rsidP="00AF2F70">
            <w:pPr>
              <w:jc w:val="center"/>
              <w:rPr>
                <w:rFonts w:asciiTheme="majorHAnsi" w:hAnsiTheme="majorHAnsi" w:cstheme="majorHAnsi"/>
                <w:b/>
                <w:color w:val="000000" w:themeColor="text1"/>
                <w:sz w:val="26"/>
              </w:rPr>
            </w:pPr>
            <w:r w:rsidRPr="00471C7A">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19B8B"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471C7A">
              <w:rPr>
                <w:rFonts w:asciiTheme="majorHAnsi" w:hAnsiTheme="majorHAnsi" w:cstheme="majorHAnsi"/>
                <w:b/>
                <w:color w:val="000000" w:themeColor="text1"/>
                <w:sz w:val="26"/>
              </w:rPr>
              <w:t>TỈNH KON TUM</w:t>
            </w:r>
          </w:p>
        </w:tc>
        <w:tc>
          <w:tcPr>
            <w:tcW w:w="3121" w:type="pct"/>
            <w:tcBorders>
              <w:top w:val="nil"/>
              <w:left w:val="nil"/>
              <w:bottom w:val="nil"/>
              <w:right w:val="nil"/>
            </w:tcBorders>
            <w:hideMark/>
          </w:tcPr>
          <w:p w14:paraId="5A0A4302" w14:textId="77777777" w:rsidR="00C37FE6" w:rsidRPr="00471C7A" w:rsidRDefault="00C37FE6" w:rsidP="00AF2F70">
            <w:pPr>
              <w:jc w:val="center"/>
              <w:rPr>
                <w:rFonts w:asciiTheme="majorHAnsi" w:hAnsiTheme="majorHAnsi" w:cstheme="majorHAnsi"/>
                <w:b/>
                <w:color w:val="000000" w:themeColor="text1"/>
                <w:sz w:val="26"/>
              </w:rPr>
            </w:pPr>
            <w:r w:rsidRPr="00471C7A">
              <w:rPr>
                <w:rFonts w:asciiTheme="majorHAnsi" w:hAnsiTheme="majorHAnsi" w:cstheme="majorHAnsi"/>
                <w:b/>
                <w:color w:val="000000" w:themeColor="text1"/>
                <w:sz w:val="26"/>
              </w:rPr>
              <w:t>CỘNG HÒA XÃ HỘI CHỦ NGHĨA VIỆT NAM</w:t>
            </w:r>
          </w:p>
          <w:p w14:paraId="56B981C3" w14:textId="77777777" w:rsidR="00C37FE6" w:rsidRPr="00471C7A" w:rsidRDefault="00C37FE6" w:rsidP="00AF2F70">
            <w:pPr>
              <w:jc w:val="center"/>
              <w:rPr>
                <w:rFonts w:asciiTheme="majorHAnsi" w:hAnsiTheme="majorHAnsi" w:cstheme="majorHAnsi"/>
                <w:b/>
                <w:color w:val="000000" w:themeColor="text1"/>
              </w:rPr>
            </w:pPr>
            <w:r w:rsidRPr="00471C7A">
              <w:rPr>
                <w:rFonts w:asciiTheme="majorHAnsi" w:hAnsiTheme="majorHAnsi" w:cstheme="majorHAnsi"/>
                <w:color w:val="000000" w:themeColor="text1"/>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E2621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471C7A">
              <w:rPr>
                <w:rFonts w:asciiTheme="majorHAnsi" w:hAnsiTheme="majorHAnsi" w:cstheme="majorHAnsi"/>
                <w:b/>
                <w:color w:val="000000" w:themeColor="text1"/>
              </w:rPr>
              <w:t>Độc lập - Tự do - Hạnh phúc</w:t>
            </w:r>
          </w:p>
        </w:tc>
      </w:tr>
      <w:tr w:rsidR="00430E9B" w:rsidRPr="00471C7A" w14:paraId="151845BF" w14:textId="77777777" w:rsidTr="00DB4D04">
        <w:trPr>
          <w:trHeight w:hRule="exact" w:val="562"/>
        </w:trPr>
        <w:tc>
          <w:tcPr>
            <w:tcW w:w="1879" w:type="pct"/>
            <w:tcBorders>
              <w:top w:val="nil"/>
              <w:left w:val="nil"/>
              <w:bottom w:val="nil"/>
              <w:right w:val="nil"/>
            </w:tcBorders>
            <w:hideMark/>
          </w:tcPr>
          <w:p w14:paraId="02C25A9A" w14:textId="093F7483" w:rsidR="00C37FE6" w:rsidRPr="00471C7A" w:rsidRDefault="00C37FE6" w:rsidP="00A0683B">
            <w:pPr>
              <w:jc w:val="center"/>
              <w:rPr>
                <w:rFonts w:asciiTheme="majorHAnsi" w:hAnsiTheme="majorHAnsi" w:cstheme="majorHAnsi"/>
                <w:color w:val="000000" w:themeColor="text1"/>
              </w:rPr>
            </w:pPr>
            <w:r w:rsidRPr="00471C7A">
              <w:rPr>
                <w:rFonts w:asciiTheme="majorHAnsi" w:hAnsiTheme="majorHAnsi" w:cstheme="majorHAnsi"/>
                <w:color w:val="000000" w:themeColor="text1"/>
              </w:rPr>
              <w:t>Số:</w:t>
            </w:r>
            <w:r w:rsidR="006C389C" w:rsidRPr="00471C7A">
              <w:rPr>
                <w:rFonts w:asciiTheme="majorHAnsi" w:hAnsiTheme="majorHAnsi" w:cstheme="majorHAnsi"/>
                <w:color w:val="000000" w:themeColor="text1"/>
                <w:lang w:val="en-US"/>
              </w:rPr>
              <w:t xml:space="preserve"> </w:t>
            </w:r>
            <w:r w:rsidR="00A0683B">
              <w:rPr>
                <w:rFonts w:asciiTheme="majorHAnsi" w:hAnsiTheme="majorHAnsi" w:cstheme="majorHAnsi"/>
                <w:color w:val="000000" w:themeColor="text1"/>
                <w:lang w:val="en-US"/>
              </w:rPr>
              <w:t>29</w:t>
            </w:r>
            <w:r w:rsidR="004F2EB8" w:rsidRPr="00471C7A">
              <w:rPr>
                <w:rFonts w:asciiTheme="majorHAnsi" w:hAnsiTheme="majorHAnsi" w:cstheme="majorHAnsi"/>
                <w:color w:val="000000" w:themeColor="text1"/>
                <w:lang w:val="en-US"/>
              </w:rPr>
              <w:t xml:space="preserve"> </w:t>
            </w:r>
            <w:r w:rsidRPr="00471C7A">
              <w:rPr>
                <w:rFonts w:asciiTheme="majorHAnsi" w:hAnsiTheme="majorHAnsi" w:cstheme="majorHAnsi"/>
                <w:color w:val="000000" w:themeColor="text1"/>
              </w:rPr>
              <w:t>/BC-HĐND</w:t>
            </w:r>
          </w:p>
        </w:tc>
        <w:tc>
          <w:tcPr>
            <w:tcW w:w="3121" w:type="pct"/>
            <w:tcBorders>
              <w:top w:val="nil"/>
              <w:left w:val="nil"/>
              <w:bottom w:val="nil"/>
              <w:right w:val="nil"/>
            </w:tcBorders>
            <w:hideMark/>
          </w:tcPr>
          <w:p w14:paraId="751A82C9" w14:textId="54335D5A" w:rsidR="00C37FE6" w:rsidRPr="00471C7A" w:rsidRDefault="00C37FE6" w:rsidP="00A0683B">
            <w:pPr>
              <w:ind w:firstLine="799"/>
              <w:jc w:val="both"/>
              <w:rPr>
                <w:rFonts w:asciiTheme="majorHAnsi" w:hAnsiTheme="majorHAnsi" w:cstheme="majorHAnsi"/>
                <w:i/>
                <w:color w:val="000000" w:themeColor="text1"/>
                <w:lang w:val="en-US"/>
              </w:rPr>
            </w:pPr>
            <w:r w:rsidRPr="00471C7A">
              <w:rPr>
                <w:rFonts w:asciiTheme="majorHAnsi" w:hAnsiTheme="majorHAnsi" w:cstheme="majorHAnsi"/>
                <w:i/>
                <w:color w:val="000000" w:themeColor="text1"/>
              </w:rPr>
              <w:t xml:space="preserve">Kon Tum, ngày </w:t>
            </w:r>
            <w:r w:rsidR="004F2EB8" w:rsidRPr="00471C7A">
              <w:rPr>
                <w:rFonts w:asciiTheme="majorHAnsi" w:hAnsiTheme="majorHAnsi" w:cstheme="majorHAnsi"/>
                <w:i/>
                <w:color w:val="000000" w:themeColor="text1"/>
                <w:lang w:val="en-US"/>
              </w:rPr>
              <w:t xml:space="preserve"> </w:t>
            </w:r>
            <w:r w:rsidR="00A0683B">
              <w:rPr>
                <w:rFonts w:asciiTheme="majorHAnsi" w:hAnsiTheme="majorHAnsi" w:cstheme="majorHAnsi"/>
                <w:i/>
                <w:color w:val="000000" w:themeColor="text1"/>
                <w:lang w:val="en-US"/>
              </w:rPr>
              <w:t>17</w:t>
            </w:r>
            <w:r w:rsidR="00A44A41" w:rsidRPr="00471C7A">
              <w:rPr>
                <w:rFonts w:asciiTheme="majorHAnsi" w:hAnsiTheme="majorHAnsi" w:cstheme="majorHAnsi"/>
                <w:i/>
                <w:color w:val="000000" w:themeColor="text1"/>
                <w:lang w:val="en-US"/>
              </w:rPr>
              <w:t xml:space="preserve"> </w:t>
            </w:r>
            <w:r w:rsidRPr="00471C7A">
              <w:rPr>
                <w:rFonts w:asciiTheme="majorHAnsi" w:hAnsiTheme="majorHAnsi" w:cstheme="majorHAnsi"/>
                <w:i/>
                <w:color w:val="000000" w:themeColor="text1"/>
              </w:rPr>
              <w:t>tháng</w:t>
            </w:r>
            <w:r w:rsidR="006A27CF" w:rsidRPr="00471C7A">
              <w:rPr>
                <w:rFonts w:asciiTheme="majorHAnsi" w:hAnsiTheme="majorHAnsi" w:cstheme="majorHAnsi"/>
                <w:i/>
                <w:color w:val="000000" w:themeColor="text1"/>
                <w:lang w:val="en-US"/>
              </w:rPr>
              <w:t xml:space="preserve"> </w:t>
            </w:r>
            <w:r w:rsidR="00A0683B">
              <w:rPr>
                <w:rFonts w:asciiTheme="majorHAnsi" w:hAnsiTheme="majorHAnsi" w:cstheme="majorHAnsi"/>
                <w:i/>
                <w:color w:val="000000" w:themeColor="text1"/>
                <w:lang w:val="en-US"/>
              </w:rPr>
              <w:t>4</w:t>
            </w:r>
            <w:r w:rsidR="004F2EB8" w:rsidRPr="00471C7A">
              <w:rPr>
                <w:rFonts w:asciiTheme="majorHAnsi" w:hAnsiTheme="majorHAnsi" w:cstheme="majorHAnsi"/>
                <w:i/>
                <w:color w:val="000000" w:themeColor="text1"/>
                <w:lang w:val="en-US"/>
              </w:rPr>
              <w:t xml:space="preserve"> </w:t>
            </w:r>
            <w:r w:rsidR="006A27CF" w:rsidRPr="00471C7A">
              <w:rPr>
                <w:rFonts w:asciiTheme="majorHAnsi" w:hAnsiTheme="majorHAnsi" w:cstheme="majorHAnsi"/>
                <w:i/>
                <w:color w:val="000000" w:themeColor="text1"/>
                <w:lang w:val="en-US"/>
              </w:rPr>
              <w:t xml:space="preserve"> </w:t>
            </w:r>
            <w:r w:rsidRPr="00471C7A">
              <w:rPr>
                <w:rFonts w:asciiTheme="majorHAnsi" w:hAnsiTheme="majorHAnsi" w:cstheme="majorHAnsi"/>
                <w:i/>
                <w:color w:val="000000" w:themeColor="text1"/>
              </w:rPr>
              <w:t xml:space="preserve">năm </w:t>
            </w:r>
            <w:r w:rsidR="004F2EB8" w:rsidRPr="00471C7A">
              <w:rPr>
                <w:rFonts w:asciiTheme="majorHAnsi" w:hAnsiTheme="majorHAnsi" w:cstheme="majorHAnsi"/>
                <w:i/>
                <w:color w:val="000000" w:themeColor="text1"/>
                <w:lang w:val="en-US"/>
              </w:rPr>
              <w:t xml:space="preserve"> </w:t>
            </w:r>
            <w:r w:rsidR="00A0683B">
              <w:rPr>
                <w:rFonts w:asciiTheme="majorHAnsi" w:hAnsiTheme="majorHAnsi" w:cstheme="majorHAnsi"/>
                <w:i/>
                <w:color w:val="000000" w:themeColor="text1"/>
                <w:lang w:val="en-US"/>
              </w:rPr>
              <w:t>2020</w:t>
            </w:r>
          </w:p>
        </w:tc>
      </w:tr>
    </w:tbl>
    <w:p w14:paraId="77A6F178" w14:textId="314F2ADB" w:rsidR="00FF61FA" w:rsidRPr="00471C7A" w:rsidRDefault="00FF61FA" w:rsidP="00C37FE6">
      <w:pPr>
        <w:jc w:val="center"/>
        <w:rPr>
          <w:rFonts w:asciiTheme="majorHAnsi" w:hAnsiTheme="majorHAnsi" w:cstheme="majorHAnsi"/>
          <w:b/>
          <w:color w:val="000000" w:themeColor="text1"/>
          <w:lang w:val="en-US"/>
        </w:rPr>
      </w:pPr>
    </w:p>
    <w:p w14:paraId="5F386A01" w14:textId="77777777" w:rsidR="00C37FE6" w:rsidRPr="00471C7A" w:rsidRDefault="00C37FE6" w:rsidP="00C37FE6">
      <w:pPr>
        <w:jc w:val="center"/>
        <w:rPr>
          <w:rFonts w:asciiTheme="majorHAnsi" w:hAnsiTheme="majorHAnsi" w:cstheme="majorHAnsi"/>
          <w:b/>
          <w:color w:val="000000" w:themeColor="text1"/>
        </w:rPr>
      </w:pPr>
      <w:r w:rsidRPr="00471C7A">
        <w:rPr>
          <w:rFonts w:asciiTheme="majorHAnsi" w:hAnsiTheme="majorHAnsi" w:cstheme="majorHAnsi"/>
          <w:b/>
          <w:color w:val="000000" w:themeColor="text1"/>
        </w:rPr>
        <w:t>BÁO CÁO THẨM TRA</w:t>
      </w:r>
    </w:p>
    <w:p w14:paraId="560F80D9" w14:textId="77777777" w:rsidR="007D6A2D" w:rsidRPr="00471C7A" w:rsidRDefault="00C85168" w:rsidP="007D6A2D">
      <w:pPr>
        <w:jc w:val="center"/>
        <w:rPr>
          <w:rFonts w:asciiTheme="majorHAnsi" w:hAnsiTheme="majorHAnsi" w:cstheme="majorHAnsi"/>
          <w:b/>
          <w:color w:val="000000" w:themeColor="text1"/>
          <w:lang w:val="en-US"/>
        </w:rPr>
      </w:pPr>
      <w:r w:rsidRPr="00471C7A">
        <w:rPr>
          <w:rFonts w:asciiTheme="majorHAnsi" w:hAnsiTheme="majorHAnsi" w:cstheme="majorHAnsi"/>
          <w:b/>
          <w:color w:val="000000" w:themeColor="text1"/>
          <w:szCs w:val="28"/>
          <w:lang w:val="nl-NL"/>
        </w:rPr>
        <w:t xml:space="preserve">Dự thảo </w:t>
      </w:r>
      <w:r w:rsidR="003F1326" w:rsidRPr="00471C7A">
        <w:rPr>
          <w:rFonts w:asciiTheme="majorHAnsi" w:hAnsiTheme="majorHAnsi" w:cstheme="majorHAnsi"/>
          <w:b/>
          <w:color w:val="000000" w:themeColor="text1"/>
          <w:szCs w:val="28"/>
          <w:lang w:val="nl-NL"/>
        </w:rPr>
        <w:t>n</w:t>
      </w:r>
      <w:r w:rsidRPr="00471C7A">
        <w:rPr>
          <w:rFonts w:asciiTheme="majorHAnsi" w:hAnsiTheme="majorHAnsi" w:cstheme="majorHAnsi"/>
          <w:b/>
          <w:color w:val="000000" w:themeColor="text1"/>
          <w:szCs w:val="28"/>
          <w:lang w:val="nl-NL"/>
        </w:rPr>
        <w:t xml:space="preserve">ghị quyết </w:t>
      </w:r>
      <w:r w:rsidR="00A028AA" w:rsidRPr="00471C7A">
        <w:rPr>
          <w:rFonts w:asciiTheme="majorHAnsi" w:hAnsiTheme="majorHAnsi" w:cstheme="majorHAnsi"/>
          <w:b/>
          <w:color w:val="000000" w:themeColor="text1"/>
          <w:szCs w:val="28"/>
          <w:lang w:val="nl-NL"/>
        </w:rPr>
        <w:t>về việc</w:t>
      </w:r>
      <w:r w:rsidR="00A028AA" w:rsidRPr="00471C7A">
        <w:rPr>
          <w:rFonts w:asciiTheme="majorHAnsi" w:hAnsiTheme="majorHAnsi" w:cstheme="majorHAnsi"/>
          <w:color w:val="000000" w:themeColor="text1"/>
          <w:lang w:val="en-US"/>
        </w:rPr>
        <w:t xml:space="preserve"> </w:t>
      </w:r>
      <w:r w:rsidR="007D6A2D" w:rsidRPr="00471C7A">
        <w:rPr>
          <w:rFonts w:asciiTheme="majorHAnsi" w:hAnsiTheme="majorHAnsi" w:cstheme="majorHAnsi"/>
          <w:b/>
          <w:color w:val="000000" w:themeColor="text1"/>
          <w:lang w:val="en-US"/>
        </w:rPr>
        <w:t xml:space="preserve">phân bổ nguồn vốn vay, vốn viện trợ </w:t>
      </w:r>
    </w:p>
    <w:p w14:paraId="2146FD32" w14:textId="2BCEF154" w:rsidR="001112A6" w:rsidRPr="00471C7A" w:rsidRDefault="007D6A2D" w:rsidP="007D6A2D">
      <w:pPr>
        <w:jc w:val="center"/>
        <w:rPr>
          <w:rFonts w:asciiTheme="majorHAnsi" w:hAnsiTheme="majorHAnsi" w:cstheme="majorHAnsi"/>
          <w:b/>
          <w:color w:val="000000" w:themeColor="text1"/>
          <w:lang w:val="en-US"/>
        </w:rPr>
      </w:pPr>
      <w:r w:rsidRPr="00471C7A">
        <w:rPr>
          <w:rFonts w:asciiTheme="majorHAnsi" w:hAnsiTheme="majorHAnsi" w:cstheme="majorHAnsi"/>
          <w:b/>
          <w:color w:val="000000" w:themeColor="text1"/>
          <w:lang w:val="en-US"/>
        </w:rPr>
        <w:t>kinh phí sự nghiệp n</w:t>
      </w:r>
      <w:r w:rsidRPr="00471C7A">
        <w:rPr>
          <w:rFonts w:asciiTheme="majorHAnsi" w:hAnsiTheme="majorHAnsi" w:cstheme="majorHAnsi" w:hint="eastAsia"/>
          <w:b/>
          <w:color w:val="000000" w:themeColor="text1"/>
          <w:lang w:val="en-US"/>
        </w:rPr>
        <w:t>ă</w:t>
      </w:r>
      <w:r w:rsidRPr="00471C7A">
        <w:rPr>
          <w:rFonts w:asciiTheme="majorHAnsi" w:hAnsiTheme="majorHAnsi" w:cstheme="majorHAnsi"/>
          <w:b/>
          <w:color w:val="000000" w:themeColor="text1"/>
          <w:lang w:val="en-US"/>
        </w:rPr>
        <w:t>m 2020</w:t>
      </w:r>
      <w:r w:rsidR="001112A6" w:rsidRPr="00471C7A">
        <w:rPr>
          <w:rFonts w:asciiTheme="majorHAnsi" w:hAnsiTheme="majorHAnsi" w:cstheme="majorHAnsi"/>
          <w:b/>
          <w:color w:val="000000" w:themeColor="text1"/>
          <w:lang w:val="en-US"/>
        </w:rPr>
        <w:t xml:space="preserve"> </w:t>
      </w:r>
    </w:p>
    <w:p w14:paraId="4F30BD61" w14:textId="3B6C2727" w:rsidR="00C37FE6" w:rsidRPr="00471C7A" w:rsidRDefault="00C37FE6" w:rsidP="00580C96">
      <w:pPr>
        <w:jc w:val="center"/>
        <w:rPr>
          <w:rFonts w:asciiTheme="majorHAnsi" w:hAnsiTheme="majorHAnsi" w:cstheme="majorHAnsi"/>
          <w:color w:val="000000" w:themeColor="text1"/>
          <w:lang w:val="en-US"/>
        </w:rPr>
      </w:pPr>
      <w:r w:rsidRPr="00471C7A">
        <w:rPr>
          <w:rFonts w:asciiTheme="majorHAnsi" w:hAnsiTheme="majorHAnsi" w:cstheme="majorHAnsi"/>
          <w:color w:val="000000" w:themeColor="text1"/>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F419A"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661FC03D" w:rsidR="00580C96" w:rsidRPr="00471C7A" w:rsidRDefault="00580C96" w:rsidP="00B65FAD">
      <w:pPr>
        <w:spacing w:before="60" w:after="60" w:line="264" w:lineRule="auto"/>
        <w:ind w:firstLine="720"/>
        <w:jc w:val="both"/>
        <w:rPr>
          <w:rFonts w:asciiTheme="majorHAnsi" w:hAnsiTheme="majorHAnsi" w:cstheme="majorHAnsi"/>
          <w:color w:val="000000" w:themeColor="text1"/>
          <w:lang w:val="en-US"/>
        </w:rPr>
      </w:pPr>
      <w:r w:rsidRPr="00471C7A">
        <w:rPr>
          <w:rFonts w:asciiTheme="majorHAnsi" w:hAnsiTheme="majorHAnsi" w:cstheme="majorHAnsi"/>
          <w:color w:val="000000" w:themeColor="text1"/>
        </w:rPr>
        <w:t xml:space="preserve">Căn cứ Luật Tổ chức </w:t>
      </w:r>
      <w:r w:rsidR="00D25FF0" w:rsidRPr="00471C7A">
        <w:rPr>
          <w:rFonts w:asciiTheme="majorHAnsi" w:hAnsiTheme="majorHAnsi" w:cstheme="majorHAnsi"/>
          <w:color w:val="000000" w:themeColor="text1"/>
          <w:lang w:val="en-US"/>
        </w:rPr>
        <w:t>c</w:t>
      </w:r>
      <w:r w:rsidRPr="00471C7A">
        <w:rPr>
          <w:rFonts w:asciiTheme="majorHAnsi" w:hAnsiTheme="majorHAnsi" w:cstheme="majorHAnsi"/>
          <w:color w:val="000000" w:themeColor="text1"/>
        </w:rPr>
        <w:t xml:space="preserve">hính quyền địa phương năm 2015; Luật </w:t>
      </w:r>
      <w:r w:rsidR="00D25FF0" w:rsidRPr="00471C7A">
        <w:rPr>
          <w:rFonts w:asciiTheme="majorHAnsi" w:hAnsiTheme="majorHAnsi" w:cstheme="majorHAnsi"/>
          <w:color w:val="000000" w:themeColor="text1"/>
        </w:rPr>
        <w:t xml:space="preserve">Hoạt </w:t>
      </w:r>
      <w:r w:rsidRPr="00471C7A">
        <w:rPr>
          <w:rFonts w:asciiTheme="majorHAnsi" w:hAnsiTheme="majorHAnsi" w:cstheme="majorHAnsi"/>
          <w:color w:val="000000" w:themeColor="text1"/>
        </w:rPr>
        <w:t>động giám sát của Quốc hội và Hội đồng nhân dân năm 2015</w:t>
      </w:r>
      <w:r w:rsidR="000B500F" w:rsidRPr="00471C7A">
        <w:rPr>
          <w:rFonts w:asciiTheme="majorHAnsi" w:hAnsiTheme="majorHAnsi" w:cstheme="majorHAnsi"/>
          <w:color w:val="000000" w:themeColor="text1"/>
          <w:lang w:val="en-US"/>
        </w:rPr>
        <w:t>;</w:t>
      </w:r>
    </w:p>
    <w:p w14:paraId="7C9BE6D6" w14:textId="55DE8D7D" w:rsidR="00580C96" w:rsidRPr="00471C7A" w:rsidRDefault="00580C96" w:rsidP="00B65FAD">
      <w:pPr>
        <w:spacing w:before="60" w:after="60" w:line="264" w:lineRule="auto"/>
        <w:ind w:firstLine="720"/>
        <w:jc w:val="both"/>
        <w:rPr>
          <w:rFonts w:asciiTheme="majorHAnsi" w:hAnsiTheme="majorHAnsi" w:cstheme="majorHAnsi"/>
          <w:color w:val="000000" w:themeColor="text1"/>
        </w:rPr>
      </w:pPr>
      <w:r w:rsidRPr="00471C7A">
        <w:rPr>
          <w:rFonts w:asciiTheme="majorHAnsi" w:hAnsiTheme="majorHAnsi" w:cstheme="majorHAnsi"/>
          <w:color w:val="000000" w:themeColor="text1"/>
        </w:rPr>
        <w:t>Thực hiện sự phân công củ</w:t>
      </w:r>
      <w:r w:rsidR="002B2BF9" w:rsidRPr="00471C7A">
        <w:rPr>
          <w:rFonts w:asciiTheme="majorHAnsi" w:hAnsiTheme="majorHAnsi" w:cstheme="majorHAnsi"/>
          <w:color w:val="000000" w:themeColor="text1"/>
        </w:rPr>
        <w:t>a Thường trực Hội đồng nhân tỉn</w:t>
      </w:r>
      <w:r w:rsidR="002B2BF9" w:rsidRPr="00471C7A">
        <w:rPr>
          <w:rFonts w:asciiTheme="majorHAnsi" w:hAnsiTheme="majorHAnsi" w:cstheme="majorHAnsi"/>
          <w:color w:val="000000" w:themeColor="text1"/>
          <w:lang w:val="en-US"/>
        </w:rPr>
        <w:t>h,</w:t>
      </w:r>
      <w:r w:rsidR="00066294" w:rsidRPr="00471C7A">
        <w:rPr>
          <w:rFonts w:asciiTheme="majorHAnsi" w:hAnsiTheme="majorHAnsi" w:cstheme="majorHAnsi"/>
          <w:color w:val="000000" w:themeColor="text1"/>
        </w:rPr>
        <w:t xml:space="preserve"> trên cơ sở Tờ trình số </w:t>
      </w:r>
      <w:r w:rsidR="007D6A2D" w:rsidRPr="00471C7A">
        <w:rPr>
          <w:rFonts w:asciiTheme="majorHAnsi" w:hAnsiTheme="majorHAnsi" w:cstheme="majorHAnsi"/>
          <w:color w:val="000000" w:themeColor="text1"/>
          <w:lang w:val="en-US"/>
        </w:rPr>
        <w:t>41</w:t>
      </w:r>
      <w:r w:rsidRPr="00471C7A">
        <w:rPr>
          <w:rFonts w:asciiTheme="majorHAnsi" w:hAnsiTheme="majorHAnsi" w:cstheme="majorHAnsi"/>
          <w:color w:val="000000" w:themeColor="text1"/>
        </w:rPr>
        <w:t xml:space="preserve">/TTr-UBND ngày </w:t>
      </w:r>
      <w:r w:rsidR="007D6A2D" w:rsidRPr="00471C7A">
        <w:rPr>
          <w:rFonts w:asciiTheme="majorHAnsi" w:hAnsiTheme="majorHAnsi" w:cstheme="majorHAnsi"/>
          <w:color w:val="000000" w:themeColor="text1"/>
          <w:lang w:val="en-US"/>
        </w:rPr>
        <w:t>15</w:t>
      </w:r>
      <w:r w:rsidRPr="00471C7A">
        <w:rPr>
          <w:rFonts w:asciiTheme="majorHAnsi" w:hAnsiTheme="majorHAnsi" w:cstheme="majorHAnsi"/>
          <w:color w:val="000000" w:themeColor="text1"/>
        </w:rPr>
        <w:t>/</w:t>
      </w:r>
      <w:r w:rsidR="00E007CF" w:rsidRPr="00471C7A">
        <w:rPr>
          <w:rFonts w:asciiTheme="majorHAnsi" w:hAnsiTheme="majorHAnsi" w:cstheme="majorHAnsi"/>
          <w:color w:val="000000" w:themeColor="text1"/>
          <w:lang w:val="en-US"/>
        </w:rPr>
        <w:t>4</w:t>
      </w:r>
      <w:r w:rsidRPr="00471C7A">
        <w:rPr>
          <w:rFonts w:asciiTheme="majorHAnsi" w:hAnsiTheme="majorHAnsi" w:cstheme="majorHAnsi"/>
          <w:color w:val="000000" w:themeColor="text1"/>
        </w:rPr>
        <w:t>/20</w:t>
      </w:r>
      <w:r w:rsidR="004F2EB8" w:rsidRPr="00471C7A">
        <w:rPr>
          <w:rFonts w:asciiTheme="majorHAnsi" w:hAnsiTheme="majorHAnsi" w:cstheme="majorHAnsi"/>
          <w:color w:val="000000" w:themeColor="text1"/>
          <w:lang w:val="en-US"/>
        </w:rPr>
        <w:t>20</w:t>
      </w:r>
      <w:r w:rsidRPr="00471C7A">
        <w:rPr>
          <w:rFonts w:asciiTheme="majorHAnsi" w:hAnsiTheme="majorHAnsi" w:cstheme="majorHAnsi"/>
          <w:color w:val="000000" w:themeColor="text1"/>
        </w:rPr>
        <w:t xml:space="preserve"> của Ủy ban nhân dân tỉnh về </w:t>
      </w:r>
      <w:r w:rsidR="00C63E2E" w:rsidRPr="00471C7A">
        <w:rPr>
          <w:rFonts w:asciiTheme="majorHAnsi" w:hAnsiTheme="majorHAnsi" w:cstheme="majorHAnsi"/>
          <w:color w:val="000000" w:themeColor="text1"/>
          <w:lang w:val="en-US"/>
        </w:rPr>
        <w:t>việc</w:t>
      </w:r>
      <w:r w:rsidR="00C63E2E" w:rsidRPr="00471C7A">
        <w:rPr>
          <w:rFonts w:asciiTheme="majorHAnsi" w:hAnsiTheme="majorHAnsi" w:cstheme="majorHAnsi"/>
          <w:color w:val="000000" w:themeColor="text1"/>
        </w:rPr>
        <w:t xml:space="preserve"> </w:t>
      </w:r>
      <w:r w:rsidR="007D6A2D" w:rsidRPr="00471C7A">
        <w:rPr>
          <w:rFonts w:asciiTheme="majorHAnsi" w:hAnsiTheme="majorHAnsi" w:cstheme="majorHAnsi" w:hint="eastAsia"/>
          <w:color w:val="000000" w:themeColor="text1"/>
          <w:lang w:val="en-US"/>
        </w:rPr>
        <w:t>đ</w:t>
      </w:r>
      <w:r w:rsidR="007D6A2D" w:rsidRPr="00471C7A">
        <w:rPr>
          <w:rFonts w:asciiTheme="majorHAnsi" w:hAnsiTheme="majorHAnsi" w:cstheme="majorHAnsi"/>
          <w:color w:val="000000" w:themeColor="text1"/>
          <w:lang w:val="en-US"/>
        </w:rPr>
        <w:t>ề nghị phân bổ nguồn vốn vay, vốn viện trợ n</w:t>
      </w:r>
      <w:r w:rsidR="007D6A2D" w:rsidRPr="00471C7A">
        <w:rPr>
          <w:rFonts w:asciiTheme="majorHAnsi" w:hAnsiTheme="majorHAnsi" w:cstheme="majorHAnsi" w:hint="eastAsia"/>
          <w:color w:val="000000" w:themeColor="text1"/>
          <w:lang w:val="en-US"/>
        </w:rPr>
        <w:t>ă</w:t>
      </w:r>
      <w:r w:rsidR="007D6A2D" w:rsidRPr="00471C7A">
        <w:rPr>
          <w:rFonts w:asciiTheme="majorHAnsi" w:hAnsiTheme="majorHAnsi" w:cstheme="majorHAnsi"/>
          <w:color w:val="000000" w:themeColor="text1"/>
          <w:lang w:val="en-US"/>
        </w:rPr>
        <w:t>m 2020</w:t>
      </w:r>
      <w:r w:rsidRPr="00471C7A">
        <w:rPr>
          <w:rFonts w:asciiTheme="majorHAnsi" w:hAnsiTheme="majorHAnsi" w:cstheme="majorHAnsi"/>
          <w:color w:val="000000" w:themeColor="text1"/>
        </w:rPr>
        <w:t xml:space="preserve">; dự thảo nghị quyết và hồ sơ trình thẩm tra kèm theo. </w:t>
      </w:r>
      <w:r w:rsidR="004F2EB8" w:rsidRPr="00471C7A">
        <w:rPr>
          <w:rFonts w:asciiTheme="majorHAnsi" w:hAnsiTheme="majorHAnsi" w:cstheme="majorHAnsi"/>
          <w:color w:val="000000" w:themeColor="text1"/>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471C7A">
        <w:rPr>
          <w:rFonts w:asciiTheme="majorHAnsi" w:hAnsiTheme="majorHAnsi" w:cstheme="majorHAnsi"/>
          <w:color w:val="000000" w:themeColor="text1"/>
        </w:rPr>
        <w:t>:</w:t>
      </w:r>
    </w:p>
    <w:p w14:paraId="35F83A33" w14:textId="6445FFD6" w:rsidR="000B500F" w:rsidRPr="00A0683B" w:rsidRDefault="000B500F" w:rsidP="00B65FAD">
      <w:pPr>
        <w:spacing w:before="60" w:after="60" w:line="264" w:lineRule="auto"/>
        <w:ind w:firstLine="720"/>
        <w:jc w:val="both"/>
        <w:rPr>
          <w:rFonts w:asciiTheme="majorHAnsi" w:hAnsiTheme="majorHAnsi" w:cstheme="majorHAnsi"/>
          <w:b/>
          <w:color w:val="000000" w:themeColor="text1"/>
        </w:rPr>
      </w:pPr>
      <w:r w:rsidRPr="00A0683B">
        <w:rPr>
          <w:rFonts w:asciiTheme="majorHAnsi" w:hAnsiTheme="majorHAnsi" w:cstheme="majorHAnsi"/>
          <w:b/>
          <w:color w:val="000000" w:themeColor="text1"/>
        </w:rPr>
        <w:t>1. Cơ sở pháp lý</w:t>
      </w:r>
    </w:p>
    <w:p w14:paraId="3D9F9BD1" w14:textId="4F7C45CA" w:rsidR="001B7C46" w:rsidRPr="00471C7A" w:rsidRDefault="00A028AA" w:rsidP="00B65FAD">
      <w:pPr>
        <w:pStyle w:val="Befor-After"/>
        <w:spacing w:before="60" w:after="60" w:line="264" w:lineRule="auto"/>
        <w:ind w:firstLine="720"/>
        <w:rPr>
          <w:rFonts w:asciiTheme="majorHAnsi" w:hAnsiTheme="majorHAnsi" w:cstheme="majorHAnsi"/>
          <w:color w:val="000000" w:themeColor="text1"/>
          <w:lang w:val="nl-NL"/>
        </w:rPr>
      </w:pPr>
      <w:r w:rsidRPr="00471C7A">
        <w:rPr>
          <w:rFonts w:asciiTheme="majorHAnsi" w:hAnsiTheme="majorHAnsi" w:cstheme="majorHAnsi"/>
          <w:color w:val="000000" w:themeColor="text1"/>
          <w:lang w:val="nl-NL"/>
        </w:rPr>
        <w:t xml:space="preserve">Căn cứ </w:t>
      </w:r>
      <w:r w:rsidR="001B7C46" w:rsidRPr="00471C7A">
        <w:rPr>
          <w:rFonts w:asciiTheme="majorHAnsi" w:hAnsiTheme="majorHAnsi" w:cstheme="majorHAnsi"/>
          <w:color w:val="000000" w:themeColor="text1"/>
          <w:lang w:val="nl-NL"/>
        </w:rPr>
        <w:t>văn bản số 15348/BTC-QLN ngày 17/12/2019 của Bộ Tài chính về việc tách số giao dự toán nguồn vốn vay và viện trợ kinh phí sự nghiệp tại Quyết định 2503/QĐ-BTC ngày 29/11/2019, theo đó Bộ Tài chính đề nghị Ủy ban nhân dân tỉnh trình Hội đồng nhân dân cùng cấp phân bổ chi tiết cho từng Chương trình, dự án đảm bảo không vượt quá tổng mức vốn vay, vốn viện trợ được giao. Như vậy, việc Ủy ban nhân dân tỉnh trình Hội đồng nhân dân tỉnh xem xét, phân bổ chi tiết dự toán vốn nước ngoài bổ sung có mục tiêu (kinh phí sự nghiệp) được trung ương giao là đúng thẩm quyền quy định.</w:t>
      </w:r>
    </w:p>
    <w:p w14:paraId="30A6F60A" w14:textId="215234D7" w:rsidR="007253EC" w:rsidRPr="00471C7A" w:rsidRDefault="000B500F" w:rsidP="00B65FAD">
      <w:pPr>
        <w:spacing w:before="60" w:after="60" w:line="264" w:lineRule="auto"/>
        <w:ind w:firstLine="720"/>
        <w:jc w:val="both"/>
        <w:rPr>
          <w:rFonts w:asciiTheme="majorHAnsi" w:hAnsiTheme="majorHAnsi" w:cstheme="majorHAnsi"/>
          <w:b/>
          <w:color w:val="000000" w:themeColor="text1"/>
        </w:rPr>
      </w:pPr>
      <w:r w:rsidRPr="00A0683B">
        <w:rPr>
          <w:rFonts w:asciiTheme="majorHAnsi" w:hAnsiTheme="majorHAnsi" w:cstheme="majorHAnsi"/>
          <w:b/>
          <w:color w:val="000000" w:themeColor="text1"/>
          <w:lang w:val="nl-NL"/>
        </w:rPr>
        <w:t>2</w:t>
      </w:r>
      <w:r w:rsidR="007253EC" w:rsidRPr="00471C7A">
        <w:rPr>
          <w:rFonts w:asciiTheme="majorHAnsi" w:hAnsiTheme="majorHAnsi" w:cstheme="majorHAnsi"/>
          <w:b/>
          <w:color w:val="000000" w:themeColor="text1"/>
        </w:rPr>
        <w:t xml:space="preserve">. </w:t>
      </w:r>
      <w:r w:rsidR="00AF2F70" w:rsidRPr="00471C7A">
        <w:rPr>
          <w:rFonts w:asciiTheme="majorHAnsi" w:hAnsiTheme="majorHAnsi" w:cstheme="majorHAnsi"/>
          <w:b/>
          <w:color w:val="000000" w:themeColor="text1"/>
        </w:rPr>
        <w:t>Nội dung của dự thảo nghị quyết</w:t>
      </w:r>
    </w:p>
    <w:p w14:paraId="6D8E4640" w14:textId="65B94DE4" w:rsidR="001B7C46" w:rsidRPr="00A0683B" w:rsidRDefault="001B7C46" w:rsidP="00B65FAD">
      <w:pPr>
        <w:spacing w:before="60" w:after="60" w:line="264" w:lineRule="auto"/>
        <w:ind w:firstLine="720"/>
        <w:jc w:val="both"/>
        <w:rPr>
          <w:rFonts w:asciiTheme="majorHAnsi" w:hAnsiTheme="majorHAnsi" w:cstheme="majorHAnsi"/>
          <w:color w:val="000000" w:themeColor="text1"/>
        </w:rPr>
      </w:pPr>
      <w:r w:rsidRPr="00A0683B">
        <w:rPr>
          <w:rFonts w:asciiTheme="majorHAnsi" w:hAnsiTheme="majorHAnsi" w:cstheme="majorHAnsi"/>
          <w:color w:val="000000" w:themeColor="text1"/>
        </w:rPr>
        <w:t xml:space="preserve">Trên cơ sở Quyết </w:t>
      </w:r>
      <w:r w:rsidRPr="00A0683B">
        <w:rPr>
          <w:rFonts w:asciiTheme="majorHAnsi" w:hAnsiTheme="majorHAnsi" w:cstheme="majorHAnsi" w:hint="eastAsia"/>
          <w:color w:val="000000" w:themeColor="text1"/>
        </w:rPr>
        <w:t>đ</w:t>
      </w:r>
      <w:r w:rsidRPr="00A0683B">
        <w:rPr>
          <w:rFonts w:asciiTheme="majorHAnsi" w:hAnsiTheme="majorHAnsi" w:cstheme="majorHAnsi"/>
          <w:color w:val="000000" w:themeColor="text1"/>
        </w:rPr>
        <w:t>ịnh số 2503/Q</w:t>
      </w:r>
      <w:r w:rsidRPr="00A0683B">
        <w:rPr>
          <w:rFonts w:asciiTheme="majorHAnsi" w:hAnsiTheme="majorHAnsi" w:cstheme="majorHAnsi" w:hint="eastAsia"/>
          <w:color w:val="000000" w:themeColor="text1"/>
        </w:rPr>
        <w:t>Đ</w:t>
      </w:r>
      <w:r w:rsidRPr="00A0683B">
        <w:rPr>
          <w:rFonts w:asciiTheme="majorHAnsi" w:hAnsiTheme="majorHAnsi" w:cstheme="majorHAnsi"/>
          <w:color w:val="000000" w:themeColor="text1"/>
        </w:rPr>
        <w:t>-BTC ngày 29/11/2019 của Bộ Tài chính về việc giao dự toán thu, chi ngân sách nhà n</w:t>
      </w:r>
      <w:r w:rsidRPr="00A0683B">
        <w:rPr>
          <w:rFonts w:asciiTheme="majorHAnsi" w:hAnsiTheme="majorHAnsi" w:cstheme="majorHAnsi" w:hint="eastAsia"/>
          <w:color w:val="000000" w:themeColor="text1"/>
        </w:rPr>
        <w:t>ư</w:t>
      </w:r>
      <w:r w:rsidRPr="00A0683B">
        <w:rPr>
          <w:rFonts w:asciiTheme="majorHAnsi" w:hAnsiTheme="majorHAnsi" w:cstheme="majorHAnsi"/>
          <w:color w:val="000000" w:themeColor="text1"/>
        </w:rPr>
        <w:t>ớc n</w:t>
      </w:r>
      <w:r w:rsidRPr="00A0683B">
        <w:rPr>
          <w:rFonts w:asciiTheme="majorHAnsi" w:hAnsiTheme="majorHAnsi" w:cstheme="majorHAnsi" w:hint="eastAsia"/>
          <w:color w:val="000000" w:themeColor="text1"/>
        </w:rPr>
        <w:t>ă</w:t>
      </w:r>
      <w:r w:rsidRPr="00A0683B">
        <w:rPr>
          <w:rFonts w:asciiTheme="majorHAnsi" w:hAnsiTheme="majorHAnsi" w:cstheme="majorHAnsi"/>
          <w:color w:val="000000" w:themeColor="text1"/>
        </w:rPr>
        <w:t xml:space="preserve">m 2020, Hội đồng nhân dân tỉnh đã ban hành Nghị quyết số 44/NQ-HĐND ngày 09/12/2019 về dự toán thu, chi ngân sách </w:t>
      </w:r>
      <w:r w:rsidRPr="00A0683B">
        <w:rPr>
          <w:rFonts w:asciiTheme="majorHAnsi" w:hAnsiTheme="majorHAnsi" w:cstheme="majorHAnsi" w:hint="eastAsia"/>
          <w:color w:val="000000" w:themeColor="text1"/>
        </w:rPr>
        <w:t>đ</w:t>
      </w:r>
      <w:r w:rsidRPr="00A0683B">
        <w:rPr>
          <w:rFonts w:asciiTheme="majorHAnsi" w:hAnsiTheme="majorHAnsi" w:cstheme="majorHAnsi"/>
          <w:color w:val="000000" w:themeColor="text1"/>
        </w:rPr>
        <w:t>ịa ph</w:t>
      </w:r>
      <w:r w:rsidRPr="00A0683B">
        <w:rPr>
          <w:rFonts w:asciiTheme="majorHAnsi" w:hAnsiTheme="majorHAnsi" w:cstheme="majorHAnsi" w:hint="eastAsia"/>
          <w:color w:val="000000" w:themeColor="text1"/>
        </w:rPr>
        <w:t>ươ</w:t>
      </w:r>
      <w:r w:rsidRPr="00A0683B">
        <w:rPr>
          <w:rFonts w:asciiTheme="majorHAnsi" w:hAnsiTheme="majorHAnsi" w:cstheme="majorHAnsi"/>
          <w:color w:val="000000" w:themeColor="text1"/>
        </w:rPr>
        <w:t>ng và phân bổ ngân sách cấp tỉnh n</w:t>
      </w:r>
      <w:r w:rsidRPr="00A0683B">
        <w:rPr>
          <w:rFonts w:asciiTheme="majorHAnsi" w:hAnsiTheme="majorHAnsi" w:cstheme="majorHAnsi" w:hint="eastAsia"/>
          <w:color w:val="000000" w:themeColor="text1"/>
        </w:rPr>
        <w:t>ă</w:t>
      </w:r>
      <w:r w:rsidRPr="00A0683B">
        <w:rPr>
          <w:rFonts w:asciiTheme="majorHAnsi" w:hAnsiTheme="majorHAnsi" w:cstheme="majorHAnsi"/>
          <w:color w:val="000000" w:themeColor="text1"/>
        </w:rPr>
        <w:t>m 2020, trong đó, dự toán chi từ nguồn hỗ trợ vốn sự nghiệp thực hiện các chế độ, chính sách theo quy định và một số chương trình mục tiêu</w:t>
      </w:r>
      <w:r w:rsidR="00C62708" w:rsidRPr="00A0683B">
        <w:rPr>
          <w:rFonts w:asciiTheme="majorHAnsi" w:hAnsiTheme="majorHAnsi" w:cstheme="majorHAnsi"/>
          <w:color w:val="000000" w:themeColor="text1"/>
        </w:rPr>
        <w:t xml:space="preserve"> là 565.091 triệu đồng </w:t>
      </w:r>
      <w:r w:rsidR="00C62708" w:rsidRPr="00A0683B">
        <w:rPr>
          <w:rFonts w:asciiTheme="majorHAnsi" w:hAnsiTheme="majorHAnsi" w:cstheme="majorHAnsi"/>
          <w:i/>
          <w:color w:val="000000" w:themeColor="text1"/>
        </w:rPr>
        <w:t>(</w:t>
      </w:r>
      <w:r w:rsidR="006E074C" w:rsidRPr="00A0683B">
        <w:rPr>
          <w:rFonts w:asciiTheme="majorHAnsi" w:hAnsiTheme="majorHAnsi" w:cstheme="majorHAnsi"/>
          <w:i/>
          <w:color w:val="000000" w:themeColor="text1"/>
        </w:rPr>
        <w:t xml:space="preserve">trong đó: </w:t>
      </w:r>
      <w:r w:rsidR="00C62708" w:rsidRPr="00A0683B">
        <w:rPr>
          <w:rFonts w:asciiTheme="majorHAnsi" w:hAnsiTheme="majorHAnsi" w:cstheme="majorHAnsi"/>
          <w:i/>
          <w:color w:val="000000" w:themeColor="text1"/>
        </w:rPr>
        <w:t>nguồn vốn nước ngoài: 149.330 triệu đồng; vốn trong nước: 415.761 triệu đồng)</w:t>
      </w:r>
      <w:r w:rsidR="00C62708" w:rsidRPr="00A0683B">
        <w:rPr>
          <w:rFonts w:asciiTheme="majorHAnsi" w:hAnsiTheme="majorHAnsi" w:cstheme="majorHAnsi"/>
          <w:color w:val="000000" w:themeColor="text1"/>
        </w:rPr>
        <w:t xml:space="preserve">. </w:t>
      </w:r>
    </w:p>
    <w:p w14:paraId="6A6B68F3" w14:textId="61DE3077" w:rsidR="00C62708" w:rsidRPr="00471C7A" w:rsidRDefault="00C62708" w:rsidP="00B65FAD">
      <w:pPr>
        <w:spacing w:before="60" w:after="60" w:line="264" w:lineRule="auto"/>
        <w:ind w:firstLine="720"/>
        <w:jc w:val="both"/>
        <w:rPr>
          <w:color w:val="000000" w:themeColor="text1"/>
        </w:rPr>
      </w:pPr>
      <w:r w:rsidRPr="00A0683B">
        <w:rPr>
          <w:rFonts w:asciiTheme="majorHAnsi" w:hAnsiTheme="majorHAnsi" w:cstheme="majorHAnsi"/>
          <w:color w:val="000000" w:themeColor="text1"/>
        </w:rPr>
        <w:t xml:space="preserve">Ngày </w:t>
      </w:r>
      <w:r w:rsidRPr="00471C7A">
        <w:rPr>
          <w:rFonts w:asciiTheme="majorHAnsi" w:hAnsiTheme="majorHAnsi" w:cstheme="majorHAnsi"/>
          <w:color w:val="000000" w:themeColor="text1"/>
          <w:lang w:val="nl-NL"/>
        </w:rPr>
        <w:t>17/12/2019, Bộ Tài chính có Văn bản số 15348/BTC-QLN thông báo số liệu giao dự toán kinh phí sự nghiệp chi bổ sung có mục tiêu cho các địa phương (đối với nguồn vốn nước ngoài) tách theo tổng vốn viện trợ và tổng vốn vay của các tỉnh/thành phố và đề nghị địa phương phân bổ chi tiết cho từng Chương trình, dự án. Cụ thể như sau:</w:t>
      </w:r>
    </w:p>
    <w:p w14:paraId="461C855D" w14:textId="26F41B80" w:rsidR="00C62708" w:rsidRPr="00A0683B" w:rsidRDefault="00C62708" w:rsidP="00B65FAD">
      <w:pPr>
        <w:spacing w:before="60" w:after="60" w:line="264" w:lineRule="auto"/>
        <w:ind w:firstLine="720"/>
        <w:jc w:val="both"/>
        <w:rPr>
          <w:rFonts w:asciiTheme="majorHAnsi" w:hAnsiTheme="majorHAnsi" w:cstheme="majorHAnsi"/>
          <w:color w:val="000000" w:themeColor="text1"/>
          <w:lang w:val="nl-NL"/>
        </w:rPr>
      </w:pPr>
      <w:r w:rsidRPr="00471C7A">
        <w:rPr>
          <w:rFonts w:asciiTheme="majorHAnsi" w:hAnsiTheme="majorHAnsi" w:cstheme="majorHAnsi"/>
          <w:color w:val="000000" w:themeColor="text1"/>
        </w:rPr>
        <w:lastRenderedPageBreak/>
        <w:t xml:space="preserve">- Vốn vay: 117.060 triệu </w:t>
      </w:r>
      <w:r w:rsidRPr="00471C7A">
        <w:rPr>
          <w:rFonts w:asciiTheme="majorHAnsi" w:hAnsiTheme="majorHAnsi" w:cstheme="majorHAnsi" w:hint="eastAsia"/>
          <w:color w:val="000000" w:themeColor="text1"/>
        </w:rPr>
        <w:t>đ</w:t>
      </w:r>
      <w:r w:rsidRPr="00471C7A">
        <w:rPr>
          <w:rFonts w:asciiTheme="majorHAnsi" w:hAnsiTheme="majorHAnsi" w:cstheme="majorHAnsi"/>
          <w:color w:val="000000" w:themeColor="text1"/>
        </w:rPr>
        <w:t xml:space="preserve">ồng, thực hiện ghi thu, ghi chi trong phạm vi dự toán </w:t>
      </w:r>
      <w:r w:rsidRPr="00471C7A">
        <w:rPr>
          <w:rFonts w:asciiTheme="majorHAnsi" w:hAnsiTheme="majorHAnsi" w:cstheme="majorHAnsi" w:hint="eastAsia"/>
          <w:color w:val="000000" w:themeColor="text1"/>
        </w:rPr>
        <w:t>đư</w:t>
      </w:r>
      <w:r w:rsidRPr="00471C7A">
        <w:rPr>
          <w:rFonts w:asciiTheme="majorHAnsi" w:hAnsiTheme="majorHAnsi" w:cstheme="majorHAnsi"/>
          <w:color w:val="000000" w:themeColor="text1"/>
        </w:rPr>
        <w:t>ợc giao</w:t>
      </w:r>
      <w:r w:rsidRPr="00A0683B">
        <w:rPr>
          <w:rFonts w:asciiTheme="majorHAnsi" w:hAnsiTheme="majorHAnsi" w:cstheme="majorHAnsi"/>
          <w:color w:val="000000" w:themeColor="text1"/>
          <w:lang w:val="nl-NL"/>
        </w:rPr>
        <w:t>.</w:t>
      </w:r>
    </w:p>
    <w:p w14:paraId="23F6401D" w14:textId="42934613" w:rsidR="00C62708" w:rsidRPr="00A0683B" w:rsidRDefault="00C62708" w:rsidP="00B65FAD">
      <w:pPr>
        <w:spacing w:before="60" w:after="60" w:line="264" w:lineRule="auto"/>
        <w:ind w:firstLine="720"/>
        <w:jc w:val="both"/>
        <w:rPr>
          <w:rFonts w:asciiTheme="majorHAnsi" w:hAnsiTheme="majorHAnsi" w:cstheme="majorHAnsi"/>
          <w:color w:val="000000" w:themeColor="text1"/>
          <w:lang w:val="nl-NL"/>
        </w:rPr>
      </w:pPr>
      <w:r w:rsidRPr="00471C7A">
        <w:rPr>
          <w:rFonts w:asciiTheme="majorHAnsi" w:hAnsiTheme="majorHAnsi" w:cstheme="majorHAnsi"/>
          <w:color w:val="000000" w:themeColor="text1"/>
        </w:rPr>
        <w:t xml:space="preserve">- Vốn viện trợ: 32.270 triệu </w:t>
      </w:r>
      <w:r w:rsidRPr="00471C7A">
        <w:rPr>
          <w:rFonts w:asciiTheme="majorHAnsi" w:hAnsiTheme="majorHAnsi" w:cstheme="majorHAnsi" w:hint="eastAsia"/>
          <w:color w:val="000000" w:themeColor="text1"/>
        </w:rPr>
        <w:t>đ</w:t>
      </w:r>
      <w:r w:rsidRPr="00471C7A">
        <w:rPr>
          <w:rFonts w:asciiTheme="majorHAnsi" w:hAnsiTheme="majorHAnsi" w:cstheme="majorHAnsi"/>
          <w:color w:val="000000" w:themeColor="text1"/>
        </w:rPr>
        <w:t xml:space="preserve">ồng, thực hiện ghi thu, ghi chi trong phạm vi dự toán </w:t>
      </w:r>
      <w:r w:rsidRPr="00471C7A">
        <w:rPr>
          <w:rFonts w:asciiTheme="majorHAnsi" w:hAnsiTheme="majorHAnsi" w:cstheme="majorHAnsi" w:hint="eastAsia"/>
          <w:color w:val="000000" w:themeColor="text1"/>
        </w:rPr>
        <w:t>đư</w:t>
      </w:r>
      <w:r w:rsidRPr="00471C7A">
        <w:rPr>
          <w:rFonts w:asciiTheme="majorHAnsi" w:hAnsiTheme="majorHAnsi" w:cstheme="majorHAnsi"/>
          <w:color w:val="000000" w:themeColor="text1"/>
        </w:rPr>
        <w:t>ợc giao</w:t>
      </w:r>
      <w:r w:rsidRPr="00A0683B">
        <w:rPr>
          <w:rFonts w:asciiTheme="majorHAnsi" w:hAnsiTheme="majorHAnsi" w:cstheme="majorHAnsi"/>
          <w:color w:val="000000" w:themeColor="text1"/>
          <w:lang w:val="nl-NL"/>
        </w:rPr>
        <w:t>.</w:t>
      </w:r>
    </w:p>
    <w:p w14:paraId="7DCFB3BF" w14:textId="3B1D713F" w:rsidR="00C62708" w:rsidRPr="00A0683B" w:rsidRDefault="00C62708" w:rsidP="00B65FAD">
      <w:pPr>
        <w:spacing w:before="60" w:after="60" w:line="264" w:lineRule="auto"/>
        <w:ind w:firstLine="720"/>
        <w:jc w:val="both"/>
        <w:rPr>
          <w:rFonts w:asciiTheme="majorHAnsi" w:hAnsiTheme="majorHAnsi" w:cstheme="majorHAnsi"/>
          <w:color w:val="000000" w:themeColor="text1"/>
          <w:lang w:val="nl-NL"/>
        </w:rPr>
      </w:pPr>
      <w:r w:rsidRPr="00A0683B">
        <w:rPr>
          <w:rFonts w:asciiTheme="majorHAnsi" w:hAnsiTheme="majorHAnsi" w:cstheme="majorHAnsi"/>
          <w:color w:val="000000" w:themeColor="text1"/>
          <w:lang w:val="nl-NL"/>
        </w:rPr>
        <w:t xml:space="preserve">Trên cơ sở </w:t>
      </w:r>
      <w:r w:rsidR="00B65FAD" w:rsidRPr="00A0683B">
        <w:rPr>
          <w:rFonts w:asciiTheme="majorHAnsi" w:hAnsiTheme="majorHAnsi" w:cstheme="majorHAnsi"/>
          <w:color w:val="000000" w:themeColor="text1"/>
          <w:lang w:val="nl-NL"/>
        </w:rPr>
        <w:t>dự toán vốn vay n</w:t>
      </w:r>
      <w:r w:rsidR="00B65FAD" w:rsidRPr="00A0683B">
        <w:rPr>
          <w:rFonts w:asciiTheme="majorHAnsi" w:hAnsiTheme="majorHAnsi" w:cstheme="majorHAnsi" w:hint="eastAsia"/>
          <w:color w:val="000000" w:themeColor="text1"/>
          <w:lang w:val="nl-NL"/>
        </w:rPr>
        <w:t>ă</w:t>
      </w:r>
      <w:r w:rsidR="00B65FAD" w:rsidRPr="00A0683B">
        <w:rPr>
          <w:rFonts w:asciiTheme="majorHAnsi" w:hAnsiTheme="majorHAnsi" w:cstheme="majorHAnsi"/>
          <w:color w:val="000000" w:themeColor="text1"/>
          <w:lang w:val="nl-NL"/>
        </w:rPr>
        <w:t xml:space="preserve">m 2020 </w:t>
      </w:r>
      <w:r w:rsidR="00B65FAD" w:rsidRPr="00A0683B">
        <w:rPr>
          <w:rFonts w:asciiTheme="majorHAnsi" w:hAnsiTheme="majorHAnsi" w:cstheme="majorHAnsi" w:hint="eastAsia"/>
          <w:color w:val="000000" w:themeColor="text1"/>
          <w:lang w:val="nl-NL"/>
        </w:rPr>
        <w:t>đư</w:t>
      </w:r>
      <w:r w:rsidR="00B65FAD" w:rsidRPr="00A0683B">
        <w:rPr>
          <w:rFonts w:asciiTheme="majorHAnsi" w:hAnsiTheme="majorHAnsi" w:cstheme="majorHAnsi"/>
          <w:color w:val="000000" w:themeColor="text1"/>
          <w:lang w:val="nl-NL"/>
        </w:rPr>
        <w:t>ợc các Bộ, ngành thông báo</w:t>
      </w:r>
      <w:r w:rsidRPr="00A0683B">
        <w:rPr>
          <w:rFonts w:asciiTheme="majorHAnsi" w:hAnsiTheme="majorHAnsi" w:cstheme="majorHAnsi"/>
          <w:color w:val="000000" w:themeColor="text1"/>
          <w:lang w:val="nl-NL"/>
        </w:rPr>
        <w:t>, Ủy ban nhân dân tỉnh đã chỉ đạo cơ quan chuyên môn rà soát, tổng hợp</w:t>
      </w:r>
      <w:r w:rsidR="0080069E" w:rsidRPr="00A0683B">
        <w:rPr>
          <w:rFonts w:asciiTheme="majorHAnsi" w:hAnsiTheme="majorHAnsi" w:cstheme="majorHAnsi"/>
          <w:color w:val="000000" w:themeColor="text1"/>
          <w:lang w:val="nl-NL"/>
        </w:rPr>
        <w:t xml:space="preserve"> các Chương trình, dự án có</w:t>
      </w:r>
      <w:r w:rsidRPr="00A0683B">
        <w:rPr>
          <w:rFonts w:asciiTheme="majorHAnsi" w:hAnsiTheme="majorHAnsi" w:cstheme="majorHAnsi"/>
          <w:color w:val="000000" w:themeColor="text1"/>
          <w:lang w:val="nl-NL"/>
        </w:rPr>
        <w:t xml:space="preserve"> nhu cầu</w:t>
      </w:r>
      <w:r w:rsidR="0080069E" w:rsidRPr="00A0683B">
        <w:rPr>
          <w:rFonts w:asciiTheme="majorHAnsi" w:hAnsiTheme="majorHAnsi" w:cstheme="majorHAnsi"/>
          <w:color w:val="000000" w:themeColor="text1"/>
          <w:lang w:val="nl-NL"/>
        </w:rPr>
        <w:t xml:space="preserve"> vốn trên địa bàn tỉnh và trình Hội đồng nhân dân </w:t>
      </w:r>
      <w:r w:rsidR="006A4498" w:rsidRPr="00A0683B">
        <w:rPr>
          <w:rFonts w:asciiTheme="majorHAnsi" w:hAnsiTheme="majorHAnsi" w:cstheme="majorHAnsi"/>
          <w:color w:val="000000" w:themeColor="text1"/>
          <w:lang w:val="nl-NL"/>
        </w:rPr>
        <w:t xml:space="preserve">tỉnh xem xét phân bổ chi tiết như sau: </w:t>
      </w:r>
    </w:p>
    <w:p w14:paraId="5F70C8E9" w14:textId="7E26CF65" w:rsidR="006A4498" w:rsidRPr="00A0683B" w:rsidRDefault="006A4498" w:rsidP="00B65FAD">
      <w:pPr>
        <w:spacing w:before="60" w:after="60" w:line="264" w:lineRule="auto"/>
        <w:ind w:firstLine="720"/>
        <w:jc w:val="both"/>
        <w:rPr>
          <w:rFonts w:asciiTheme="majorHAnsi" w:hAnsiTheme="majorHAnsi" w:cstheme="majorHAnsi"/>
          <w:color w:val="000000" w:themeColor="text1"/>
          <w:lang w:val="nl-NL"/>
        </w:rPr>
      </w:pPr>
      <w:r w:rsidRPr="00A0683B">
        <w:rPr>
          <w:rFonts w:asciiTheme="majorHAnsi" w:hAnsiTheme="majorHAnsi" w:cstheme="majorHAnsi"/>
          <w:color w:val="000000" w:themeColor="text1"/>
          <w:lang w:val="nl-NL"/>
        </w:rPr>
        <w:t>* Đối với vốn vay: phân bổ cho 04 dự án, với tổng số kinh phí: 15.149 triệu đồng; số kinh phí còn lại: 101.911 triệu đồng.</w:t>
      </w:r>
    </w:p>
    <w:p w14:paraId="7BEBD4FD" w14:textId="0B5D17CD" w:rsidR="006A4498" w:rsidRPr="00A0683B" w:rsidRDefault="006A4498" w:rsidP="00B65FAD">
      <w:pPr>
        <w:spacing w:before="60" w:after="60" w:line="264" w:lineRule="auto"/>
        <w:ind w:firstLine="720"/>
        <w:jc w:val="both"/>
        <w:rPr>
          <w:rFonts w:asciiTheme="majorHAnsi" w:hAnsiTheme="majorHAnsi" w:cstheme="majorHAnsi"/>
          <w:color w:val="000000" w:themeColor="text1"/>
          <w:lang w:val="nl-NL"/>
        </w:rPr>
      </w:pPr>
      <w:r w:rsidRPr="00A0683B">
        <w:rPr>
          <w:rFonts w:asciiTheme="majorHAnsi" w:hAnsiTheme="majorHAnsi" w:cstheme="majorHAnsi"/>
          <w:color w:val="000000" w:themeColor="text1"/>
          <w:lang w:val="nl-NL"/>
        </w:rPr>
        <w:t>* Đối với vốn viện trợ: phân bổ cho 01 dự án, với tổng số kinh phí: 16.000 triệu đồng; số kinh phí còn lại: 16.270 triệu đồng.</w:t>
      </w:r>
    </w:p>
    <w:p w14:paraId="7F2B1270" w14:textId="2D00EBF6" w:rsidR="007253EC" w:rsidRPr="00A0683B" w:rsidRDefault="000E117F" w:rsidP="00B65FAD">
      <w:pPr>
        <w:spacing w:before="60" w:after="60" w:line="264" w:lineRule="auto"/>
        <w:ind w:firstLine="720"/>
        <w:jc w:val="both"/>
        <w:rPr>
          <w:rFonts w:asciiTheme="majorHAnsi" w:hAnsiTheme="majorHAnsi" w:cstheme="majorHAnsi"/>
          <w:b/>
          <w:color w:val="000000" w:themeColor="text1"/>
          <w:lang w:val="nl-NL"/>
        </w:rPr>
      </w:pPr>
      <w:r w:rsidRPr="00A0683B">
        <w:rPr>
          <w:rFonts w:asciiTheme="majorHAnsi" w:hAnsiTheme="majorHAnsi" w:cstheme="majorHAnsi"/>
          <w:b/>
          <w:color w:val="000000" w:themeColor="text1"/>
          <w:lang w:val="nl-NL"/>
        </w:rPr>
        <w:t xml:space="preserve">3. </w:t>
      </w:r>
      <w:r w:rsidR="000B500F" w:rsidRPr="00A0683B">
        <w:rPr>
          <w:rFonts w:asciiTheme="majorHAnsi" w:hAnsiTheme="majorHAnsi" w:cstheme="majorHAnsi"/>
          <w:b/>
          <w:color w:val="000000" w:themeColor="text1"/>
          <w:lang w:val="nl-NL"/>
        </w:rPr>
        <w:t>Ý kiến của Ban Kinh tế - Ngân sách</w:t>
      </w:r>
      <w:r w:rsidRPr="00A0683B">
        <w:rPr>
          <w:rFonts w:asciiTheme="majorHAnsi" w:hAnsiTheme="majorHAnsi" w:cstheme="majorHAnsi"/>
          <w:b/>
          <w:color w:val="000000" w:themeColor="text1"/>
          <w:lang w:val="nl-NL"/>
        </w:rPr>
        <w:t xml:space="preserve"> </w:t>
      </w:r>
    </w:p>
    <w:p w14:paraId="11474D8F" w14:textId="31B96448" w:rsidR="006B0878" w:rsidRPr="00A0683B" w:rsidRDefault="00403E91" w:rsidP="00B65FAD">
      <w:pPr>
        <w:pStyle w:val="Befor-After"/>
        <w:spacing w:before="60" w:after="60" w:line="264" w:lineRule="auto"/>
        <w:ind w:firstLine="720"/>
        <w:rPr>
          <w:rFonts w:asciiTheme="majorHAnsi" w:hAnsiTheme="majorHAnsi" w:cstheme="majorHAnsi"/>
          <w:color w:val="000000" w:themeColor="text1"/>
          <w:lang w:val="nl-NL"/>
        </w:rPr>
      </w:pPr>
      <w:r w:rsidRPr="00A0683B">
        <w:rPr>
          <w:rFonts w:asciiTheme="majorHAnsi" w:hAnsiTheme="majorHAnsi" w:cstheme="majorHAnsi"/>
          <w:color w:val="000000" w:themeColor="text1"/>
          <w:lang w:val="nl-NL"/>
        </w:rPr>
        <w:t>Trên cơ sở ý kiến thảo luận của các đại biểu tại phiên họp thẩm tra và các quy định của pháp luật có liên quan</w:t>
      </w:r>
      <w:r w:rsidR="00E007CF" w:rsidRPr="00A0683B">
        <w:rPr>
          <w:rFonts w:asciiTheme="majorHAnsi" w:hAnsiTheme="majorHAnsi" w:cstheme="majorHAnsi"/>
          <w:color w:val="000000" w:themeColor="text1"/>
          <w:lang w:val="nl-NL"/>
        </w:rPr>
        <w:t>, Ba</w:t>
      </w:r>
      <w:r w:rsidR="00F919D4" w:rsidRPr="00A0683B">
        <w:rPr>
          <w:rFonts w:asciiTheme="majorHAnsi" w:hAnsiTheme="majorHAnsi" w:cstheme="majorHAnsi"/>
          <w:color w:val="000000" w:themeColor="text1"/>
          <w:lang w:val="nl-NL"/>
        </w:rPr>
        <w:t xml:space="preserve">n Kinh tế - Ngân sách </w:t>
      </w:r>
      <w:r w:rsidR="00686BAA" w:rsidRPr="00A0683B">
        <w:rPr>
          <w:rFonts w:asciiTheme="majorHAnsi" w:hAnsiTheme="majorHAnsi" w:cstheme="majorHAnsi"/>
          <w:color w:val="000000" w:themeColor="text1"/>
          <w:lang w:val="nl-NL"/>
        </w:rPr>
        <w:t xml:space="preserve">cơ bản thống nhất với nội dung phân bổ tại dự thảo nghị quyết, </w:t>
      </w:r>
      <w:r w:rsidR="00F919D4" w:rsidRPr="00A0683B">
        <w:rPr>
          <w:rFonts w:asciiTheme="majorHAnsi" w:hAnsiTheme="majorHAnsi" w:cstheme="majorHAnsi"/>
          <w:color w:val="000000" w:themeColor="text1"/>
          <w:lang w:val="nl-NL"/>
        </w:rPr>
        <w:t xml:space="preserve">tổng kinh phí phân bổ vốn vay, vốn viện trợ </w:t>
      </w:r>
      <w:r w:rsidR="00686BAA" w:rsidRPr="00A0683B">
        <w:rPr>
          <w:rFonts w:asciiTheme="majorHAnsi" w:hAnsiTheme="majorHAnsi" w:cstheme="majorHAnsi"/>
          <w:color w:val="000000" w:themeColor="text1"/>
          <w:lang w:val="nl-NL"/>
        </w:rPr>
        <w:t xml:space="preserve">không vượt qua tổng mức dự toán được trung ương giao. </w:t>
      </w:r>
    </w:p>
    <w:p w14:paraId="78FC1C70" w14:textId="6B593CA9" w:rsidR="00A56F35" w:rsidRPr="00A0683B" w:rsidRDefault="00E007CF" w:rsidP="00A56F35">
      <w:pPr>
        <w:spacing w:before="60" w:after="60" w:line="264" w:lineRule="auto"/>
        <w:ind w:firstLine="720"/>
        <w:jc w:val="both"/>
        <w:rPr>
          <w:rFonts w:asciiTheme="majorHAnsi" w:hAnsiTheme="majorHAnsi" w:cstheme="majorHAnsi"/>
          <w:color w:val="000000" w:themeColor="text1"/>
          <w:lang w:val="nl-NL"/>
        </w:rPr>
      </w:pPr>
      <w:r w:rsidRPr="00A0683B">
        <w:rPr>
          <w:rFonts w:asciiTheme="majorHAnsi" w:hAnsiTheme="majorHAnsi" w:cstheme="majorHAnsi"/>
          <w:color w:val="000000" w:themeColor="text1"/>
          <w:lang w:val="nl-NL"/>
        </w:rPr>
        <w:t>Đề nghị cơ quan trình chỉ đạo cơ quan chủ trì soạn thảo tiếp thu, giải trình các ý kiến thẩm tra và thảo luận của đại biểu tại kỳ họp.</w:t>
      </w:r>
      <w:r w:rsidR="00A56F35" w:rsidRPr="00A0683B">
        <w:rPr>
          <w:rFonts w:asciiTheme="majorHAnsi" w:hAnsiTheme="majorHAnsi" w:cstheme="majorHAnsi"/>
          <w:color w:val="000000" w:themeColor="text1"/>
          <w:lang w:val="nl-NL"/>
        </w:rPr>
        <w:t xml:space="preserve"> Rà soát, biên tập hoàn chỉnh dự thảo Nghị quyết theo đúng quy định về thể thức, kỹ thuật trình bày văn bản.</w:t>
      </w:r>
    </w:p>
    <w:p w14:paraId="10E5735E" w14:textId="0D4735C1" w:rsidR="009F1386" w:rsidRPr="00471C7A" w:rsidRDefault="00223916" w:rsidP="00B65FAD">
      <w:pPr>
        <w:shd w:val="clear" w:color="auto" w:fill="FFFFFF"/>
        <w:spacing w:before="60" w:after="60" w:line="264" w:lineRule="auto"/>
        <w:ind w:firstLine="720"/>
        <w:jc w:val="both"/>
        <w:rPr>
          <w:rFonts w:asciiTheme="majorHAnsi" w:hAnsiTheme="majorHAnsi" w:cstheme="majorHAnsi"/>
          <w:color w:val="000000" w:themeColor="text1"/>
          <w:lang w:val="de-DE"/>
        </w:rPr>
      </w:pPr>
      <w:r w:rsidRPr="00471C7A">
        <w:rPr>
          <w:rFonts w:asciiTheme="majorHAnsi" w:hAnsiTheme="majorHAnsi" w:cstheme="majorHAnsi"/>
          <w:color w:val="000000" w:themeColor="text1"/>
          <w:lang w:val="de-DE"/>
        </w:rPr>
        <w:t xml:space="preserve">Trên đây là Báo cáo thẩm tra của Ban </w:t>
      </w:r>
      <w:r w:rsidRPr="00A0683B">
        <w:rPr>
          <w:rFonts w:asciiTheme="majorHAnsi" w:hAnsiTheme="majorHAnsi" w:cstheme="majorHAnsi"/>
          <w:color w:val="000000" w:themeColor="text1"/>
          <w:lang w:val="nl-NL"/>
        </w:rPr>
        <w:t>Kinh</w:t>
      </w:r>
      <w:r w:rsidRPr="00471C7A">
        <w:rPr>
          <w:rFonts w:asciiTheme="majorHAnsi" w:hAnsiTheme="majorHAnsi" w:cstheme="majorHAnsi"/>
          <w:color w:val="000000" w:themeColor="text1"/>
          <w:lang w:val="de-DE"/>
        </w:rPr>
        <w:t xml:space="preserve"> tế - Ngân sách</w:t>
      </w:r>
      <w:r w:rsidRPr="00471C7A">
        <w:rPr>
          <w:rFonts w:asciiTheme="majorHAnsi" w:hAnsiTheme="majorHAnsi" w:cstheme="majorHAnsi"/>
          <w:bCs/>
          <w:color w:val="000000" w:themeColor="text1"/>
          <w:lang w:val="de-DE"/>
        </w:rPr>
        <w:t>.</w:t>
      </w:r>
      <w:r w:rsidRPr="00471C7A">
        <w:rPr>
          <w:rFonts w:asciiTheme="majorHAnsi" w:hAnsiTheme="majorHAnsi" w:cstheme="majorHAnsi"/>
          <w:color w:val="000000" w:themeColor="text1"/>
          <w:lang w:val="de-DE"/>
        </w:rPr>
        <w:t xml:space="preserve"> K</w:t>
      </w:r>
      <w:r w:rsidRPr="00471C7A">
        <w:rPr>
          <w:rFonts w:asciiTheme="majorHAnsi" w:hAnsiTheme="majorHAnsi" w:cstheme="majorHAnsi"/>
          <w:color w:val="000000" w:themeColor="text1"/>
        </w:rPr>
        <w:t>ính trình Hội đồng nhân dân tỉnh Khóa XI</w:t>
      </w:r>
      <w:r w:rsidRPr="00A0683B">
        <w:rPr>
          <w:rFonts w:asciiTheme="majorHAnsi" w:hAnsiTheme="majorHAnsi" w:cstheme="majorHAnsi"/>
          <w:color w:val="000000" w:themeColor="text1"/>
          <w:lang w:val="de-DE"/>
        </w:rPr>
        <w:t xml:space="preserve"> </w:t>
      </w:r>
      <w:r w:rsidRPr="00471C7A">
        <w:rPr>
          <w:rFonts w:asciiTheme="majorHAnsi" w:hAnsiTheme="majorHAnsi" w:cstheme="majorHAnsi"/>
          <w:color w:val="000000" w:themeColor="text1"/>
          <w:lang w:val="de-DE"/>
        </w:rPr>
        <w:t>K</w:t>
      </w:r>
      <w:r w:rsidRPr="00471C7A">
        <w:rPr>
          <w:rFonts w:asciiTheme="majorHAnsi" w:hAnsiTheme="majorHAnsi" w:cstheme="majorHAnsi"/>
          <w:color w:val="000000" w:themeColor="text1"/>
        </w:rPr>
        <w:t>ỳ họp</w:t>
      </w:r>
      <w:r w:rsidRPr="00A0683B">
        <w:rPr>
          <w:rFonts w:asciiTheme="majorHAnsi" w:hAnsiTheme="majorHAnsi" w:cstheme="majorHAnsi"/>
          <w:color w:val="000000" w:themeColor="text1"/>
          <w:lang w:val="de-DE"/>
        </w:rPr>
        <w:t xml:space="preserve"> </w:t>
      </w:r>
      <w:r w:rsidR="003E2ED9" w:rsidRPr="00A0683B">
        <w:rPr>
          <w:rFonts w:asciiTheme="majorHAnsi" w:hAnsiTheme="majorHAnsi" w:cstheme="majorHAnsi"/>
          <w:color w:val="000000" w:themeColor="text1"/>
          <w:lang w:val="de-DE"/>
        </w:rPr>
        <w:t>bất thường</w:t>
      </w:r>
      <w:r w:rsidRPr="00471C7A">
        <w:rPr>
          <w:rFonts w:asciiTheme="majorHAnsi" w:hAnsiTheme="majorHAnsi" w:cstheme="majorHAnsi"/>
          <w:color w:val="000000" w:themeColor="text1"/>
          <w:lang w:val="de-DE"/>
        </w:rPr>
        <w:t xml:space="preserve"> </w:t>
      </w:r>
      <w:r w:rsidRPr="00471C7A">
        <w:rPr>
          <w:rFonts w:asciiTheme="majorHAnsi" w:hAnsiTheme="majorHAnsi" w:cstheme="majorHAnsi"/>
          <w:color w:val="000000" w:themeColor="text1"/>
        </w:rPr>
        <w:t>xem xét, quyết định</w:t>
      </w:r>
      <w:r w:rsidR="009F1386" w:rsidRPr="00471C7A">
        <w:rPr>
          <w:rFonts w:asciiTheme="majorHAnsi" w:hAnsiTheme="majorHAnsi" w:cstheme="majorHAnsi"/>
          <w:color w:val="000000" w:themeColor="text1"/>
        </w:rPr>
        <w:t>./.</w:t>
      </w:r>
    </w:p>
    <w:tbl>
      <w:tblPr>
        <w:tblW w:w="5000" w:type="pct"/>
        <w:tblLook w:val="01E0" w:firstRow="1" w:lastRow="1" w:firstColumn="1" w:lastColumn="1" w:noHBand="0" w:noVBand="0"/>
      </w:tblPr>
      <w:tblGrid>
        <w:gridCol w:w="4446"/>
        <w:gridCol w:w="5124"/>
      </w:tblGrid>
      <w:tr w:rsidR="00AB6276" w:rsidRPr="00471C7A" w14:paraId="71C56596" w14:textId="77777777" w:rsidTr="006A17FF">
        <w:tc>
          <w:tcPr>
            <w:tcW w:w="2323" w:type="pct"/>
          </w:tcPr>
          <w:p w14:paraId="4D87A8FA" w14:textId="77777777" w:rsidR="007253EC" w:rsidRPr="00471C7A" w:rsidRDefault="007253EC" w:rsidP="00E2128B">
            <w:pPr>
              <w:spacing w:before="60"/>
              <w:rPr>
                <w:rFonts w:asciiTheme="majorHAnsi" w:hAnsiTheme="majorHAnsi" w:cstheme="majorHAnsi"/>
                <w:b/>
                <w:i/>
                <w:color w:val="000000" w:themeColor="text1"/>
                <w:sz w:val="24"/>
              </w:rPr>
            </w:pPr>
            <w:r w:rsidRPr="00471C7A">
              <w:rPr>
                <w:rFonts w:asciiTheme="majorHAnsi" w:hAnsiTheme="majorHAnsi" w:cstheme="majorHAnsi"/>
                <w:b/>
                <w:i/>
                <w:color w:val="000000" w:themeColor="text1"/>
                <w:sz w:val="24"/>
              </w:rPr>
              <w:t>Nơi nhận:</w:t>
            </w:r>
          </w:p>
          <w:p w14:paraId="686A51C4" w14:textId="2D0EA6E9" w:rsidR="007253EC" w:rsidRPr="00471C7A" w:rsidRDefault="007253EC" w:rsidP="00E2128B">
            <w:pPr>
              <w:rPr>
                <w:rFonts w:asciiTheme="majorHAnsi" w:hAnsiTheme="majorHAnsi" w:cstheme="majorHAnsi"/>
                <w:color w:val="000000" w:themeColor="text1"/>
                <w:sz w:val="22"/>
              </w:rPr>
            </w:pPr>
            <w:r w:rsidRPr="00471C7A">
              <w:rPr>
                <w:rFonts w:asciiTheme="majorHAnsi" w:hAnsiTheme="majorHAnsi" w:cstheme="majorHAnsi"/>
                <w:color w:val="000000" w:themeColor="text1"/>
                <w:sz w:val="22"/>
              </w:rPr>
              <w:t xml:space="preserve">- </w:t>
            </w:r>
            <w:r w:rsidR="00EC768B" w:rsidRPr="00A0683B">
              <w:rPr>
                <w:rFonts w:asciiTheme="majorHAnsi" w:hAnsiTheme="majorHAnsi" w:cstheme="majorHAnsi"/>
                <w:color w:val="000000" w:themeColor="text1"/>
                <w:sz w:val="22"/>
                <w:lang w:val="de-DE"/>
              </w:rPr>
              <w:t>Thường trực</w:t>
            </w:r>
            <w:r w:rsidRPr="00471C7A">
              <w:rPr>
                <w:rFonts w:asciiTheme="majorHAnsi" w:hAnsiTheme="majorHAnsi" w:cstheme="majorHAnsi"/>
                <w:color w:val="000000" w:themeColor="text1"/>
                <w:sz w:val="22"/>
              </w:rPr>
              <w:t xml:space="preserve"> HĐND tỉnh;</w:t>
            </w:r>
          </w:p>
          <w:p w14:paraId="532FC46D" w14:textId="77777777" w:rsidR="00620861" w:rsidRPr="00471C7A" w:rsidRDefault="00620861" w:rsidP="00E2128B">
            <w:pPr>
              <w:rPr>
                <w:rFonts w:asciiTheme="majorHAnsi" w:hAnsiTheme="majorHAnsi" w:cstheme="majorHAnsi"/>
                <w:color w:val="000000" w:themeColor="text1"/>
                <w:sz w:val="22"/>
              </w:rPr>
            </w:pPr>
            <w:r w:rsidRPr="00471C7A">
              <w:rPr>
                <w:rFonts w:asciiTheme="majorHAnsi" w:hAnsiTheme="majorHAnsi" w:cstheme="majorHAnsi"/>
                <w:color w:val="000000" w:themeColor="text1"/>
                <w:sz w:val="22"/>
              </w:rPr>
              <w:t xml:space="preserve">- Đại biểu HĐND tỉnh; </w:t>
            </w:r>
            <w:r w:rsidRPr="00471C7A">
              <w:rPr>
                <w:rFonts w:asciiTheme="majorHAnsi" w:hAnsiTheme="majorHAnsi" w:cstheme="majorHAnsi"/>
                <w:color w:val="000000" w:themeColor="text1"/>
                <w:sz w:val="22"/>
              </w:rPr>
              <w:tab/>
            </w:r>
          </w:p>
          <w:p w14:paraId="51CFA8F7" w14:textId="18542378" w:rsidR="007253EC" w:rsidRPr="00471C7A" w:rsidRDefault="00EC768B" w:rsidP="00E2128B">
            <w:pPr>
              <w:rPr>
                <w:rFonts w:asciiTheme="majorHAnsi" w:hAnsiTheme="majorHAnsi" w:cstheme="majorHAnsi"/>
                <w:color w:val="000000" w:themeColor="text1"/>
                <w:sz w:val="22"/>
              </w:rPr>
            </w:pPr>
            <w:r w:rsidRPr="00A0683B">
              <w:rPr>
                <w:rFonts w:asciiTheme="majorHAnsi" w:hAnsiTheme="majorHAnsi" w:cstheme="majorHAnsi"/>
                <w:color w:val="000000" w:themeColor="text1"/>
                <w:sz w:val="22"/>
              </w:rPr>
              <w:t>- UBND tỉnh;</w:t>
            </w:r>
          </w:p>
          <w:p w14:paraId="2691E0A0" w14:textId="77777777" w:rsidR="007253EC" w:rsidRPr="00471C7A" w:rsidRDefault="007F194B" w:rsidP="00E2128B">
            <w:pPr>
              <w:rPr>
                <w:rFonts w:asciiTheme="majorHAnsi" w:hAnsiTheme="majorHAnsi" w:cstheme="majorHAnsi"/>
                <w:color w:val="000000" w:themeColor="text1"/>
              </w:rPr>
            </w:pPr>
            <w:r w:rsidRPr="00471C7A">
              <w:rPr>
                <w:rFonts w:asciiTheme="majorHAnsi" w:hAnsiTheme="majorHAnsi" w:cstheme="majorHAnsi"/>
                <w:color w:val="000000" w:themeColor="text1"/>
                <w:sz w:val="22"/>
              </w:rPr>
              <w:t>- Lưu: VT, KT-NS</w:t>
            </w:r>
            <w:r w:rsidR="007253EC" w:rsidRPr="00471C7A">
              <w:rPr>
                <w:rFonts w:asciiTheme="majorHAnsi" w:hAnsiTheme="majorHAnsi" w:cstheme="majorHAnsi"/>
                <w:color w:val="000000" w:themeColor="text1"/>
                <w:sz w:val="14"/>
              </w:rPr>
              <w:t>.</w:t>
            </w:r>
          </w:p>
        </w:tc>
        <w:tc>
          <w:tcPr>
            <w:tcW w:w="2677" w:type="pct"/>
          </w:tcPr>
          <w:p w14:paraId="45632C3F" w14:textId="77777777" w:rsidR="007253EC" w:rsidRPr="00471C7A" w:rsidRDefault="007253EC" w:rsidP="00E2128B">
            <w:pPr>
              <w:spacing w:before="60"/>
              <w:jc w:val="center"/>
              <w:rPr>
                <w:rFonts w:asciiTheme="majorHAnsi" w:hAnsiTheme="majorHAnsi" w:cstheme="majorHAnsi"/>
                <w:b/>
                <w:color w:val="000000" w:themeColor="text1"/>
              </w:rPr>
            </w:pPr>
            <w:r w:rsidRPr="00471C7A">
              <w:rPr>
                <w:rFonts w:asciiTheme="majorHAnsi" w:hAnsiTheme="majorHAnsi" w:cstheme="majorHAnsi"/>
                <w:b/>
                <w:color w:val="000000" w:themeColor="text1"/>
              </w:rPr>
              <w:t>TM. BAN KINH TẾ - NGÂN SÁCH</w:t>
            </w:r>
          </w:p>
          <w:p w14:paraId="08A549BA" w14:textId="77777777" w:rsidR="007253EC" w:rsidRPr="00471C7A" w:rsidRDefault="007253EC" w:rsidP="00E2128B">
            <w:pPr>
              <w:jc w:val="center"/>
              <w:rPr>
                <w:rFonts w:asciiTheme="majorHAnsi" w:hAnsiTheme="majorHAnsi" w:cstheme="majorHAnsi"/>
                <w:b/>
                <w:color w:val="000000" w:themeColor="text1"/>
              </w:rPr>
            </w:pPr>
            <w:r w:rsidRPr="00471C7A">
              <w:rPr>
                <w:rFonts w:asciiTheme="majorHAnsi" w:hAnsiTheme="majorHAnsi" w:cstheme="majorHAnsi"/>
                <w:b/>
                <w:color w:val="000000" w:themeColor="text1"/>
              </w:rPr>
              <w:t>TRƯỞNG BAN</w:t>
            </w:r>
          </w:p>
          <w:p w14:paraId="27E37558" w14:textId="49F68B02" w:rsidR="00637911" w:rsidRPr="00471C7A" w:rsidRDefault="00A0683B" w:rsidP="00A0683B">
            <w:pPr>
              <w:jc w:val="center"/>
              <w:rPr>
                <w:rFonts w:asciiTheme="majorHAnsi" w:hAnsiTheme="majorHAnsi" w:cstheme="majorHAnsi"/>
                <w:b/>
                <w:color w:val="000000" w:themeColor="text1"/>
                <w:lang w:val="en-US"/>
              </w:rPr>
            </w:pPr>
            <w:r>
              <w:rPr>
                <w:rFonts w:asciiTheme="majorHAnsi" w:hAnsiTheme="majorHAnsi" w:cstheme="majorHAnsi"/>
                <w:b/>
                <w:color w:val="000000" w:themeColor="text1"/>
                <w:lang w:val="en-US"/>
              </w:rPr>
              <w:t>Đã ký</w:t>
            </w:r>
            <w:bookmarkStart w:id="0" w:name="_GoBack"/>
            <w:bookmarkEnd w:id="0"/>
          </w:p>
          <w:p w14:paraId="5C19894F" w14:textId="77777777" w:rsidR="00637911" w:rsidRPr="00471C7A" w:rsidRDefault="00637911" w:rsidP="00E2128B">
            <w:pPr>
              <w:rPr>
                <w:rFonts w:asciiTheme="majorHAnsi" w:hAnsiTheme="majorHAnsi" w:cstheme="majorHAnsi"/>
                <w:b/>
                <w:color w:val="000000" w:themeColor="text1"/>
                <w:lang w:val="en-US"/>
              </w:rPr>
            </w:pPr>
          </w:p>
          <w:p w14:paraId="5AB57B75" w14:textId="77777777" w:rsidR="00637911" w:rsidRPr="00471C7A" w:rsidRDefault="00637911" w:rsidP="00E2128B">
            <w:pPr>
              <w:rPr>
                <w:rFonts w:asciiTheme="majorHAnsi" w:hAnsiTheme="majorHAnsi" w:cstheme="majorHAnsi"/>
                <w:b/>
                <w:color w:val="000000" w:themeColor="text1"/>
                <w:lang w:val="en-US"/>
              </w:rPr>
            </w:pPr>
          </w:p>
          <w:p w14:paraId="7F4E1696" w14:textId="77777777" w:rsidR="007253EC" w:rsidRPr="00471C7A" w:rsidRDefault="007253EC" w:rsidP="00E2128B">
            <w:pPr>
              <w:jc w:val="center"/>
              <w:rPr>
                <w:rFonts w:asciiTheme="majorHAnsi" w:hAnsiTheme="majorHAnsi" w:cstheme="majorHAnsi"/>
                <w:b/>
                <w:color w:val="000000" w:themeColor="text1"/>
              </w:rPr>
            </w:pPr>
            <w:r w:rsidRPr="00471C7A">
              <w:rPr>
                <w:rFonts w:asciiTheme="majorHAnsi" w:hAnsiTheme="majorHAnsi" w:cstheme="majorHAnsi"/>
                <w:b/>
                <w:color w:val="000000" w:themeColor="text1"/>
              </w:rPr>
              <w:t>Hồ Văn Đà</w:t>
            </w:r>
          </w:p>
        </w:tc>
      </w:tr>
    </w:tbl>
    <w:p w14:paraId="2268EECA" w14:textId="0A68C6C7" w:rsidR="00325990" w:rsidRPr="00471C7A" w:rsidRDefault="00325990">
      <w:pPr>
        <w:spacing w:after="200" w:line="276" w:lineRule="auto"/>
        <w:rPr>
          <w:rFonts w:asciiTheme="majorHAnsi" w:hAnsiTheme="majorHAnsi" w:cstheme="majorHAnsi"/>
          <w:color w:val="000000" w:themeColor="text1"/>
          <w:lang w:val="en-US"/>
        </w:rPr>
      </w:pPr>
    </w:p>
    <w:sectPr w:rsidR="00325990" w:rsidRPr="00471C7A" w:rsidSect="00A70505">
      <w:footerReference w:type="default" r:id="rId10"/>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65D1E" w14:textId="77777777" w:rsidR="00236DC8" w:rsidRDefault="00236DC8" w:rsidP="00A31A5B">
      <w:r>
        <w:separator/>
      </w:r>
    </w:p>
  </w:endnote>
  <w:endnote w:type="continuationSeparator" w:id="0">
    <w:p w14:paraId="6EA93F64" w14:textId="77777777" w:rsidR="00236DC8" w:rsidRDefault="00236DC8" w:rsidP="00A31A5B">
      <w:r>
        <w:continuationSeparator/>
      </w:r>
    </w:p>
  </w:endnote>
  <w:endnote w:type="continuationNotice" w:id="1">
    <w:p w14:paraId="6F871F47" w14:textId="77777777" w:rsidR="00236DC8" w:rsidRDefault="00236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33F672EF" w:rsidR="00E2128B" w:rsidRPr="00EB405F" w:rsidRDefault="00E2128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A0683B">
          <w:rPr>
            <w:rFonts w:asciiTheme="majorHAnsi" w:hAnsiTheme="majorHAnsi" w:cstheme="majorHAnsi"/>
          </w:rPr>
          <w:t>2</w:t>
        </w:r>
        <w:r w:rsidRPr="00EB405F">
          <w:rPr>
            <w:rFonts w:asciiTheme="majorHAnsi" w:hAnsiTheme="majorHAnsi" w:cstheme="majorHAnsi"/>
          </w:rPr>
          <w:fldChar w:fldCharType="end"/>
        </w:r>
      </w:p>
    </w:sdtContent>
  </w:sdt>
  <w:p w14:paraId="696B58D0" w14:textId="77777777" w:rsidR="00E2128B" w:rsidRDefault="00E21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64E5F" w14:textId="77777777" w:rsidR="00236DC8" w:rsidRDefault="00236DC8" w:rsidP="00A31A5B">
      <w:r>
        <w:separator/>
      </w:r>
    </w:p>
  </w:footnote>
  <w:footnote w:type="continuationSeparator" w:id="0">
    <w:p w14:paraId="7BF0F842" w14:textId="77777777" w:rsidR="00236DC8" w:rsidRDefault="00236DC8" w:rsidP="00A31A5B">
      <w:r>
        <w:continuationSeparator/>
      </w:r>
    </w:p>
  </w:footnote>
  <w:footnote w:type="continuationNotice" w:id="1">
    <w:p w14:paraId="173C85D3" w14:textId="77777777" w:rsidR="00236DC8" w:rsidRDefault="00236DC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07322"/>
    <w:rsid w:val="00022352"/>
    <w:rsid w:val="00026055"/>
    <w:rsid w:val="00034489"/>
    <w:rsid w:val="00047289"/>
    <w:rsid w:val="0005203F"/>
    <w:rsid w:val="00065A8F"/>
    <w:rsid w:val="000660A3"/>
    <w:rsid w:val="00066294"/>
    <w:rsid w:val="00076CEE"/>
    <w:rsid w:val="00080100"/>
    <w:rsid w:val="00080BC5"/>
    <w:rsid w:val="00081F6E"/>
    <w:rsid w:val="0008531B"/>
    <w:rsid w:val="000862C1"/>
    <w:rsid w:val="00086842"/>
    <w:rsid w:val="000902EB"/>
    <w:rsid w:val="000A57DA"/>
    <w:rsid w:val="000B4405"/>
    <w:rsid w:val="000B4DE3"/>
    <w:rsid w:val="000B500F"/>
    <w:rsid w:val="000D2774"/>
    <w:rsid w:val="000D70F9"/>
    <w:rsid w:val="000E0ADB"/>
    <w:rsid w:val="000E117F"/>
    <w:rsid w:val="000E279C"/>
    <w:rsid w:val="000E34B8"/>
    <w:rsid w:val="000E6198"/>
    <w:rsid w:val="000F1059"/>
    <w:rsid w:val="000F2497"/>
    <w:rsid w:val="000F3D6F"/>
    <w:rsid w:val="0010345A"/>
    <w:rsid w:val="001112A6"/>
    <w:rsid w:val="00113F6B"/>
    <w:rsid w:val="00114FCA"/>
    <w:rsid w:val="00116BCD"/>
    <w:rsid w:val="00120482"/>
    <w:rsid w:val="001224A3"/>
    <w:rsid w:val="00130C6C"/>
    <w:rsid w:val="00134C45"/>
    <w:rsid w:val="00137B7A"/>
    <w:rsid w:val="00142CDC"/>
    <w:rsid w:val="00145122"/>
    <w:rsid w:val="00150EE8"/>
    <w:rsid w:val="00157192"/>
    <w:rsid w:val="00161748"/>
    <w:rsid w:val="0016199D"/>
    <w:rsid w:val="001666AF"/>
    <w:rsid w:val="001728E1"/>
    <w:rsid w:val="00174E16"/>
    <w:rsid w:val="00176062"/>
    <w:rsid w:val="001817FF"/>
    <w:rsid w:val="001831C0"/>
    <w:rsid w:val="001866D6"/>
    <w:rsid w:val="001B4FC7"/>
    <w:rsid w:val="001B7C46"/>
    <w:rsid w:val="001C2AA1"/>
    <w:rsid w:val="001F21D5"/>
    <w:rsid w:val="001F5358"/>
    <w:rsid w:val="001F7162"/>
    <w:rsid w:val="00210031"/>
    <w:rsid w:val="0021081A"/>
    <w:rsid w:val="00223916"/>
    <w:rsid w:val="00223B22"/>
    <w:rsid w:val="00236DC8"/>
    <w:rsid w:val="00240FDC"/>
    <w:rsid w:val="00244ED3"/>
    <w:rsid w:val="00253042"/>
    <w:rsid w:val="00256BB7"/>
    <w:rsid w:val="00261B65"/>
    <w:rsid w:val="0026438E"/>
    <w:rsid w:val="0026695B"/>
    <w:rsid w:val="00276290"/>
    <w:rsid w:val="00277763"/>
    <w:rsid w:val="00283B50"/>
    <w:rsid w:val="00284A3C"/>
    <w:rsid w:val="00284C60"/>
    <w:rsid w:val="002853F0"/>
    <w:rsid w:val="00287741"/>
    <w:rsid w:val="002908D7"/>
    <w:rsid w:val="00296DEB"/>
    <w:rsid w:val="002A0986"/>
    <w:rsid w:val="002A6479"/>
    <w:rsid w:val="002B2BF9"/>
    <w:rsid w:val="002C1A92"/>
    <w:rsid w:val="002D05DE"/>
    <w:rsid w:val="002D1462"/>
    <w:rsid w:val="002E00DA"/>
    <w:rsid w:val="002E0F93"/>
    <w:rsid w:val="002E2218"/>
    <w:rsid w:val="002E5D4A"/>
    <w:rsid w:val="002E5D8D"/>
    <w:rsid w:val="002F6FC2"/>
    <w:rsid w:val="002F70DF"/>
    <w:rsid w:val="002F7C55"/>
    <w:rsid w:val="00303DBD"/>
    <w:rsid w:val="0030601C"/>
    <w:rsid w:val="00313CC9"/>
    <w:rsid w:val="00317FF2"/>
    <w:rsid w:val="00322367"/>
    <w:rsid w:val="00325990"/>
    <w:rsid w:val="003315A8"/>
    <w:rsid w:val="00331CB9"/>
    <w:rsid w:val="00342D07"/>
    <w:rsid w:val="00346204"/>
    <w:rsid w:val="0035067F"/>
    <w:rsid w:val="00356A53"/>
    <w:rsid w:val="00362DA5"/>
    <w:rsid w:val="0037088C"/>
    <w:rsid w:val="0037415C"/>
    <w:rsid w:val="0038216E"/>
    <w:rsid w:val="0038314B"/>
    <w:rsid w:val="003848C4"/>
    <w:rsid w:val="00385A6B"/>
    <w:rsid w:val="00392F33"/>
    <w:rsid w:val="00395928"/>
    <w:rsid w:val="003973FD"/>
    <w:rsid w:val="003A09E3"/>
    <w:rsid w:val="003A4451"/>
    <w:rsid w:val="003A4F81"/>
    <w:rsid w:val="003A77E6"/>
    <w:rsid w:val="003A7EEB"/>
    <w:rsid w:val="003B4DF1"/>
    <w:rsid w:val="003B508A"/>
    <w:rsid w:val="003C2110"/>
    <w:rsid w:val="003C36D4"/>
    <w:rsid w:val="003D0127"/>
    <w:rsid w:val="003E2ED9"/>
    <w:rsid w:val="003F0C02"/>
    <w:rsid w:val="003F1326"/>
    <w:rsid w:val="003F31E3"/>
    <w:rsid w:val="00403E91"/>
    <w:rsid w:val="00404332"/>
    <w:rsid w:val="0041276B"/>
    <w:rsid w:val="004215AD"/>
    <w:rsid w:val="00422A1B"/>
    <w:rsid w:val="00426773"/>
    <w:rsid w:val="00430E9B"/>
    <w:rsid w:val="00434481"/>
    <w:rsid w:val="004453D0"/>
    <w:rsid w:val="00452EA8"/>
    <w:rsid w:val="0045329A"/>
    <w:rsid w:val="00453560"/>
    <w:rsid w:val="0045546E"/>
    <w:rsid w:val="0046424A"/>
    <w:rsid w:val="00470E70"/>
    <w:rsid w:val="00471C7A"/>
    <w:rsid w:val="004775FD"/>
    <w:rsid w:val="004841EB"/>
    <w:rsid w:val="004860C5"/>
    <w:rsid w:val="004928F8"/>
    <w:rsid w:val="00493C82"/>
    <w:rsid w:val="00494A33"/>
    <w:rsid w:val="004977B1"/>
    <w:rsid w:val="004A3CF7"/>
    <w:rsid w:val="004A54AB"/>
    <w:rsid w:val="004A5FC2"/>
    <w:rsid w:val="004A7EA9"/>
    <w:rsid w:val="004B0390"/>
    <w:rsid w:val="004D226E"/>
    <w:rsid w:val="004D53ED"/>
    <w:rsid w:val="004D67F4"/>
    <w:rsid w:val="004D6D67"/>
    <w:rsid w:val="004D7268"/>
    <w:rsid w:val="004F2EB8"/>
    <w:rsid w:val="004F59B0"/>
    <w:rsid w:val="00500917"/>
    <w:rsid w:val="005025AC"/>
    <w:rsid w:val="00507561"/>
    <w:rsid w:val="00510DEB"/>
    <w:rsid w:val="0051476D"/>
    <w:rsid w:val="00514925"/>
    <w:rsid w:val="00525640"/>
    <w:rsid w:val="00540058"/>
    <w:rsid w:val="005507E7"/>
    <w:rsid w:val="00550B64"/>
    <w:rsid w:val="00551628"/>
    <w:rsid w:val="00553F98"/>
    <w:rsid w:val="00571A34"/>
    <w:rsid w:val="00580C96"/>
    <w:rsid w:val="00585609"/>
    <w:rsid w:val="00585C48"/>
    <w:rsid w:val="005950BA"/>
    <w:rsid w:val="005A0149"/>
    <w:rsid w:val="005A21B4"/>
    <w:rsid w:val="005A2416"/>
    <w:rsid w:val="005A5A0F"/>
    <w:rsid w:val="005A685C"/>
    <w:rsid w:val="005A7A7E"/>
    <w:rsid w:val="005A7FC9"/>
    <w:rsid w:val="005B70AD"/>
    <w:rsid w:val="005C3CE6"/>
    <w:rsid w:val="005C5A91"/>
    <w:rsid w:val="005C756A"/>
    <w:rsid w:val="005D7976"/>
    <w:rsid w:val="005E0ABE"/>
    <w:rsid w:val="005E287A"/>
    <w:rsid w:val="005F725E"/>
    <w:rsid w:val="0060389B"/>
    <w:rsid w:val="00615D40"/>
    <w:rsid w:val="00620861"/>
    <w:rsid w:val="00620A55"/>
    <w:rsid w:val="0062306B"/>
    <w:rsid w:val="00626E14"/>
    <w:rsid w:val="00627657"/>
    <w:rsid w:val="00637911"/>
    <w:rsid w:val="00647A0C"/>
    <w:rsid w:val="00656D72"/>
    <w:rsid w:val="00660C7B"/>
    <w:rsid w:val="006826C0"/>
    <w:rsid w:val="00686BAA"/>
    <w:rsid w:val="00691440"/>
    <w:rsid w:val="006931B1"/>
    <w:rsid w:val="00696F0D"/>
    <w:rsid w:val="006A17FF"/>
    <w:rsid w:val="006A27CF"/>
    <w:rsid w:val="006A4498"/>
    <w:rsid w:val="006B0878"/>
    <w:rsid w:val="006B2E88"/>
    <w:rsid w:val="006B44F4"/>
    <w:rsid w:val="006B530B"/>
    <w:rsid w:val="006B6E51"/>
    <w:rsid w:val="006C389C"/>
    <w:rsid w:val="006D7E10"/>
    <w:rsid w:val="006E074C"/>
    <w:rsid w:val="006E0F0B"/>
    <w:rsid w:val="006E1A89"/>
    <w:rsid w:val="006E42B3"/>
    <w:rsid w:val="006E75D2"/>
    <w:rsid w:val="00711903"/>
    <w:rsid w:val="0071491B"/>
    <w:rsid w:val="007178C4"/>
    <w:rsid w:val="007201A5"/>
    <w:rsid w:val="00720ADD"/>
    <w:rsid w:val="00720BF7"/>
    <w:rsid w:val="007253EC"/>
    <w:rsid w:val="00727FFE"/>
    <w:rsid w:val="00730356"/>
    <w:rsid w:val="00742C8B"/>
    <w:rsid w:val="00753086"/>
    <w:rsid w:val="007547FC"/>
    <w:rsid w:val="00767029"/>
    <w:rsid w:val="0076792B"/>
    <w:rsid w:val="007727D4"/>
    <w:rsid w:val="00772A6D"/>
    <w:rsid w:val="00786C5F"/>
    <w:rsid w:val="00786C77"/>
    <w:rsid w:val="00795798"/>
    <w:rsid w:val="007A340B"/>
    <w:rsid w:val="007B213A"/>
    <w:rsid w:val="007B24B4"/>
    <w:rsid w:val="007B6E8C"/>
    <w:rsid w:val="007C4B84"/>
    <w:rsid w:val="007D6A2D"/>
    <w:rsid w:val="007E1091"/>
    <w:rsid w:val="007E3A51"/>
    <w:rsid w:val="007E7596"/>
    <w:rsid w:val="007F1332"/>
    <w:rsid w:val="007F194B"/>
    <w:rsid w:val="007F21D5"/>
    <w:rsid w:val="007F44A6"/>
    <w:rsid w:val="007F4D3E"/>
    <w:rsid w:val="007F51B9"/>
    <w:rsid w:val="007F78AF"/>
    <w:rsid w:val="0080069E"/>
    <w:rsid w:val="00801F22"/>
    <w:rsid w:val="008112E6"/>
    <w:rsid w:val="00816A8E"/>
    <w:rsid w:val="00820619"/>
    <w:rsid w:val="008243D8"/>
    <w:rsid w:val="008253E7"/>
    <w:rsid w:val="00834D9A"/>
    <w:rsid w:val="00837EB2"/>
    <w:rsid w:val="00842382"/>
    <w:rsid w:val="008440FA"/>
    <w:rsid w:val="00851455"/>
    <w:rsid w:val="0086006C"/>
    <w:rsid w:val="0086209D"/>
    <w:rsid w:val="00863CE1"/>
    <w:rsid w:val="0086765E"/>
    <w:rsid w:val="00872BF1"/>
    <w:rsid w:val="00876564"/>
    <w:rsid w:val="008774AC"/>
    <w:rsid w:val="00882B9F"/>
    <w:rsid w:val="00892F52"/>
    <w:rsid w:val="00896785"/>
    <w:rsid w:val="008A2271"/>
    <w:rsid w:val="008A2559"/>
    <w:rsid w:val="008A47AE"/>
    <w:rsid w:val="008C656F"/>
    <w:rsid w:val="008D22E9"/>
    <w:rsid w:val="008E1CEA"/>
    <w:rsid w:val="008F3B72"/>
    <w:rsid w:val="008F49C8"/>
    <w:rsid w:val="008F7A28"/>
    <w:rsid w:val="00901284"/>
    <w:rsid w:val="0090233D"/>
    <w:rsid w:val="00903FAB"/>
    <w:rsid w:val="009143B8"/>
    <w:rsid w:val="00936043"/>
    <w:rsid w:val="009479D2"/>
    <w:rsid w:val="009510DC"/>
    <w:rsid w:val="009530C4"/>
    <w:rsid w:val="009547CF"/>
    <w:rsid w:val="00956426"/>
    <w:rsid w:val="00960776"/>
    <w:rsid w:val="00960AC4"/>
    <w:rsid w:val="00971108"/>
    <w:rsid w:val="009733E9"/>
    <w:rsid w:val="009809CE"/>
    <w:rsid w:val="00994B70"/>
    <w:rsid w:val="00995415"/>
    <w:rsid w:val="009A2FA6"/>
    <w:rsid w:val="009A49F3"/>
    <w:rsid w:val="009B2E15"/>
    <w:rsid w:val="009B6C9B"/>
    <w:rsid w:val="009D2A30"/>
    <w:rsid w:val="009D41F5"/>
    <w:rsid w:val="009D7044"/>
    <w:rsid w:val="009E15A5"/>
    <w:rsid w:val="009F1386"/>
    <w:rsid w:val="00A028AA"/>
    <w:rsid w:val="00A04D70"/>
    <w:rsid w:val="00A0683B"/>
    <w:rsid w:val="00A10BEB"/>
    <w:rsid w:val="00A11D40"/>
    <w:rsid w:val="00A16CF3"/>
    <w:rsid w:val="00A203D3"/>
    <w:rsid w:val="00A307E2"/>
    <w:rsid w:val="00A30CED"/>
    <w:rsid w:val="00A31A5B"/>
    <w:rsid w:val="00A44A41"/>
    <w:rsid w:val="00A5192E"/>
    <w:rsid w:val="00A56464"/>
    <w:rsid w:val="00A56F35"/>
    <w:rsid w:val="00A61146"/>
    <w:rsid w:val="00A70505"/>
    <w:rsid w:val="00A7056A"/>
    <w:rsid w:val="00A71B7F"/>
    <w:rsid w:val="00A735FA"/>
    <w:rsid w:val="00A8315A"/>
    <w:rsid w:val="00A91D64"/>
    <w:rsid w:val="00A94B41"/>
    <w:rsid w:val="00A96A45"/>
    <w:rsid w:val="00AA0C12"/>
    <w:rsid w:val="00AA24DE"/>
    <w:rsid w:val="00AA4237"/>
    <w:rsid w:val="00AA6754"/>
    <w:rsid w:val="00AA7BCE"/>
    <w:rsid w:val="00AB1CE4"/>
    <w:rsid w:val="00AB338D"/>
    <w:rsid w:val="00AB6276"/>
    <w:rsid w:val="00AC4E1B"/>
    <w:rsid w:val="00AD17E6"/>
    <w:rsid w:val="00AD3329"/>
    <w:rsid w:val="00AE0210"/>
    <w:rsid w:val="00AE7EAA"/>
    <w:rsid w:val="00AF2F70"/>
    <w:rsid w:val="00AF58BA"/>
    <w:rsid w:val="00AF5AD2"/>
    <w:rsid w:val="00AF7056"/>
    <w:rsid w:val="00B03058"/>
    <w:rsid w:val="00B11356"/>
    <w:rsid w:val="00B12293"/>
    <w:rsid w:val="00B25DF3"/>
    <w:rsid w:val="00B3045C"/>
    <w:rsid w:val="00B449E3"/>
    <w:rsid w:val="00B50F0A"/>
    <w:rsid w:val="00B51A83"/>
    <w:rsid w:val="00B54247"/>
    <w:rsid w:val="00B5499A"/>
    <w:rsid w:val="00B60C71"/>
    <w:rsid w:val="00B65FAD"/>
    <w:rsid w:val="00B72DAB"/>
    <w:rsid w:val="00B76909"/>
    <w:rsid w:val="00B8010C"/>
    <w:rsid w:val="00B87B6D"/>
    <w:rsid w:val="00B90DED"/>
    <w:rsid w:val="00B9567B"/>
    <w:rsid w:val="00BA7129"/>
    <w:rsid w:val="00BB3DC1"/>
    <w:rsid w:val="00BC00CE"/>
    <w:rsid w:val="00BC0CBB"/>
    <w:rsid w:val="00BC2F73"/>
    <w:rsid w:val="00BC4A3E"/>
    <w:rsid w:val="00BC5B82"/>
    <w:rsid w:val="00BD3B44"/>
    <w:rsid w:val="00BE666B"/>
    <w:rsid w:val="00BF293D"/>
    <w:rsid w:val="00C14A06"/>
    <w:rsid w:val="00C21F10"/>
    <w:rsid w:val="00C2485A"/>
    <w:rsid w:val="00C25AB1"/>
    <w:rsid w:val="00C34E3E"/>
    <w:rsid w:val="00C35CE2"/>
    <w:rsid w:val="00C37FE6"/>
    <w:rsid w:val="00C62708"/>
    <w:rsid w:val="00C63E2E"/>
    <w:rsid w:val="00C84F4A"/>
    <w:rsid w:val="00C85168"/>
    <w:rsid w:val="00C8545B"/>
    <w:rsid w:val="00C85BB2"/>
    <w:rsid w:val="00C86310"/>
    <w:rsid w:val="00C93245"/>
    <w:rsid w:val="00C93E26"/>
    <w:rsid w:val="00C97B0C"/>
    <w:rsid w:val="00CA001E"/>
    <w:rsid w:val="00CA04B0"/>
    <w:rsid w:val="00CA3755"/>
    <w:rsid w:val="00CA656A"/>
    <w:rsid w:val="00CA6D49"/>
    <w:rsid w:val="00CA73D4"/>
    <w:rsid w:val="00CB68CA"/>
    <w:rsid w:val="00CC60D9"/>
    <w:rsid w:val="00CC7881"/>
    <w:rsid w:val="00CD26DB"/>
    <w:rsid w:val="00CD63B8"/>
    <w:rsid w:val="00CE37F6"/>
    <w:rsid w:val="00CF0092"/>
    <w:rsid w:val="00CF0C41"/>
    <w:rsid w:val="00CF4909"/>
    <w:rsid w:val="00D05A55"/>
    <w:rsid w:val="00D07D98"/>
    <w:rsid w:val="00D10EEA"/>
    <w:rsid w:val="00D13BDF"/>
    <w:rsid w:val="00D152E2"/>
    <w:rsid w:val="00D15F50"/>
    <w:rsid w:val="00D214CC"/>
    <w:rsid w:val="00D23A0D"/>
    <w:rsid w:val="00D25FF0"/>
    <w:rsid w:val="00D30D4F"/>
    <w:rsid w:val="00D3427C"/>
    <w:rsid w:val="00D40687"/>
    <w:rsid w:val="00D446AD"/>
    <w:rsid w:val="00D477B1"/>
    <w:rsid w:val="00D477DE"/>
    <w:rsid w:val="00D51DEF"/>
    <w:rsid w:val="00D52357"/>
    <w:rsid w:val="00D62F5D"/>
    <w:rsid w:val="00D6435F"/>
    <w:rsid w:val="00D7237C"/>
    <w:rsid w:val="00D83AD8"/>
    <w:rsid w:val="00D84497"/>
    <w:rsid w:val="00D8498F"/>
    <w:rsid w:val="00D84EC8"/>
    <w:rsid w:val="00D85A6A"/>
    <w:rsid w:val="00DA4734"/>
    <w:rsid w:val="00DA77E9"/>
    <w:rsid w:val="00DB320A"/>
    <w:rsid w:val="00DB3CD1"/>
    <w:rsid w:val="00DB4D04"/>
    <w:rsid w:val="00DB5671"/>
    <w:rsid w:val="00DB7759"/>
    <w:rsid w:val="00DC7198"/>
    <w:rsid w:val="00DD104C"/>
    <w:rsid w:val="00DE1946"/>
    <w:rsid w:val="00DE1D91"/>
    <w:rsid w:val="00DE5176"/>
    <w:rsid w:val="00DE6159"/>
    <w:rsid w:val="00E007CF"/>
    <w:rsid w:val="00E0396C"/>
    <w:rsid w:val="00E07740"/>
    <w:rsid w:val="00E14443"/>
    <w:rsid w:val="00E2128B"/>
    <w:rsid w:val="00E262A2"/>
    <w:rsid w:val="00E26402"/>
    <w:rsid w:val="00E32239"/>
    <w:rsid w:val="00E327B1"/>
    <w:rsid w:val="00E4116D"/>
    <w:rsid w:val="00E4274A"/>
    <w:rsid w:val="00E438AE"/>
    <w:rsid w:val="00E60E31"/>
    <w:rsid w:val="00E63E7F"/>
    <w:rsid w:val="00E644E0"/>
    <w:rsid w:val="00E7047C"/>
    <w:rsid w:val="00E72C56"/>
    <w:rsid w:val="00E94365"/>
    <w:rsid w:val="00E97EA5"/>
    <w:rsid w:val="00EA706F"/>
    <w:rsid w:val="00EB3DD4"/>
    <w:rsid w:val="00EB405F"/>
    <w:rsid w:val="00EB4930"/>
    <w:rsid w:val="00EB5D6B"/>
    <w:rsid w:val="00EB5ECD"/>
    <w:rsid w:val="00EC3CDE"/>
    <w:rsid w:val="00EC49D9"/>
    <w:rsid w:val="00EC768B"/>
    <w:rsid w:val="00ED0892"/>
    <w:rsid w:val="00ED135A"/>
    <w:rsid w:val="00ED3D26"/>
    <w:rsid w:val="00ED69A1"/>
    <w:rsid w:val="00ED6EBE"/>
    <w:rsid w:val="00EE0865"/>
    <w:rsid w:val="00EE21A9"/>
    <w:rsid w:val="00EE3015"/>
    <w:rsid w:val="00EE3562"/>
    <w:rsid w:val="00EF65F7"/>
    <w:rsid w:val="00F025F2"/>
    <w:rsid w:val="00F05957"/>
    <w:rsid w:val="00F27AF1"/>
    <w:rsid w:val="00F300DD"/>
    <w:rsid w:val="00F32BA8"/>
    <w:rsid w:val="00F33111"/>
    <w:rsid w:val="00F37D3F"/>
    <w:rsid w:val="00F409E7"/>
    <w:rsid w:val="00F4448B"/>
    <w:rsid w:val="00F5154C"/>
    <w:rsid w:val="00F5262F"/>
    <w:rsid w:val="00F54F27"/>
    <w:rsid w:val="00F558D5"/>
    <w:rsid w:val="00F55A65"/>
    <w:rsid w:val="00F65852"/>
    <w:rsid w:val="00F67E02"/>
    <w:rsid w:val="00F74E8B"/>
    <w:rsid w:val="00F826E2"/>
    <w:rsid w:val="00F919D4"/>
    <w:rsid w:val="00FA2AFA"/>
    <w:rsid w:val="00FA73B5"/>
    <w:rsid w:val="00FA7518"/>
    <w:rsid w:val="00FB06D9"/>
    <w:rsid w:val="00FB5689"/>
    <w:rsid w:val="00FC1DEB"/>
    <w:rsid w:val="00FD6B5B"/>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Theme="minorHAnsi" w:hAnsi=".VnArial" w:cstheme="minorBidi"/>
      <w:noProof w:val="0"/>
      <w:color w:val="0000F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11F9-A5F3-47DC-8D8F-948058553AFB}">
  <ds:schemaRefs>
    <ds:schemaRef ds:uri="http://schemas.openxmlformats.org/officeDocument/2006/bibliography"/>
  </ds:schemaRefs>
</ds:datastoreItem>
</file>

<file path=customXml/itemProps2.xml><?xml version="1.0" encoding="utf-8"?>
<ds:datastoreItem xmlns:ds="http://schemas.openxmlformats.org/officeDocument/2006/customXml" ds:itemID="{7FC1A97B-CC75-4986-A394-BE64E29D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3</cp:revision>
  <cp:lastPrinted>2019-07-01T12:30:00Z</cp:lastPrinted>
  <dcterms:created xsi:type="dcterms:W3CDTF">2020-04-17T00:50:00Z</dcterms:created>
  <dcterms:modified xsi:type="dcterms:W3CDTF">2020-04-17T01:54:00Z</dcterms:modified>
</cp:coreProperties>
</file>