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4DED" w:rsidRPr="00E12601" w:rsidRDefault="00E12601" w:rsidP="00884DED">
      <w:pPr>
        <w:spacing w:after="0" w:line="240" w:lineRule="auto"/>
        <w:jc w:val="center"/>
        <w:rPr>
          <w:b/>
          <w:szCs w:val="28"/>
        </w:rPr>
      </w:pPr>
      <w:r w:rsidRPr="00E12601">
        <w:rPr>
          <w:b/>
          <w:szCs w:val="28"/>
        </w:rPr>
        <w:t xml:space="preserve">PHỤ LỤC </w:t>
      </w:r>
      <w:r w:rsidR="006B09A9">
        <w:rPr>
          <w:b/>
          <w:szCs w:val="28"/>
        </w:rPr>
        <w:t>X</w:t>
      </w:r>
    </w:p>
    <w:p w:rsidR="00D97FBD" w:rsidRDefault="00F728EC" w:rsidP="00884DED">
      <w:pPr>
        <w:spacing w:after="0" w:line="240" w:lineRule="auto"/>
        <w:jc w:val="center"/>
        <w:rPr>
          <w:b/>
          <w:szCs w:val="28"/>
        </w:rPr>
      </w:pPr>
      <w:r>
        <w:rPr>
          <w:b/>
          <w:szCs w:val="28"/>
        </w:rPr>
        <w:t xml:space="preserve">DANH MỤC </w:t>
      </w:r>
      <w:r w:rsidR="006B09A9" w:rsidRPr="006B09A9">
        <w:rPr>
          <w:b/>
          <w:szCs w:val="28"/>
        </w:rPr>
        <w:t xml:space="preserve">DỊCH VỤ SỰ NGHIỆP CÔNG </w:t>
      </w:r>
    </w:p>
    <w:p w:rsidR="00624CA4" w:rsidRDefault="006B09A9" w:rsidP="00884DED">
      <w:pPr>
        <w:spacing w:after="0" w:line="240" w:lineRule="auto"/>
        <w:jc w:val="center"/>
        <w:rPr>
          <w:b/>
          <w:szCs w:val="28"/>
        </w:rPr>
      </w:pPr>
      <w:r w:rsidRPr="006B09A9">
        <w:rPr>
          <w:b/>
          <w:szCs w:val="28"/>
        </w:rPr>
        <w:t>SỬ DỤNG</w:t>
      </w:r>
      <w:bookmarkStart w:id="0" w:name="_GoBack"/>
      <w:bookmarkEnd w:id="0"/>
      <w:r w:rsidR="00B5629C">
        <w:rPr>
          <w:b/>
          <w:szCs w:val="28"/>
        </w:rPr>
        <w:t xml:space="preserve"> </w:t>
      </w:r>
      <w:r w:rsidRPr="006B09A9">
        <w:rPr>
          <w:b/>
          <w:szCs w:val="28"/>
        </w:rPr>
        <w:t xml:space="preserve">NGÂN SÁCH NHÀ NƯỚC </w:t>
      </w:r>
      <w:r w:rsidR="00F728EC">
        <w:rPr>
          <w:b/>
          <w:szCs w:val="28"/>
        </w:rPr>
        <w:t xml:space="preserve">THUỘC </w:t>
      </w:r>
      <w:r w:rsidRPr="006B09A9">
        <w:rPr>
          <w:b/>
          <w:szCs w:val="28"/>
        </w:rPr>
        <w:t xml:space="preserve">LĨNH VỰC KHÁC </w:t>
      </w:r>
    </w:p>
    <w:p w:rsidR="00884DED" w:rsidRPr="00604988" w:rsidRDefault="00884DED" w:rsidP="00884DED">
      <w:pPr>
        <w:spacing w:after="0" w:line="240" w:lineRule="auto"/>
        <w:jc w:val="center"/>
        <w:rPr>
          <w:i/>
          <w:szCs w:val="28"/>
        </w:rPr>
      </w:pPr>
      <w:r w:rsidRPr="00604988">
        <w:rPr>
          <w:i/>
          <w:szCs w:val="28"/>
        </w:rPr>
        <w:t>(Ban hành kèm theo Nghị quyết số      /202</w:t>
      </w:r>
      <w:r w:rsidR="009E4C40">
        <w:rPr>
          <w:i/>
          <w:szCs w:val="28"/>
        </w:rPr>
        <w:t>1</w:t>
      </w:r>
      <w:r w:rsidRPr="00604988">
        <w:rPr>
          <w:i/>
          <w:szCs w:val="28"/>
        </w:rPr>
        <w:t>/NQ-HĐND</w:t>
      </w:r>
    </w:p>
    <w:p w:rsidR="00884DED" w:rsidRDefault="00884DED" w:rsidP="00884DED">
      <w:pPr>
        <w:spacing w:after="0" w:line="240" w:lineRule="auto"/>
        <w:jc w:val="center"/>
        <w:rPr>
          <w:i/>
          <w:szCs w:val="28"/>
        </w:rPr>
      </w:pPr>
      <w:r w:rsidRPr="00604988">
        <w:rPr>
          <w:i/>
          <w:szCs w:val="28"/>
        </w:rPr>
        <w:t xml:space="preserve">ngày       tháng  </w:t>
      </w:r>
      <w:r w:rsidR="00E12601">
        <w:rPr>
          <w:i/>
          <w:szCs w:val="28"/>
        </w:rPr>
        <w:t xml:space="preserve"> </w:t>
      </w:r>
      <w:r w:rsidRPr="00604988">
        <w:rPr>
          <w:i/>
          <w:szCs w:val="28"/>
        </w:rPr>
        <w:t xml:space="preserve">  năm 202</w:t>
      </w:r>
      <w:r w:rsidR="00E12601">
        <w:rPr>
          <w:i/>
          <w:szCs w:val="28"/>
        </w:rPr>
        <w:t>1</w:t>
      </w:r>
      <w:r w:rsidRPr="00604988">
        <w:rPr>
          <w:i/>
          <w:szCs w:val="28"/>
        </w:rPr>
        <w:t xml:space="preserve"> của Hội đồng nhân dân tỉnh Kon Tum)</w:t>
      </w:r>
    </w:p>
    <w:p w:rsidR="009E4C40" w:rsidRDefault="009E4C40" w:rsidP="00884DED">
      <w:pPr>
        <w:spacing w:after="0" w:line="240" w:lineRule="auto"/>
        <w:jc w:val="center"/>
        <w:rPr>
          <w:i/>
          <w:szCs w:val="28"/>
        </w:rPr>
      </w:pPr>
    </w:p>
    <w:tbl>
      <w:tblPr>
        <w:tblW w:w="9215" w:type="dxa"/>
        <w:tblInd w:w="-318" w:type="dxa"/>
        <w:tblLook w:val="04A0" w:firstRow="1" w:lastRow="0" w:firstColumn="1" w:lastColumn="0" w:noHBand="0" w:noVBand="1"/>
      </w:tblPr>
      <w:tblGrid>
        <w:gridCol w:w="880"/>
        <w:gridCol w:w="8335"/>
      </w:tblGrid>
      <w:tr w:rsidR="0031323A" w:rsidRPr="00ED30C1" w:rsidTr="0031323A">
        <w:trPr>
          <w:trHeight w:val="714"/>
          <w:tblHeader/>
        </w:trPr>
        <w:tc>
          <w:tcPr>
            <w:tcW w:w="8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323A" w:rsidRPr="00ED30C1" w:rsidRDefault="00BA2AA7" w:rsidP="00FE08D3">
            <w:pPr>
              <w:spacing w:before="40" w:after="40" w:line="240" w:lineRule="auto"/>
              <w:jc w:val="center"/>
              <w:rPr>
                <w:rFonts w:eastAsia="Times New Roman"/>
                <w:b/>
                <w:bCs/>
                <w:color w:val="000000"/>
                <w:szCs w:val="28"/>
              </w:rPr>
            </w:pPr>
            <w:r>
              <w:rPr>
                <w:rFonts w:eastAsia="Times New Roman"/>
                <w:b/>
                <w:bCs/>
                <w:color w:val="000000"/>
                <w:szCs w:val="28"/>
              </w:rPr>
              <w:t>S</w:t>
            </w:r>
            <w:r w:rsidR="0031323A" w:rsidRPr="00ED30C1">
              <w:rPr>
                <w:rFonts w:eastAsia="Times New Roman"/>
                <w:b/>
                <w:bCs/>
                <w:color w:val="000000"/>
                <w:szCs w:val="28"/>
              </w:rPr>
              <w:t>TT</w:t>
            </w:r>
          </w:p>
        </w:tc>
        <w:tc>
          <w:tcPr>
            <w:tcW w:w="8335" w:type="dxa"/>
            <w:tcBorders>
              <w:top w:val="single" w:sz="4" w:space="0" w:color="auto"/>
              <w:left w:val="nil"/>
              <w:bottom w:val="single" w:sz="4" w:space="0" w:color="auto"/>
              <w:right w:val="single" w:sz="4" w:space="0" w:color="auto"/>
            </w:tcBorders>
            <w:shd w:val="clear" w:color="000000" w:fill="FFFFFF"/>
            <w:vAlign w:val="center"/>
            <w:hideMark/>
          </w:tcPr>
          <w:p w:rsidR="0031323A" w:rsidRPr="00ED30C1" w:rsidRDefault="0031323A" w:rsidP="00BA2AA7">
            <w:pPr>
              <w:spacing w:before="40" w:after="40" w:line="240" w:lineRule="auto"/>
              <w:rPr>
                <w:rFonts w:eastAsia="Times New Roman"/>
                <w:b/>
                <w:bCs/>
                <w:color w:val="000000"/>
                <w:szCs w:val="28"/>
              </w:rPr>
            </w:pPr>
            <w:r w:rsidRPr="00ED30C1">
              <w:rPr>
                <w:rFonts w:eastAsia="Times New Roman"/>
                <w:b/>
                <w:bCs/>
                <w:color w:val="000000"/>
                <w:szCs w:val="28"/>
              </w:rPr>
              <w:t xml:space="preserve">Danh mục dịch vụ sự nghiệp công sử dụng ngân sách nhà nước  </w:t>
            </w:r>
          </w:p>
        </w:tc>
      </w:tr>
      <w:tr w:rsidR="0031323A" w:rsidRPr="00ED30C1" w:rsidTr="0031323A">
        <w:trPr>
          <w:trHeight w:val="401"/>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31323A" w:rsidRPr="00ED30C1" w:rsidRDefault="0031323A" w:rsidP="003E2AFD">
            <w:pPr>
              <w:spacing w:before="40" w:after="40" w:line="240" w:lineRule="auto"/>
              <w:jc w:val="center"/>
              <w:rPr>
                <w:rFonts w:eastAsia="Times New Roman"/>
                <w:b/>
                <w:bCs/>
                <w:color w:val="000000"/>
                <w:szCs w:val="28"/>
              </w:rPr>
            </w:pPr>
            <w:r w:rsidRPr="00ED30C1">
              <w:rPr>
                <w:rFonts w:eastAsia="Times New Roman"/>
                <w:b/>
                <w:bCs/>
                <w:color w:val="000000"/>
                <w:szCs w:val="28"/>
              </w:rPr>
              <w:t>I</w:t>
            </w:r>
          </w:p>
        </w:tc>
        <w:tc>
          <w:tcPr>
            <w:tcW w:w="8335" w:type="dxa"/>
            <w:tcBorders>
              <w:top w:val="nil"/>
              <w:left w:val="nil"/>
              <w:bottom w:val="single" w:sz="4" w:space="0" w:color="auto"/>
              <w:right w:val="single" w:sz="4" w:space="0" w:color="auto"/>
            </w:tcBorders>
            <w:shd w:val="clear" w:color="auto" w:fill="auto"/>
            <w:vAlign w:val="center"/>
            <w:hideMark/>
          </w:tcPr>
          <w:p w:rsidR="0031323A" w:rsidRPr="00ED30C1" w:rsidRDefault="0031323A" w:rsidP="003E2AFD">
            <w:pPr>
              <w:spacing w:before="40" w:after="40" w:line="240" w:lineRule="auto"/>
              <w:jc w:val="both"/>
              <w:rPr>
                <w:rFonts w:eastAsia="Times New Roman"/>
                <w:b/>
                <w:bCs/>
                <w:color w:val="000000"/>
                <w:szCs w:val="28"/>
              </w:rPr>
            </w:pPr>
            <w:r w:rsidRPr="00ED30C1">
              <w:rPr>
                <w:rFonts w:eastAsia="Times New Roman"/>
                <w:b/>
                <w:bCs/>
                <w:color w:val="000000"/>
                <w:szCs w:val="28"/>
              </w:rPr>
              <w:t xml:space="preserve">Dịch vụ Quản lý, vận hành các tòa nhà/trụ sở cơ quan nhà nước thuộc tỉnh quản lý tại Khu Hành chính của tỉnh </w:t>
            </w:r>
          </w:p>
        </w:tc>
      </w:tr>
      <w:tr w:rsidR="0031323A" w:rsidRPr="00ED30C1" w:rsidTr="0031323A">
        <w:trPr>
          <w:trHeight w:val="401"/>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31323A" w:rsidRPr="00ED30C1" w:rsidRDefault="0031323A" w:rsidP="003E2AFD">
            <w:pPr>
              <w:spacing w:before="40" w:after="40" w:line="240" w:lineRule="auto"/>
              <w:jc w:val="center"/>
              <w:rPr>
                <w:rFonts w:eastAsia="Times New Roman"/>
                <w:bCs/>
                <w:color w:val="000000"/>
                <w:szCs w:val="28"/>
              </w:rPr>
            </w:pPr>
            <w:r w:rsidRPr="00ED30C1">
              <w:rPr>
                <w:rFonts w:eastAsia="Times New Roman"/>
                <w:bCs/>
                <w:color w:val="000000"/>
                <w:szCs w:val="28"/>
              </w:rPr>
              <w:t>1</w:t>
            </w:r>
          </w:p>
        </w:tc>
        <w:tc>
          <w:tcPr>
            <w:tcW w:w="8335" w:type="dxa"/>
            <w:tcBorders>
              <w:top w:val="nil"/>
              <w:left w:val="nil"/>
              <w:bottom w:val="single" w:sz="4" w:space="0" w:color="auto"/>
              <w:right w:val="single" w:sz="4" w:space="0" w:color="auto"/>
            </w:tcBorders>
            <w:shd w:val="clear" w:color="auto" w:fill="auto"/>
            <w:vAlign w:val="center"/>
            <w:hideMark/>
          </w:tcPr>
          <w:p w:rsidR="0031323A" w:rsidRPr="00ED30C1" w:rsidRDefault="0031323A" w:rsidP="003E2AFD">
            <w:pPr>
              <w:spacing w:before="40" w:after="40" w:line="240" w:lineRule="auto"/>
              <w:jc w:val="both"/>
              <w:rPr>
                <w:rFonts w:eastAsia="Times New Roman"/>
                <w:bCs/>
                <w:color w:val="000000"/>
                <w:szCs w:val="28"/>
              </w:rPr>
            </w:pPr>
            <w:r w:rsidRPr="00ED30C1">
              <w:rPr>
                <w:rFonts w:eastAsia="Times New Roman"/>
                <w:bCs/>
                <w:color w:val="000000"/>
                <w:szCs w:val="28"/>
              </w:rPr>
              <w:t>Tổ chức công tác vệ sinh tại các khu vực dùng chung, phòng tiếp khách chung, sảnh, hành lang và khu vệ sinh, thang máy, thang bộ, bãi đậu xe và khu vực dùng chung khác; thu gom rác thải từ các cơ quan, đơn vị để xử lý theo quy định</w:t>
            </w:r>
          </w:p>
        </w:tc>
      </w:tr>
      <w:tr w:rsidR="0031323A" w:rsidRPr="00ED30C1" w:rsidTr="0031323A">
        <w:trPr>
          <w:trHeight w:val="401"/>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31323A" w:rsidRPr="00ED30C1" w:rsidRDefault="0031323A" w:rsidP="003E2AFD">
            <w:pPr>
              <w:spacing w:before="40" w:after="40" w:line="240" w:lineRule="auto"/>
              <w:jc w:val="center"/>
              <w:rPr>
                <w:rFonts w:eastAsia="Times New Roman"/>
                <w:bCs/>
                <w:color w:val="000000"/>
                <w:szCs w:val="28"/>
              </w:rPr>
            </w:pPr>
            <w:r w:rsidRPr="00ED30C1">
              <w:rPr>
                <w:rFonts w:eastAsia="Times New Roman"/>
                <w:bCs/>
                <w:color w:val="000000"/>
                <w:szCs w:val="28"/>
              </w:rPr>
              <w:t>2</w:t>
            </w:r>
          </w:p>
        </w:tc>
        <w:tc>
          <w:tcPr>
            <w:tcW w:w="8335" w:type="dxa"/>
            <w:tcBorders>
              <w:top w:val="nil"/>
              <w:left w:val="nil"/>
              <w:bottom w:val="single" w:sz="4" w:space="0" w:color="auto"/>
              <w:right w:val="single" w:sz="4" w:space="0" w:color="auto"/>
            </w:tcBorders>
            <w:shd w:val="clear" w:color="auto" w:fill="auto"/>
            <w:vAlign w:val="center"/>
            <w:hideMark/>
          </w:tcPr>
          <w:p w:rsidR="0031323A" w:rsidRPr="00ED30C1" w:rsidRDefault="0031323A" w:rsidP="003E2AFD">
            <w:pPr>
              <w:spacing w:before="40" w:after="40" w:line="240" w:lineRule="auto"/>
              <w:jc w:val="both"/>
              <w:rPr>
                <w:rFonts w:eastAsia="Times New Roman"/>
                <w:bCs/>
                <w:color w:val="000000"/>
                <w:szCs w:val="28"/>
              </w:rPr>
            </w:pPr>
            <w:r w:rsidRPr="00ED30C1">
              <w:rPr>
                <w:rFonts w:eastAsia="Times New Roman"/>
                <w:bCs/>
                <w:color w:val="000000"/>
                <w:szCs w:val="28"/>
              </w:rPr>
              <w:t>Đảm bảo an ninh, trật tự; bảo vệ, quản lý các tài sản được giao quản lý; điều phối lượng phương tiện xe ôtô, xe máy ra/vào Tòa nhà/trụ sở</w:t>
            </w:r>
          </w:p>
        </w:tc>
      </w:tr>
      <w:tr w:rsidR="0031323A" w:rsidRPr="00ED30C1" w:rsidTr="0031323A">
        <w:trPr>
          <w:trHeight w:val="401"/>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31323A" w:rsidRPr="00ED30C1" w:rsidRDefault="0031323A" w:rsidP="003E2AFD">
            <w:pPr>
              <w:spacing w:before="40" w:after="40" w:line="240" w:lineRule="auto"/>
              <w:jc w:val="center"/>
              <w:rPr>
                <w:rFonts w:eastAsia="Times New Roman"/>
                <w:bCs/>
                <w:color w:val="000000"/>
                <w:szCs w:val="28"/>
              </w:rPr>
            </w:pPr>
            <w:r w:rsidRPr="00ED30C1">
              <w:rPr>
                <w:rFonts w:eastAsia="Times New Roman"/>
                <w:bCs/>
                <w:color w:val="000000"/>
                <w:szCs w:val="28"/>
              </w:rPr>
              <w:t>3</w:t>
            </w:r>
          </w:p>
        </w:tc>
        <w:tc>
          <w:tcPr>
            <w:tcW w:w="8335" w:type="dxa"/>
            <w:tcBorders>
              <w:top w:val="nil"/>
              <w:left w:val="nil"/>
              <w:bottom w:val="single" w:sz="4" w:space="0" w:color="auto"/>
              <w:right w:val="single" w:sz="4" w:space="0" w:color="auto"/>
            </w:tcBorders>
            <w:shd w:val="clear" w:color="auto" w:fill="auto"/>
            <w:vAlign w:val="center"/>
            <w:hideMark/>
          </w:tcPr>
          <w:p w:rsidR="0031323A" w:rsidRPr="00ED30C1" w:rsidRDefault="0031323A" w:rsidP="003E2AFD">
            <w:pPr>
              <w:spacing w:before="40" w:after="40" w:line="240" w:lineRule="auto"/>
              <w:jc w:val="both"/>
              <w:rPr>
                <w:rFonts w:eastAsia="Times New Roman"/>
                <w:bCs/>
                <w:color w:val="000000"/>
                <w:szCs w:val="28"/>
              </w:rPr>
            </w:pPr>
            <w:r w:rsidRPr="00ED30C1">
              <w:rPr>
                <w:rFonts w:eastAsia="Times New Roman"/>
                <w:bCs/>
                <w:color w:val="000000"/>
                <w:szCs w:val="28"/>
              </w:rPr>
              <w:t>Vận hành, bảo dưỡng, bảo trì, đảm bảo hoạt động thường xuyên đối với hệ thống thang máy, điều hòa, điện, nước, internet, âm thanh, ánh sáng, họp trực tuyến (nếu có) và các hệ thống khác</w:t>
            </w:r>
          </w:p>
        </w:tc>
      </w:tr>
      <w:tr w:rsidR="0031323A" w:rsidRPr="00ED30C1" w:rsidTr="0031323A">
        <w:trPr>
          <w:trHeight w:val="401"/>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31323A" w:rsidRPr="00ED30C1" w:rsidRDefault="0031323A" w:rsidP="003E2AFD">
            <w:pPr>
              <w:spacing w:before="40" w:after="40" w:line="240" w:lineRule="auto"/>
              <w:jc w:val="center"/>
              <w:rPr>
                <w:rFonts w:eastAsia="Times New Roman"/>
                <w:bCs/>
                <w:color w:val="000000"/>
                <w:szCs w:val="28"/>
              </w:rPr>
            </w:pPr>
            <w:r w:rsidRPr="00ED30C1">
              <w:rPr>
                <w:rFonts w:eastAsia="Times New Roman"/>
                <w:bCs/>
                <w:color w:val="000000"/>
                <w:szCs w:val="28"/>
              </w:rPr>
              <w:t>4</w:t>
            </w:r>
          </w:p>
        </w:tc>
        <w:tc>
          <w:tcPr>
            <w:tcW w:w="8335" w:type="dxa"/>
            <w:tcBorders>
              <w:top w:val="nil"/>
              <w:left w:val="nil"/>
              <w:bottom w:val="single" w:sz="4" w:space="0" w:color="auto"/>
              <w:right w:val="single" w:sz="4" w:space="0" w:color="auto"/>
            </w:tcBorders>
            <w:shd w:val="clear" w:color="auto" w:fill="auto"/>
            <w:vAlign w:val="center"/>
            <w:hideMark/>
          </w:tcPr>
          <w:p w:rsidR="0031323A" w:rsidRPr="00ED30C1" w:rsidRDefault="0031323A" w:rsidP="003E2AFD">
            <w:pPr>
              <w:spacing w:before="40" w:after="40" w:line="240" w:lineRule="auto"/>
              <w:jc w:val="both"/>
              <w:rPr>
                <w:rFonts w:eastAsia="Times New Roman"/>
                <w:bCs/>
                <w:color w:val="000000"/>
                <w:szCs w:val="28"/>
              </w:rPr>
            </w:pPr>
            <w:r w:rsidRPr="00ED30C1">
              <w:rPr>
                <w:rFonts w:eastAsia="Times New Roman"/>
                <w:bCs/>
                <w:color w:val="000000"/>
                <w:szCs w:val="28"/>
              </w:rPr>
              <w:t>Hướng dẫn khách đến liên hệ công tác và hướng dẫn chung các quy định cho cán bộ, công chức, viên chức và người lao động làm việc; bố trí, sắp xếp phòng họp dùng chung khi có đề nghị các sở, ngành</w:t>
            </w:r>
          </w:p>
        </w:tc>
      </w:tr>
      <w:tr w:rsidR="0031323A" w:rsidRPr="00ED30C1" w:rsidTr="0031323A">
        <w:trPr>
          <w:trHeight w:val="401"/>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31323A" w:rsidRPr="00ED30C1" w:rsidRDefault="0031323A" w:rsidP="003E2AFD">
            <w:pPr>
              <w:spacing w:before="40" w:after="40" w:line="240" w:lineRule="auto"/>
              <w:jc w:val="center"/>
              <w:rPr>
                <w:rFonts w:eastAsia="Times New Roman"/>
                <w:bCs/>
                <w:color w:val="000000"/>
                <w:szCs w:val="28"/>
              </w:rPr>
            </w:pPr>
            <w:r w:rsidRPr="00ED30C1">
              <w:rPr>
                <w:rFonts w:eastAsia="Times New Roman"/>
                <w:bCs/>
                <w:color w:val="000000"/>
                <w:szCs w:val="28"/>
              </w:rPr>
              <w:t>5</w:t>
            </w:r>
          </w:p>
        </w:tc>
        <w:tc>
          <w:tcPr>
            <w:tcW w:w="8335" w:type="dxa"/>
            <w:tcBorders>
              <w:top w:val="nil"/>
              <w:left w:val="nil"/>
              <w:bottom w:val="single" w:sz="4" w:space="0" w:color="auto"/>
              <w:right w:val="single" w:sz="4" w:space="0" w:color="auto"/>
            </w:tcBorders>
            <w:shd w:val="clear" w:color="auto" w:fill="auto"/>
            <w:vAlign w:val="center"/>
            <w:hideMark/>
          </w:tcPr>
          <w:p w:rsidR="0031323A" w:rsidRPr="00ED30C1" w:rsidRDefault="0031323A" w:rsidP="003E2AFD">
            <w:pPr>
              <w:spacing w:before="40" w:after="40" w:line="240" w:lineRule="auto"/>
              <w:jc w:val="both"/>
              <w:rPr>
                <w:rFonts w:eastAsia="Times New Roman"/>
                <w:bCs/>
                <w:color w:val="000000"/>
                <w:szCs w:val="28"/>
              </w:rPr>
            </w:pPr>
            <w:r w:rsidRPr="00ED30C1">
              <w:rPr>
                <w:rFonts w:eastAsia="Times New Roman"/>
                <w:bCs/>
                <w:color w:val="000000"/>
                <w:szCs w:val="28"/>
              </w:rPr>
              <w:t>Chăm sóc cây xanh, duy trì và cải tạo tiểu cảnh trong khuôn viên các tòa nhà/ trụ sở</w:t>
            </w:r>
          </w:p>
        </w:tc>
      </w:tr>
      <w:tr w:rsidR="0031323A" w:rsidRPr="00ED30C1" w:rsidTr="0031323A">
        <w:trPr>
          <w:trHeight w:val="401"/>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31323A" w:rsidRPr="00ED30C1" w:rsidRDefault="0031323A" w:rsidP="003E2AFD">
            <w:pPr>
              <w:spacing w:before="40" w:after="40" w:line="240" w:lineRule="auto"/>
              <w:jc w:val="center"/>
              <w:rPr>
                <w:rFonts w:eastAsia="Times New Roman"/>
                <w:b/>
                <w:bCs/>
                <w:color w:val="000000"/>
                <w:szCs w:val="28"/>
              </w:rPr>
            </w:pPr>
            <w:r w:rsidRPr="00ED30C1">
              <w:rPr>
                <w:rFonts w:eastAsia="Times New Roman"/>
                <w:b/>
                <w:bCs/>
                <w:color w:val="000000"/>
                <w:szCs w:val="28"/>
              </w:rPr>
              <w:t>II</w:t>
            </w:r>
          </w:p>
        </w:tc>
        <w:tc>
          <w:tcPr>
            <w:tcW w:w="8335" w:type="dxa"/>
            <w:tcBorders>
              <w:top w:val="nil"/>
              <w:left w:val="nil"/>
              <w:bottom w:val="single" w:sz="4" w:space="0" w:color="auto"/>
              <w:right w:val="single" w:sz="4" w:space="0" w:color="auto"/>
            </w:tcBorders>
            <w:shd w:val="clear" w:color="auto" w:fill="auto"/>
            <w:vAlign w:val="center"/>
            <w:hideMark/>
          </w:tcPr>
          <w:p w:rsidR="0031323A" w:rsidRPr="00ED30C1" w:rsidRDefault="0031323A" w:rsidP="003E2AFD">
            <w:pPr>
              <w:spacing w:before="40" w:after="40" w:line="240" w:lineRule="auto"/>
              <w:jc w:val="both"/>
              <w:rPr>
                <w:rFonts w:eastAsia="Times New Roman"/>
                <w:b/>
                <w:bCs/>
                <w:color w:val="000000"/>
                <w:szCs w:val="28"/>
              </w:rPr>
            </w:pPr>
            <w:r w:rsidRPr="00ED30C1">
              <w:rPr>
                <w:rFonts w:eastAsia="Times New Roman"/>
                <w:b/>
                <w:bCs/>
                <w:color w:val="000000"/>
                <w:szCs w:val="28"/>
              </w:rPr>
              <w:t xml:space="preserve"> Dịch vụ Quản lý, vận hành trụ sở hội trường do tỉnh quản lý.</w:t>
            </w:r>
          </w:p>
        </w:tc>
      </w:tr>
      <w:tr w:rsidR="0031323A" w:rsidRPr="00ED30C1" w:rsidTr="0031323A">
        <w:trPr>
          <w:trHeight w:val="401"/>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31323A" w:rsidRPr="00ED30C1" w:rsidRDefault="0031323A" w:rsidP="003E2AFD">
            <w:pPr>
              <w:spacing w:before="40" w:after="40" w:line="240" w:lineRule="auto"/>
              <w:jc w:val="center"/>
              <w:rPr>
                <w:rFonts w:eastAsia="Times New Roman"/>
                <w:bCs/>
                <w:color w:val="000000"/>
                <w:szCs w:val="28"/>
              </w:rPr>
            </w:pPr>
            <w:r w:rsidRPr="00ED30C1">
              <w:rPr>
                <w:rFonts w:eastAsia="Times New Roman"/>
                <w:bCs/>
                <w:color w:val="000000"/>
                <w:szCs w:val="28"/>
              </w:rPr>
              <w:t>1</w:t>
            </w:r>
          </w:p>
        </w:tc>
        <w:tc>
          <w:tcPr>
            <w:tcW w:w="8335" w:type="dxa"/>
            <w:tcBorders>
              <w:top w:val="nil"/>
              <w:left w:val="nil"/>
              <w:bottom w:val="single" w:sz="4" w:space="0" w:color="auto"/>
              <w:right w:val="single" w:sz="4" w:space="0" w:color="auto"/>
            </w:tcBorders>
            <w:shd w:val="clear" w:color="auto" w:fill="auto"/>
            <w:vAlign w:val="center"/>
            <w:hideMark/>
          </w:tcPr>
          <w:p w:rsidR="0031323A" w:rsidRPr="00ED30C1" w:rsidRDefault="0031323A" w:rsidP="003E2AFD">
            <w:pPr>
              <w:spacing w:before="40" w:after="40" w:line="240" w:lineRule="auto"/>
              <w:jc w:val="both"/>
              <w:rPr>
                <w:rFonts w:eastAsia="Times New Roman"/>
                <w:bCs/>
                <w:color w:val="000000"/>
                <w:szCs w:val="28"/>
              </w:rPr>
            </w:pPr>
            <w:r w:rsidRPr="00ED30C1">
              <w:rPr>
                <w:rFonts w:eastAsia="Times New Roman"/>
                <w:bCs/>
                <w:color w:val="000000"/>
                <w:szCs w:val="28"/>
              </w:rPr>
              <w:t>Vận hành, bảo dưỡng, bảo trì, đảm bảo hoạt động các hệ thống điện, nước, điều hòa, âm thanh, ánh sáng và các hệ thống khác</w:t>
            </w:r>
          </w:p>
        </w:tc>
      </w:tr>
      <w:tr w:rsidR="0031323A" w:rsidRPr="00ED30C1" w:rsidTr="0031323A">
        <w:trPr>
          <w:trHeight w:val="401"/>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31323A" w:rsidRPr="00ED30C1" w:rsidRDefault="0031323A" w:rsidP="003E2AFD">
            <w:pPr>
              <w:spacing w:before="40" w:after="40" w:line="240" w:lineRule="auto"/>
              <w:jc w:val="center"/>
              <w:rPr>
                <w:rFonts w:eastAsia="Times New Roman"/>
                <w:bCs/>
                <w:color w:val="000000"/>
                <w:szCs w:val="28"/>
              </w:rPr>
            </w:pPr>
            <w:r w:rsidRPr="00ED30C1">
              <w:rPr>
                <w:rFonts w:eastAsia="Times New Roman"/>
                <w:bCs/>
                <w:color w:val="000000"/>
                <w:szCs w:val="28"/>
              </w:rPr>
              <w:t>2</w:t>
            </w:r>
          </w:p>
        </w:tc>
        <w:tc>
          <w:tcPr>
            <w:tcW w:w="8335" w:type="dxa"/>
            <w:tcBorders>
              <w:top w:val="nil"/>
              <w:left w:val="nil"/>
              <w:bottom w:val="single" w:sz="4" w:space="0" w:color="auto"/>
              <w:right w:val="single" w:sz="4" w:space="0" w:color="auto"/>
            </w:tcBorders>
            <w:shd w:val="clear" w:color="auto" w:fill="auto"/>
            <w:vAlign w:val="center"/>
            <w:hideMark/>
          </w:tcPr>
          <w:p w:rsidR="0031323A" w:rsidRPr="00ED30C1" w:rsidRDefault="0031323A" w:rsidP="003E2AFD">
            <w:pPr>
              <w:spacing w:before="40" w:after="40" w:line="240" w:lineRule="auto"/>
              <w:jc w:val="both"/>
              <w:rPr>
                <w:rFonts w:eastAsia="Times New Roman"/>
                <w:bCs/>
                <w:color w:val="000000"/>
                <w:szCs w:val="28"/>
              </w:rPr>
            </w:pPr>
            <w:r w:rsidRPr="00ED30C1">
              <w:rPr>
                <w:rFonts w:eastAsia="Times New Roman"/>
                <w:bCs/>
                <w:color w:val="000000"/>
                <w:szCs w:val="28"/>
              </w:rPr>
              <w:t>Vận hành, bảo dưỡng, bảo trì và đảm bảo hoạt động thường xuyên hệ thống họp trực tuyến của tỉnh</w:t>
            </w:r>
          </w:p>
        </w:tc>
      </w:tr>
      <w:tr w:rsidR="0031323A" w:rsidRPr="00ED30C1" w:rsidTr="0031323A">
        <w:trPr>
          <w:trHeight w:val="401"/>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31323A" w:rsidRPr="00ED30C1" w:rsidRDefault="0031323A" w:rsidP="003E2AFD">
            <w:pPr>
              <w:spacing w:before="40" w:after="40" w:line="240" w:lineRule="auto"/>
              <w:jc w:val="center"/>
              <w:rPr>
                <w:rFonts w:eastAsia="Times New Roman"/>
                <w:bCs/>
                <w:color w:val="000000"/>
                <w:szCs w:val="28"/>
              </w:rPr>
            </w:pPr>
            <w:r w:rsidRPr="00ED30C1">
              <w:rPr>
                <w:rFonts w:eastAsia="Times New Roman"/>
                <w:bCs/>
                <w:color w:val="000000"/>
                <w:szCs w:val="28"/>
              </w:rPr>
              <w:t>3</w:t>
            </w:r>
          </w:p>
        </w:tc>
        <w:tc>
          <w:tcPr>
            <w:tcW w:w="8335" w:type="dxa"/>
            <w:tcBorders>
              <w:top w:val="nil"/>
              <w:left w:val="nil"/>
              <w:bottom w:val="single" w:sz="4" w:space="0" w:color="auto"/>
              <w:right w:val="single" w:sz="4" w:space="0" w:color="auto"/>
            </w:tcBorders>
            <w:shd w:val="clear" w:color="auto" w:fill="auto"/>
            <w:vAlign w:val="center"/>
            <w:hideMark/>
          </w:tcPr>
          <w:p w:rsidR="0031323A" w:rsidRPr="00ED30C1" w:rsidRDefault="0031323A" w:rsidP="003E2AFD">
            <w:pPr>
              <w:spacing w:before="40" w:after="40" w:line="240" w:lineRule="auto"/>
              <w:jc w:val="both"/>
              <w:rPr>
                <w:rFonts w:eastAsia="Times New Roman"/>
                <w:bCs/>
                <w:color w:val="000000"/>
                <w:szCs w:val="28"/>
              </w:rPr>
            </w:pPr>
            <w:r w:rsidRPr="00ED30C1">
              <w:rPr>
                <w:rFonts w:eastAsia="Times New Roman"/>
                <w:bCs/>
                <w:color w:val="000000"/>
                <w:szCs w:val="28"/>
              </w:rPr>
              <w:t>Đảm bảo an ninh, trật tự; bảo vệ, quản lý tài sản; điều phối lượng phương tiện xe ôtô, xe máy ra/vào hội trường</w:t>
            </w:r>
          </w:p>
        </w:tc>
      </w:tr>
      <w:tr w:rsidR="0031323A" w:rsidRPr="00ED30C1" w:rsidTr="0031323A">
        <w:trPr>
          <w:trHeight w:val="401"/>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31323A" w:rsidRPr="00ED30C1" w:rsidRDefault="0031323A" w:rsidP="003E2AFD">
            <w:pPr>
              <w:spacing w:before="40" w:after="40" w:line="240" w:lineRule="auto"/>
              <w:jc w:val="center"/>
              <w:rPr>
                <w:rFonts w:eastAsia="Times New Roman"/>
                <w:bCs/>
                <w:color w:val="000000"/>
                <w:szCs w:val="28"/>
              </w:rPr>
            </w:pPr>
            <w:r w:rsidRPr="00ED30C1">
              <w:rPr>
                <w:rFonts w:eastAsia="Times New Roman"/>
                <w:bCs/>
                <w:color w:val="000000"/>
                <w:szCs w:val="28"/>
              </w:rPr>
              <w:t>4</w:t>
            </w:r>
          </w:p>
        </w:tc>
        <w:tc>
          <w:tcPr>
            <w:tcW w:w="8335" w:type="dxa"/>
            <w:tcBorders>
              <w:top w:val="nil"/>
              <w:left w:val="nil"/>
              <w:bottom w:val="single" w:sz="4" w:space="0" w:color="auto"/>
              <w:right w:val="single" w:sz="4" w:space="0" w:color="auto"/>
            </w:tcBorders>
            <w:shd w:val="clear" w:color="auto" w:fill="auto"/>
            <w:vAlign w:val="center"/>
            <w:hideMark/>
          </w:tcPr>
          <w:p w:rsidR="0031323A" w:rsidRPr="00ED30C1" w:rsidRDefault="0031323A" w:rsidP="003E2AFD">
            <w:pPr>
              <w:spacing w:before="40" w:after="40" w:line="240" w:lineRule="auto"/>
              <w:jc w:val="both"/>
              <w:rPr>
                <w:rFonts w:eastAsia="Times New Roman"/>
                <w:bCs/>
                <w:color w:val="000000"/>
                <w:szCs w:val="28"/>
              </w:rPr>
            </w:pPr>
            <w:r w:rsidRPr="00ED30C1">
              <w:rPr>
                <w:rFonts w:eastAsia="Times New Roman"/>
                <w:bCs/>
                <w:color w:val="000000"/>
                <w:szCs w:val="28"/>
              </w:rPr>
              <w:t xml:space="preserve">Tổ chức công tác vệ sinh; chăm sóc cây xanh; duy trì, cải tạo các tiểu cảnh </w:t>
            </w:r>
          </w:p>
        </w:tc>
      </w:tr>
    </w:tbl>
    <w:p w:rsidR="00B46A04" w:rsidRPr="00ED30C1" w:rsidRDefault="00216610" w:rsidP="00884DED">
      <w:pPr>
        <w:rPr>
          <w:szCs w:val="28"/>
        </w:rPr>
      </w:pPr>
    </w:p>
    <w:sectPr w:rsidR="00B46A04" w:rsidRPr="00ED30C1" w:rsidSect="00932CCC">
      <w:headerReference w:type="default" r:id="rId7"/>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6610" w:rsidRDefault="00216610" w:rsidP="00932CCC">
      <w:pPr>
        <w:spacing w:after="0" w:line="240" w:lineRule="auto"/>
      </w:pPr>
      <w:r>
        <w:separator/>
      </w:r>
    </w:p>
  </w:endnote>
  <w:endnote w:type="continuationSeparator" w:id="0">
    <w:p w:rsidR="00216610" w:rsidRDefault="00216610" w:rsidP="00932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altName w:val="Times New Roman"/>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6610" w:rsidRDefault="00216610" w:rsidP="00932CCC">
      <w:pPr>
        <w:spacing w:after="0" w:line="240" w:lineRule="auto"/>
      </w:pPr>
      <w:r>
        <w:separator/>
      </w:r>
    </w:p>
  </w:footnote>
  <w:footnote w:type="continuationSeparator" w:id="0">
    <w:p w:rsidR="00216610" w:rsidRDefault="00216610" w:rsidP="00932C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0785931"/>
      <w:docPartObj>
        <w:docPartGallery w:val="Page Numbers (Top of Page)"/>
        <w:docPartUnique/>
      </w:docPartObj>
    </w:sdtPr>
    <w:sdtEndPr>
      <w:rPr>
        <w:noProof/>
      </w:rPr>
    </w:sdtEndPr>
    <w:sdtContent>
      <w:p w:rsidR="00932CCC" w:rsidRDefault="00932CCC">
        <w:pPr>
          <w:pStyle w:val="Header"/>
          <w:jc w:val="center"/>
        </w:pPr>
        <w:r>
          <w:fldChar w:fldCharType="begin"/>
        </w:r>
        <w:r>
          <w:instrText xml:space="preserve"> PAGE   \* MERGEFORMAT </w:instrText>
        </w:r>
        <w:r>
          <w:fldChar w:fldCharType="separate"/>
        </w:r>
        <w:r>
          <w:rPr>
            <w:noProof/>
          </w:rPr>
          <w:t>16</w:t>
        </w:r>
        <w:r>
          <w:rPr>
            <w:noProof/>
          </w:rPr>
          <w:fldChar w:fldCharType="end"/>
        </w:r>
      </w:p>
    </w:sdtContent>
  </w:sdt>
  <w:p w:rsidR="00932CCC" w:rsidRDefault="00932C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A27975"/>
    <w:multiLevelType w:val="hybridMultilevel"/>
    <w:tmpl w:val="A2562EF2"/>
    <w:lvl w:ilvl="0" w:tplc="59B85790">
      <w:start w:val="1"/>
      <w:numFmt w:val="decimal"/>
      <w:lvlText w:val="%1."/>
      <w:lvlJc w:val="left"/>
      <w:pPr>
        <w:tabs>
          <w:tab w:val="num" w:pos="904"/>
        </w:tabs>
        <w:ind w:left="904" w:hanging="360"/>
      </w:pPr>
      <w:rPr>
        <w:rFonts w:hint="default"/>
      </w:rPr>
    </w:lvl>
    <w:lvl w:ilvl="1" w:tplc="04090019" w:tentative="1">
      <w:start w:val="1"/>
      <w:numFmt w:val="lowerLetter"/>
      <w:lvlText w:val="%2."/>
      <w:lvlJc w:val="left"/>
      <w:pPr>
        <w:tabs>
          <w:tab w:val="num" w:pos="1624"/>
        </w:tabs>
        <w:ind w:left="1624" w:hanging="360"/>
      </w:pPr>
    </w:lvl>
    <w:lvl w:ilvl="2" w:tplc="0409001B" w:tentative="1">
      <w:start w:val="1"/>
      <w:numFmt w:val="lowerRoman"/>
      <w:lvlText w:val="%3."/>
      <w:lvlJc w:val="right"/>
      <w:pPr>
        <w:tabs>
          <w:tab w:val="num" w:pos="2344"/>
        </w:tabs>
        <w:ind w:left="2344" w:hanging="180"/>
      </w:pPr>
    </w:lvl>
    <w:lvl w:ilvl="3" w:tplc="0409000F" w:tentative="1">
      <w:start w:val="1"/>
      <w:numFmt w:val="decimal"/>
      <w:lvlText w:val="%4."/>
      <w:lvlJc w:val="left"/>
      <w:pPr>
        <w:tabs>
          <w:tab w:val="num" w:pos="3064"/>
        </w:tabs>
        <w:ind w:left="3064" w:hanging="360"/>
      </w:pPr>
    </w:lvl>
    <w:lvl w:ilvl="4" w:tplc="04090019" w:tentative="1">
      <w:start w:val="1"/>
      <w:numFmt w:val="lowerLetter"/>
      <w:lvlText w:val="%5."/>
      <w:lvlJc w:val="left"/>
      <w:pPr>
        <w:tabs>
          <w:tab w:val="num" w:pos="3784"/>
        </w:tabs>
        <w:ind w:left="3784" w:hanging="360"/>
      </w:pPr>
    </w:lvl>
    <w:lvl w:ilvl="5" w:tplc="0409001B" w:tentative="1">
      <w:start w:val="1"/>
      <w:numFmt w:val="lowerRoman"/>
      <w:lvlText w:val="%6."/>
      <w:lvlJc w:val="right"/>
      <w:pPr>
        <w:tabs>
          <w:tab w:val="num" w:pos="4504"/>
        </w:tabs>
        <w:ind w:left="4504" w:hanging="180"/>
      </w:pPr>
    </w:lvl>
    <w:lvl w:ilvl="6" w:tplc="0409000F" w:tentative="1">
      <w:start w:val="1"/>
      <w:numFmt w:val="decimal"/>
      <w:lvlText w:val="%7."/>
      <w:lvlJc w:val="left"/>
      <w:pPr>
        <w:tabs>
          <w:tab w:val="num" w:pos="5224"/>
        </w:tabs>
        <w:ind w:left="5224" w:hanging="360"/>
      </w:pPr>
    </w:lvl>
    <w:lvl w:ilvl="7" w:tplc="04090019" w:tentative="1">
      <w:start w:val="1"/>
      <w:numFmt w:val="lowerLetter"/>
      <w:lvlText w:val="%8."/>
      <w:lvlJc w:val="left"/>
      <w:pPr>
        <w:tabs>
          <w:tab w:val="num" w:pos="5944"/>
        </w:tabs>
        <w:ind w:left="5944" w:hanging="360"/>
      </w:pPr>
    </w:lvl>
    <w:lvl w:ilvl="8" w:tplc="0409001B" w:tentative="1">
      <w:start w:val="1"/>
      <w:numFmt w:val="lowerRoman"/>
      <w:lvlText w:val="%9."/>
      <w:lvlJc w:val="right"/>
      <w:pPr>
        <w:tabs>
          <w:tab w:val="num" w:pos="6664"/>
        </w:tabs>
        <w:ind w:left="6664" w:hanging="180"/>
      </w:pPr>
    </w:lvl>
  </w:abstractNum>
  <w:abstractNum w:abstractNumId="1" w15:restartNumberingAfterBreak="0">
    <w:nsid w:val="361B77FD"/>
    <w:multiLevelType w:val="hybridMultilevel"/>
    <w:tmpl w:val="BEBA7674"/>
    <w:lvl w:ilvl="0" w:tplc="D1822422">
      <w:start w:val="1"/>
      <w:numFmt w:val="decimal"/>
      <w:lvlText w:val="%1."/>
      <w:lvlJc w:val="left"/>
      <w:pPr>
        <w:ind w:left="927" w:hanging="360"/>
      </w:pPr>
      <w:rPr>
        <w:rFonts w:hint="default"/>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39384C80"/>
    <w:multiLevelType w:val="hybridMultilevel"/>
    <w:tmpl w:val="15769042"/>
    <w:lvl w:ilvl="0" w:tplc="282C9C6A">
      <w:start w:val="4"/>
      <w:numFmt w:val="bullet"/>
      <w:lvlText w:val="-"/>
      <w:lvlJc w:val="left"/>
      <w:pPr>
        <w:tabs>
          <w:tab w:val="num" w:pos="904"/>
        </w:tabs>
        <w:ind w:left="904" w:hanging="360"/>
      </w:pPr>
      <w:rPr>
        <w:rFonts w:ascii="Times New Roman" w:eastAsia="Times New Roman" w:hAnsi="Times New Roman" w:cs="Times New Roman" w:hint="default"/>
      </w:rPr>
    </w:lvl>
    <w:lvl w:ilvl="1" w:tplc="04090003" w:tentative="1">
      <w:start w:val="1"/>
      <w:numFmt w:val="bullet"/>
      <w:lvlText w:val="o"/>
      <w:lvlJc w:val="left"/>
      <w:pPr>
        <w:tabs>
          <w:tab w:val="num" w:pos="1624"/>
        </w:tabs>
        <w:ind w:left="1624" w:hanging="360"/>
      </w:pPr>
      <w:rPr>
        <w:rFonts w:ascii="Courier New" w:hAnsi="Courier New" w:hint="default"/>
      </w:rPr>
    </w:lvl>
    <w:lvl w:ilvl="2" w:tplc="04090005" w:tentative="1">
      <w:start w:val="1"/>
      <w:numFmt w:val="bullet"/>
      <w:lvlText w:val=""/>
      <w:lvlJc w:val="left"/>
      <w:pPr>
        <w:tabs>
          <w:tab w:val="num" w:pos="2344"/>
        </w:tabs>
        <w:ind w:left="2344" w:hanging="360"/>
      </w:pPr>
      <w:rPr>
        <w:rFonts w:ascii="Wingdings" w:hAnsi="Wingdings" w:hint="default"/>
      </w:rPr>
    </w:lvl>
    <w:lvl w:ilvl="3" w:tplc="04090001" w:tentative="1">
      <w:start w:val="1"/>
      <w:numFmt w:val="bullet"/>
      <w:lvlText w:val=""/>
      <w:lvlJc w:val="left"/>
      <w:pPr>
        <w:tabs>
          <w:tab w:val="num" w:pos="3064"/>
        </w:tabs>
        <w:ind w:left="3064" w:hanging="360"/>
      </w:pPr>
      <w:rPr>
        <w:rFonts w:ascii="Symbol" w:hAnsi="Symbol" w:hint="default"/>
      </w:rPr>
    </w:lvl>
    <w:lvl w:ilvl="4" w:tplc="04090003" w:tentative="1">
      <w:start w:val="1"/>
      <w:numFmt w:val="bullet"/>
      <w:lvlText w:val="o"/>
      <w:lvlJc w:val="left"/>
      <w:pPr>
        <w:tabs>
          <w:tab w:val="num" w:pos="3784"/>
        </w:tabs>
        <w:ind w:left="3784" w:hanging="360"/>
      </w:pPr>
      <w:rPr>
        <w:rFonts w:ascii="Courier New" w:hAnsi="Courier New" w:hint="default"/>
      </w:rPr>
    </w:lvl>
    <w:lvl w:ilvl="5" w:tplc="04090005" w:tentative="1">
      <w:start w:val="1"/>
      <w:numFmt w:val="bullet"/>
      <w:lvlText w:val=""/>
      <w:lvlJc w:val="left"/>
      <w:pPr>
        <w:tabs>
          <w:tab w:val="num" w:pos="4504"/>
        </w:tabs>
        <w:ind w:left="4504" w:hanging="360"/>
      </w:pPr>
      <w:rPr>
        <w:rFonts w:ascii="Wingdings" w:hAnsi="Wingdings" w:hint="default"/>
      </w:rPr>
    </w:lvl>
    <w:lvl w:ilvl="6" w:tplc="04090001" w:tentative="1">
      <w:start w:val="1"/>
      <w:numFmt w:val="bullet"/>
      <w:lvlText w:val=""/>
      <w:lvlJc w:val="left"/>
      <w:pPr>
        <w:tabs>
          <w:tab w:val="num" w:pos="5224"/>
        </w:tabs>
        <w:ind w:left="5224" w:hanging="360"/>
      </w:pPr>
      <w:rPr>
        <w:rFonts w:ascii="Symbol" w:hAnsi="Symbol" w:hint="default"/>
      </w:rPr>
    </w:lvl>
    <w:lvl w:ilvl="7" w:tplc="04090003" w:tentative="1">
      <w:start w:val="1"/>
      <w:numFmt w:val="bullet"/>
      <w:lvlText w:val="o"/>
      <w:lvlJc w:val="left"/>
      <w:pPr>
        <w:tabs>
          <w:tab w:val="num" w:pos="5944"/>
        </w:tabs>
        <w:ind w:left="5944" w:hanging="360"/>
      </w:pPr>
      <w:rPr>
        <w:rFonts w:ascii="Courier New" w:hAnsi="Courier New" w:hint="default"/>
      </w:rPr>
    </w:lvl>
    <w:lvl w:ilvl="8" w:tplc="04090005" w:tentative="1">
      <w:start w:val="1"/>
      <w:numFmt w:val="bullet"/>
      <w:lvlText w:val=""/>
      <w:lvlJc w:val="left"/>
      <w:pPr>
        <w:tabs>
          <w:tab w:val="num" w:pos="6664"/>
        </w:tabs>
        <w:ind w:left="6664" w:hanging="360"/>
      </w:pPr>
      <w:rPr>
        <w:rFonts w:ascii="Wingdings" w:hAnsi="Wingdings" w:hint="default"/>
      </w:rPr>
    </w:lvl>
  </w:abstractNum>
  <w:abstractNum w:abstractNumId="3" w15:restartNumberingAfterBreak="0">
    <w:nsid w:val="3F6849CB"/>
    <w:multiLevelType w:val="hybridMultilevel"/>
    <w:tmpl w:val="551CAA14"/>
    <w:lvl w:ilvl="0" w:tplc="651A164C">
      <w:start w:val="3"/>
      <w:numFmt w:val="decimal"/>
      <w:lvlText w:val="%1."/>
      <w:lvlJc w:val="left"/>
      <w:pPr>
        <w:tabs>
          <w:tab w:val="num" w:pos="904"/>
        </w:tabs>
        <w:ind w:left="904" w:hanging="360"/>
      </w:pPr>
      <w:rPr>
        <w:rFonts w:hint="default"/>
      </w:rPr>
    </w:lvl>
    <w:lvl w:ilvl="1" w:tplc="B45EF8EC">
      <w:numFmt w:val="none"/>
      <w:lvlText w:val=""/>
      <w:lvlJc w:val="left"/>
      <w:pPr>
        <w:tabs>
          <w:tab w:val="num" w:pos="360"/>
        </w:tabs>
      </w:pPr>
    </w:lvl>
    <w:lvl w:ilvl="2" w:tplc="20FE2AF4">
      <w:numFmt w:val="none"/>
      <w:lvlText w:val=""/>
      <w:lvlJc w:val="left"/>
      <w:pPr>
        <w:tabs>
          <w:tab w:val="num" w:pos="360"/>
        </w:tabs>
      </w:pPr>
    </w:lvl>
    <w:lvl w:ilvl="3" w:tplc="1F58FAF4">
      <w:numFmt w:val="none"/>
      <w:lvlText w:val=""/>
      <w:lvlJc w:val="left"/>
      <w:pPr>
        <w:tabs>
          <w:tab w:val="num" w:pos="360"/>
        </w:tabs>
      </w:pPr>
    </w:lvl>
    <w:lvl w:ilvl="4" w:tplc="26003FCE">
      <w:numFmt w:val="none"/>
      <w:lvlText w:val=""/>
      <w:lvlJc w:val="left"/>
      <w:pPr>
        <w:tabs>
          <w:tab w:val="num" w:pos="360"/>
        </w:tabs>
      </w:pPr>
    </w:lvl>
    <w:lvl w:ilvl="5" w:tplc="2BA6D394">
      <w:numFmt w:val="none"/>
      <w:lvlText w:val=""/>
      <w:lvlJc w:val="left"/>
      <w:pPr>
        <w:tabs>
          <w:tab w:val="num" w:pos="360"/>
        </w:tabs>
      </w:pPr>
    </w:lvl>
    <w:lvl w:ilvl="6" w:tplc="66A064F2">
      <w:numFmt w:val="none"/>
      <w:lvlText w:val=""/>
      <w:lvlJc w:val="left"/>
      <w:pPr>
        <w:tabs>
          <w:tab w:val="num" w:pos="360"/>
        </w:tabs>
      </w:pPr>
    </w:lvl>
    <w:lvl w:ilvl="7" w:tplc="31E22124">
      <w:numFmt w:val="none"/>
      <w:lvlText w:val=""/>
      <w:lvlJc w:val="left"/>
      <w:pPr>
        <w:tabs>
          <w:tab w:val="num" w:pos="360"/>
        </w:tabs>
      </w:pPr>
    </w:lvl>
    <w:lvl w:ilvl="8" w:tplc="DD52500C">
      <w:numFmt w:val="none"/>
      <w:lvlText w:val=""/>
      <w:lvlJc w:val="left"/>
      <w:pPr>
        <w:tabs>
          <w:tab w:val="num" w:pos="360"/>
        </w:tabs>
      </w:pPr>
    </w:lvl>
  </w:abstractNum>
  <w:abstractNum w:abstractNumId="4" w15:restartNumberingAfterBreak="0">
    <w:nsid w:val="6F2772DF"/>
    <w:multiLevelType w:val="hybridMultilevel"/>
    <w:tmpl w:val="304C1AD2"/>
    <w:lvl w:ilvl="0" w:tplc="2C0ADB9E">
      <w:start w:val="1"/>
      <w:numFmt w:val="decimal"/>
      <w:lvlText w:val="%1."/>
      <w:lvlJc w:val="left"/>
      <w:pPr>
        <w:tabs>
          <w:tab w:val="num" w:pos="904"/>
        </w:tabs>
        <w:ind w:left="904" w:hanging="360"/>
      </w:pPr>
      <w:rPr>
        <w:rFonts w:hint="default"/>
      </w:rPr>
    </w:lvl>
    <w:lvl w:ilvl="1" w:tplc="E2A08FA0">
      <w:numFmt w:val="none"/>
      <w:lvlText w:val=""/>
      <w:lvlJc w:val="left"/>
      <w:pPr>
        <w:tabs>
          <w:tab w:val="num" w:pos="360"/>
        </w:tabs>
      </w:pPr>
    </w:lvl>
    <w:lvl w:ilvl="2" w:tplc="4EBC0E2A">
      <w:numFmt w:val="none"/>
      <w:lvlText w:val=""/>
      <w:lvlJc w:val="left"/>
      <w:pPr>
        <w:tabs>
          <w:tab w:val="num" w:pos="360"/>
        </w:tabs>
      </w:pPr>
    </w:lvl>
    <w:lvl w:ilvl="3" w:tplc="C694ADD8">
      <w:numFmt w:val="none"/>
      <w:lvlText w:val=""/>
      <w:lvlJc w:val="left"/>
      <w:pPr>
        <w:tabs>
          <w:tab w:val="num" w:pos="360"/>
        </w:tabs>
      </w:pPr>
    </w:lvl>
    <w:lvl w:ilvl="4" w:tplc="D7488BCA">
      <w:numFmt w:val="none"/>
      <w:lvlText w:val=""/>
      <w:lvlJc w:val="left"/>
      <w:pPr>
        <w:tabs>
          <w:tab w:val="num" w:pos="360"/>
        </w:tabs>
      </w:pPr>
    </w:lvl>
    <w:lvl w:ilvl="5" w:tplc="51D82ABE">
      <w:numFmt w:val="none"/>
      <w:lvlText w:val=""/>
      <w:lvlJc w:val="left"/>
      <w:pPr>
        <w:tabs>
          <w:tab w:val="num" w:pos="360"/>
        </w:tabs>
      </w:pPr>
    </w:lvl>
    <w:lvl w:ilvl="6" w:tplc="1FB234B8">
      <w:numFmt w:val="none"/>
      <w:lvlText w:val=""/>
      <w:lvlJc w:val="left"/>
      <w:pPr>
        <w:tabs>
          <w:tab w:val="num" w:pos="360"/>
        </w:tabs>
      </w:pPr>
    </w:lvl>
    <w:lvl w:ilvl="7" w:tplc="C9344324">
      <w:numFmt w:val="none"/>
      <w:lvlText w:val=""/>
      <w:lvlJc w:val="left"/>
      <w:pPr>
        <w:tabs>
          <w:tab w:val="num" w:pos="360"/>
        </w:tabs>
      </w:pPr>
    </w:lvl>
    <w:lvl w:ilvl="8" w:tplc="307C85A0">
      <w:numFmt w:val="none"/>
      <w:lvlText w:val=""/>
      <w:lvlJc w:val="left"/>
      <w:pPr>
        <w:tabs>
          <w:tab w:val="num" w:pos="360"/>
        </w:tabs>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4DED"/>
    <w:rsid w:val="00030D1E"/>
    <w:rsid w:val="00112564"/>
    <w:rsid w:val="001725C6"/>
    <w:rsid w:val="001B6190"/>
    <w:rsid w:val="00216610"/>
    <w:rsid w:val="00282F0D"/>
    <w:rsid w:val="0031323A"/>
    <w:rsid w:val="003B763D"/>
    <w:rsid w:val="003E2AFD"/>
    <w:rsid w:val="003E2F75"/>
    <w:rsid w:val="004C4AF2"/>
    <w:rsid w:val="00624CA4"/>
    <w:rsid w:val="00643472"/>
    <w:rsid w:val="006609B7"/>
    <w:rsid w:val="00682D65"/>
    <w:rsid w:val="006B09A9"/>
    <w:rsid w:val="006D2E52"/>
    <w:rsid w:val="006E3937"/>
    <w:rsid w:val="007E41D1"/>
    <w:rsid w:val="00822E44"/>
    <w:rsid w:val="00884DED"/>
    <w:rsid w:val="008B7D1E"/>
    <w:rsid w:val="008F3CF0"/>
    <w:rsid w:val="0091257B"/>
    <w:rsid w:val="00932CCC"/>
    <w:rsid w:val="009E4C40"/>
    <w:rsid w:val="00AD0B15"/>
    <w:rsid w:val="00AD13C7"/>
    <w:rsid w:val="00AE484C"/>
    <w:rsid w:val="00B5629C"/>
    <w:rsid w:val="00B80E0E"/>
    <w:rsid w:val="00BA0ECA"/>
    <w:rsid w:val="00BA2AA7"/>
    <w:rsid w:val="00BF23DE"/>
    <w:rsid w:val="00C20F12"/>
    <w:rsid w:val="00C46906"/>
    <w:rsid w:val="00C949B9"/>
    <w:rsid w:val="00D174A4"/>
    <w:rsid w:val="00D97FBD"/>
    <w:rsid w:val="00E12601"/>
    <w:rsid w:val="00E56C9E"/>
    <w:rsid w:val="00E708DF"/>
    <w:rsid w:val="00ED30C1"/>
    <w:rsid w:val="00F32C1B"/>
    <w:rsid w:val="00F728EC"/>
    <w:rsid w:val="00FD4015"/>
    <w:rsid w:val="00FE0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92084"/>
  <w15:docId w15:val="{9A4EC2BB-84C7-4EF0-90FF-5C3152C40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4DED"/>
    <w:pPr>
      <w:spacing w:after="160" w:line="259" w:lineRule="auto"/>
    </w:pPr>
    <w:rPr>
      <w:sz w:val="28"/>
      <w:szCs w:val="22"/>
    </w:rPr>
  </w:style>
  <w:style w:type="paragraph" w:styleId="Heading1">
    <w:name w:val="heading 1"/>
    <w:basedOn w:val="Normal"/>
    <w:next w:val="Normal"/>
    <w:link w:val="Heading1Char"/>
    <w:qFormat/>
    <w:rsid w:val="00884DED"/>
    <w:pPr>
      <w:keepNext/>
      <w:spacing w:after="0" w:line="240" w:lineRule="auto"/>
      <w:outlineLvl w:val="0"/>
    </w:pPr>
    <w:rPr>
      <w:rFonts w:eastAsia="Times New Roman"/>
      <w:szCs w:val="24"/>
    </w:rPr>
  </w:style>
  <w:style w:type="paragraph" w:styleId="Heading2">
    <w:name w:val="heading 2"/>
    <w:basedOn w:val="Normal"/>
    <w:next w:val="Normal"/>
    <w:link w:val="Heading2Char"/>
    <w:qFormat/>
    <w:rsid w:val="00884DED"/>
    <w:pPr>
      <w:keepNext/>
      <w:spacing w:after="0" w:line="240" w:lineRule="auto"/>
      <w:jc w:val="center"/>
      <w:outlineLvl w:val="1"/>
    </w:pPr>
    <w:rPr>
      <w:rFonts w:eastAsia="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4DED"/>
    <w:rPr>
      <w:rFonts w:eastAsia="Times New Roman"/>
      <w:sz w:val="28"/>
      <w:szCs w:val="24"/>
    </w:rPr>
  </w:style>
  <w:style w:type="character" w:customStyle="1" w:styleId="Heading2Char">
    <w:name w:val="Heading 2 Char"/>
    <w:basedOn w:val="DefaultParagraphFont"/>
    <w:link w:val="Heading2"/>
    <w:rsid w:val="00884DED"/>
    <w:rPr>
      <w:rFonts w:eastAsia="Times New Roman"/>
      <w:sz w:val="28"/>
      <w:szCs w:val="24"/>
    </w:rPr>
  </w:style>
  <w:style w:type="paragraph" w:styleId="Header">
    <w:name w:val="header"/>
    <w:basedOn w:val="Normal"/>
    <w:link w:val="HeaderChar"/>
    <w:uiPriority w:val="99"/>
    <w:unhideWhenUsed/>
    <w:rsid w:val="00884D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4DED"/>
    <w:rPr>
      <w:sz w:val="28"/>
      <w:szCs w:val="22"/>
    </w:rPr>
  </w:style>
  <w:style w:type="paragraph" w:styleId="Footer">
    <w:name w:val="footer"/>
    <w:basedOn w:val="Normal"/>
    <w:link w:val="FooterChar"/>
    <w:uiPriority w:val="99"/>
    <w:unhideWhenUsed/>
    <w:rsid w:val="00884D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DED"/>
    <w:rPr>
      <w:sz w:val="28"/>
      <w:szCs w:val="22"/>
    </w:rPr>
  </w:style>
  <w:style w:type="numbering" w:customStyle="1" w:styleId="NoList1">
    <w:name w:val="No List1"/>
    <w:next w:val="NoList"/>
    <w:uiPriority w:val="99"/>
    <w:semiHidden/>
    <w:rsid w:val="00884DED"/>
  </w:style>
  <w:style w:type="paragraph" w:styleId="BodyTextIndent">
    <w:name w:val="Body Text Indent"/>
    <w:basedOn w:val="Normal"/>
    <w:link w:val="BodyTextIndentChar"/>
    <w:rsid w:val="00884DED"/>
    <w:pPr>
      <w:widowControl w:val="0"/>
      <w:spacing w:after="0" w:line="240" w:lineRule="auto"/>
      <w:ind w:firstLine="544"/>
      <w:jc w:val="both"/>
    </w:pPr>
    <w:rPr>
      <w:rFonts w:eastAsia="Times New Roman"/>
      <w:szCs w:val="28"/>
      <w:lang w:val="nl-NL" w:eastAsia="x-none"/>
    </w:rPr>
  </w:style>
  <w:style w:type="character" w:customStyle="1" w:styleId="BodyTextIndentChar">
    <w:name w:val="Body Text Indent Char"/>
    <w:basedOn w:val="DefaultParagraphFont"/>
    <w:link w:val="BodyTextIndent"/>
    <w:rsid w:val="00884DED"/>
    <w:rPr>
      <w:rFonts w:eastAsia="Times New Roman"/>
      <w:sz w:val="28"/>
      <w:szCs w:val="28"/>
      <w:lang w:val="nl-NL" w:eastAsia="x-none"/>
    </w:rPr>
  </w:style>
  <w:style w:type="paragraph" w:styleId="BodyTextIndent2">
    <w:name w:val="Body Text Indent 2"/>
    <w:basedOn w:val="Normal"/>
    <w:link w:val="BodyTextIndent2Char"/>
    <w:rsid w:val="00884DED"/>
    <w:pPr>
      <w:spacing w:after="0" w:line="240" w:lineRule="auto"/>
      <w:ind w:firstLine="720"/>
      <w:jc w:val="both"/>
    </w:pPr>
    <w:rPr>
      <w:rFonts w:eastAsia="Times New Roman"/>
      <w:szCs w:val="24"/>
    </w:rPr>
  </w:style>
  <w:style w:type="character" w:customStyle="1" w:styleId="BodyTextIndent2Char">
    <w:name w:val="Body Text Indent 2 Char"/>
    <w:basedOn w:val="DefaultParagraphFont"/>
    <w:link w:val="BodyTextIndent2"/>
    <w:rsid w:val="00884DED"/>
    <w:rPr>
      <w:rFonts w:eastAsia="Times New Roman"/>
      <w:sz w:val="28"/>
      <w:szCs w:val="24"/>
    </w:rPr>
  </w:style>
  <w:style w:type="paragraph" w:styleId="BodyText2">
    <w:name w:val="Body Text 2"/>
    <w:basedOn w:val="Normal"/>
    <w:link w:val="BodyText2Char"/>
    <w:rsid w:val="00884DED"/>
    <w:pPr>
      <w:autoSpaceDE w:val="0"/>
      <w:autoSpaceDN w:val="0"/>
      <w:spacing w:before="120" w:after="120" w:line="240" w:lineRule="auto"/>
      <w:ind w:firstLine="720"/>
      <w:jc w:val="both"/>
    </w:pPr>
    <w:rPr>
      <w:rFonts w:ascii=".VnTime" w:eastAsia="Times New Roman" w:hAnsi=".VnTime"/>
      <w:szCs w:val="28"/>
    </w:rPr>
  </w:style>
  <w:style w:type="character" w:customStyle="1" w:styleId="BodyText2Char">
    <w:name w:val="Body Text 2 Char"/>
    <w:basedOn w:val="DefaultParagraphFont"/>
    <w:link w:val="BodyText2"/>
    <w:rsid w:val="00884DED"/>
    <w:rPr>
      <w:rFonts w:ascii=".VnTime" w:eastAsia="Times New Roman" w:hAnsi=".VnTime"/>
      <w:sz w:val="28"/>
      <w:szCs w:val="28"/>
    </w:rPr>
  </w:style>
  <w:style w:type="table" w:styleId="TableGrid">
    <w:name w:val="Table Grid"/>
    <w:basedOn w:val="TableNormal"/>
    <w:rsid w:val="00884DE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884DED"/>
    <w:pPr>
      <w:spacing w:before="100" w:beforeAutospacing="1" w:after="100" w:afterAutospacing="1" w:line="240" w:lineRule="auto"/>
    </w:pPr>
    <w:rPr>
      <w:rFonts w:eastAsia="Times New Roman"/>
      <w:sz w:val="24"/>
      <w:szCs w:val="24"/>
    </w:rPr>
  </w:style>
  <w:style w:type="paragraph" w:styleId="BalloonText">
    <w:name w:val="Balloon Text"/>
    <w:basedOn w:val="Normal"/>
    <w:link w:val="BalloonTextChar"/>
    <w:semiHidden/>
    <w:rsid w:val="00884DED"/>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884DED"/>
    <w:rPr>
      <w:rFonts w:ascii="Tahoma" w:eastAsia="Times New Roman" w:hAnsi="Tahoma" w:cs="Tahoma"/>
      <w:sz w:val="16"/>
      <w:szCs w:val="16"/>
    </w:rPr>
  </w:style>
  <w:style w:type="paragraph" w:customStyle="1" w:styleId="Char">
    <w:name w:val="Char"/>
    <w:basedOn w:val="Normal"/>
    <w:rsid w:val="00884DED"/>
    <w:pPr>
      <w:pageBreakBefore/>
      <w:spacing w:before="100" w:beforeAutospacing="1" w:after="100" w:afterAutospacing="1" w:line="240" w:lineRule="auto"/>
      <w:jc w:val="both"/>
    </w:pPr>
    <w:rPr>
      <w:rFonts w:ascii="Tahoma" w:eastAsia="Times New Roman" w:hAnsi="Tahoma"/>
      <w:sz w:val="20"/>
      <w:szCs w:val="20"/>
    </w:rPr>
  </w:style>
  <w:style w:type="character" w:styleId="Strong">
    <w:name w:val="Strong"/>
    <w:qFormat/>
    <w:rsid w:val="00884DED"/>
    <w:rPr>
      <w:b/>
      <w:bCs/>
    </w:rPr>
  </w:style>
  <w:style w:type="paragraph" w:customStyle="1" w:styleId="bodytextindent0">
    <w:name w:val="bodytextindent"/>
    <w:basedOn w:val="Normal"/>
    <w:rsid w:val="00884DED"/>
    <w:pPr>
      <w:spacing w:before="100" w:beforeAutospacing="1" w:after="100" w:afterAutospacing="1" w:line="240" w:lineRule="auto"/>
    </w:pPr>
    <w:rPr>
      <w:rFonts w:eastAsia="Times New Roman"/>
      <w:sz w:val="24"/>
      <w:szCs w:val="24"/>
    </w:rPr>
  </w:style>
  <w:style w:type="paragraph" w:customStyle="1" w:styleId="normalweb0">
    <w:name w:val="normalweb"/>
    <w:basedOn w:val="Normal"/>
    <w:rsid w:val="00884DED"/>
    <w:pPr>
      <w:spacing w:before="100" w:beforeAutospacing="1" w:after="100" w:afterAutospacing="1" w:line="240" w:lineRule="auto"/>
    </w:pPr>
    <w:rPr>
      <w:rFonts w:eastAsia="Times New Roman"/>
      <w:sz w:val="24"/>
      <w:szCs w:val="24"/>
    </w:rPr>
  </w:style>
  <w:style w:type="character" w:customStyle="1" w:styleId="apple-converted-space">
    <w:name w:val="apple-converted-space"/>
    <w:rsid w:val="00884DED"/>
  </w:style>
  <w:style w:type="paragraph" w:styleId="BodyText">
    <w:name w:val="Body Text"/>
    <w:basedOn w:val="Normal"/>
    <w:link w:val="BodyTextChar"/>
    <w:rsid w:val="00884DED"/>
    <w:pPr>
      <w:spacing w:after="120" w:line="240" w:lineRule="auto"/>
    </w:pPr>
    <w:rPr>
      <w:rFonts w:eastAsia="Times New Roman"/>
      <w:szCs w:val="28"/>
    </w:rPr>
  </w:style>
  <w:style w:type="character" w:customStyle="1" w:styleId="BodyTextChar">
    <w:name w:val="Body Text Char"/>
    <w:basedOn w:val="DefaultParagraphFont"/>
    <w:link w:val="BodyText"/>
    <w:rsid w:val="00884DED"/>
    <w:rPr>
      <w:rFonts w:eastAsia="Times New Roman"/>
      <w:sz w:val="28"/>
      <w:szCs w:val="28"/>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
    <w:basedOn w:val="Normal"/>
    <w:link w:val="FootnoteTextChar"/>
    <w:rsid w:val="00884DED"/>
    <w:pPr>
      <w:spacing w:after="0" w:line="240" w:lineRule="auto"/>
    </w:pPr>
    <w:rPr>
      <w:rFonts w:eastAsia="Times New Roman"/>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
    <w:basedOn w:val="DefaultParagraphFont"/>
    <w:link w:val="FootnoteText"/>
    <w:rsid w:val="00884DED"/>
    <w:rPr>
      <w:rFonts w:eastAsia="Times New Roman"/>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R,f1,B"/>
    <w:qFormat/>
    <w:rsid w:val="00884DED"/>
    <w:rPr>
      <w:vertAlign w:val="superscript"/>
    </w:rPr>
  </w:style>
  <w:style w:type="character" w:styleId="Hyperlink">
    <w:name w:val="Hyperlink"/>
    <w:uiPriority w:val="99"/>
    <w:unhideWhenUsed/>
    <w:rsid w:val="00884DED"/>
    <w:rPr>
      <w:color w:val="0000FF"/>
      <w:u w:val="single"/>
    </w:rPr>
  </w:style>
  <w:style w:type="character" w:styleId="FollowedHyperlink">
    <w:name w:val="FollowedHyperlink"/>
    <w:uiPriority w:val="99"/>
    <w:unhideWhenUsed/>
    <w:rsid w:val="00884DED"/>
    <w:rPr>
      <w:color w:val="954F72"/>
      <w:u w:val="single"/>
    </w:rPr>
  </w:style>
  <w:style w:type="paragraph" w:styleId="ListParagraph">
    <w:name w:val="List Paragraph"/>
    <w:basedOn w:val="Normal"/>
    <w:uiPriority w:val="34"/>
    <w:qFormat/>
    <w:rsid w:val="00884D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316396">
      <w:bodyDiv w:val="1"/>
      <w:marLeft w:val="0"/>
      <w:marRight w:val="0"/>
      <w:marTop w:val="0"/>
      <w:marBottom w:val="0"/>
      <w:divBdr>
        <w:top w:val="none" w:sz="0" w:space="0" w:color="auto"/>
        <w:left w:val="none" w:sz="0" w:space="0" w:color="auto"/>
        <w:bottom w:val="none" w:sz="0" w:space="0" w:color="auto"/>
        <w:right w:val="none" w:sz="0" w:space="0" w:color="auto"/>
      </w:divBdr>
    </w:div>
    <w:div w:id="391777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260</Words>
  <Characters>1483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Ho L Thanh</cp:lastModifiedBy>
  <cp:revision>25</cp:revision>
  <dcterms:created xsi:type="dcterms:W3CDTF">2020-07-13T01:46:00Z</dcterms:created>
  <dcterms:modified xsi:type="dcterms:W3CDTF">2021-11-08T02:45:00Z</dcterms:modified>
</cp:coreProperties>
</file>