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258"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5843"/>
      </w:tblGrid>
      <w:tr w:rsidR="00D50919" w:rsidRPr="00C44C89" w:rsidTr="00C3332F">
        <w:trPr>
          <w:trHeight w:val="791"/>
        </w:trPr>
        <w:tc>
          <w:tcPr>
            <w:tcW w:w="2009" w:type="pct"/>
          </w:tcPr>
          <w:p w:rsidR="00D50919" w:rsidRPr="00C44C89" w:rsidRDefault="00D50919" w:rsidP="00C3332F">
            <w:pPr>
              <w:tabs>
                <w:tab w:val="center" w:pos="1276"/>
                <w:tab w:val="center" w:pos="6480"/>
              </w:tabs>
              <w:spacing w:after="0"/>
              <w:jc w:val="center"/>
              <w:rPr>
                <w:rFonts w:ascii="Times New Roman" w:hAnsi="Times New Roman"/>
                <w:sz w:val="26"/>
                <w:szCs w:val="26"/>
              </w:rPr>
            </w:pPr>
            <w:bookmarkStart w:id="0" w:name="_GoBack"/>
            <w:bookmarkEnd w:id="0"/>
            <w:r w:rsidRPr="00C44C89">
              <w:rPr>
                <w:rFonts w:ascii="Times New Roman" w:hAnsi="Times New Roman"/>
                <w:sz w:val="26"/>
                <w:szCs w:val="26"/>
              </w:rPr>
              <w:t>TÒA ÁN NHÂN DÂN TỐI CAO</w:t>
            </w:r>
          </w:p>
          <w:p w:rsidR="00D50919" w:rsidRPr="00C44C89" w:rsidRDefault="00D50919" w:rsidP="00C3332F">
            <w:pPr>
              <w:tabs>
                <w:tab w:val="center" w:pos="1276"/>
                <w:tab w:val="center" w:pos="6480"/>
              </w:tabs>
              <w:spacing w:after="0"/>
              <w:jc w:val="center"/>
              <w:rPr>
                <w:rFonts w:ascii="Times New Roman" w:hAnsi="Times New Roman"/>
                <w:sz w:val="26"/>
                <w:szCs w:val="26"/>
              </w:rPr>
            </w:pPr>
            <w:r w:rsidRPr="00C44C89">
              <w:rPr>
                <w:noProof/>
                <w:lang w:val="vi-VN" w:eastAsia="vi-VN"/>
              </w:rPr>
              <mc:AlternateContent>
                <mc:Choice Requires="wps">
                  <w:drawing>
                    <wp:anchor distT="4294967295" distB="4294967295" distL="114300" distR="114300" simplePos="0" relativeHeight="251659264" behindDoc="0" locked="0" layoutInCell="1" allowOverlap="1" wp14:anchorId="757A9052" wp14:editId="79FFA082">
                      <wp:simplePos x="0" y="0"/>
                      <wp:positionH relativeFrom="column">
                        <wp:posOffset>883285</wp:posOffset>
                      </wp:positionH>
                      <wp:positionV relativeFrom="paragraph">
                        <wp:posOffset>252095</wp:posOffset>
                      </wp:positionV>
                      <wp:extent cx="533467"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A1A10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5pt,19.85pt" to="111.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Lp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"/>
                  </w:pict>
                </mc:Fallback>
              </mc:AlternateContent>
            </w:r>
            <w:r w:rsidRPr="00C44C89">
              <w:rPr>
                <w:rFonts w:ascii="Times New Roman" w:hAnsi="Times New Roman"/>
                <w:b/>
                <w:sz w:val="26"/>
                <w:szCs w:val="26"/>
                <w:lang w:val="pt-BR"/>
              </w:rPr>
              <w:t>TAND TỈNH KON</w:t>
            </w:r>
            <w:r>
              <w:rPr>
                <w:rFonts w:ascii="Times New Roman" w:hAnsi="Times New Roman"/>
                <w:b/>
                <w:sz w:val="26"/>
                <w:szCs w:val="26"/>
                <w:lang w:val="pt-BR"/>
              </w:rPr>
              <w:t xml:space="preserve"> </w:t>
            </w:r>
            <w:r w:rsidRPr="00C44C89">
              <w:rPr>
                <w:rFonts w:ascii="Times New Roman" w:hAnsi="Times New Roman"/>
                <w:b/>
                <w:sz w:val="26"/>
                <w:szCs w:val="26"/>
                <w:lang w:val="pt-BR"/>
              </w:rPr>
              <w:t>TUM</w:t>
            </w:r>
          </w:p>
        </w:tc>
        <w:tc>
          <w:tcPr>
            <w:tcW w:w="2991" w:type="pct"/>
          </w:tcPr>
          <w:p w:rsidR="00D50919" w:rsidRPr="00C44C89" w:rsidRDefault="00D50919" w:rsidP="00C3332F">
            <w:pPr>
              <w:tabs>
                <w:tab w:val="center" w:pos="6480"/>
              </w:tabs>
              <w:spacing w:after="0"/>
              <w:rPr>
                <w:rFonts w:ascii="Times New Roman" w:hAnsi="Times New Roman"/>
                <w:b/>
                <w:sz w:val="26"/>
                <w:szCs w:val="26"/>
              </w:rPr>
            </w:pPr>
            <w:r w:rsidRPr="00C44C89">
              <w:rPr>
                <w:rFonts w:ascii="Times New Roman" w:hAnsi="Times New Roman"/>
                <w:b/>
                <w:sz w:val="26"/>
                <w:szCs w:val="26"/>
              </w:rPr>
              <w:t>CỘNG HÒA XÃ HỘI CHỦ NGHĨA VIỆT NAM</w:t>
            </w:r>
          </w:p>
          <w:p w:rsidR="00D50919" w:rsidRPr="00C44C89" w:rsidRDefault="00D50919" w:rsidP="00C3332F">
            <w:pPr>
              <w:tabs>
                <w:tab w:val="center" w:pos="6480"/>
              </w:tabs>
              <w:spacing w:after="0"/>
              <w:jc w:val="center"/>
              <w:rPr>
                <w:rFonts w:ascii="Times New Roman" w:hAnsi="Times New Roman"/>
                <w:sz w:val="26"/>
                <w:szCs w:val="26"/>
              </w:rPr>
            </w:pPr>
            <w:r w:rsidRPr="00C44C89">
              <w:rPr>
                <w:noProof/>
                <w:lang w:val="vi-VN" w:eastAsia="vi-VN"/>
              </w:rPr>
              <mc:AlternateContent>
                <mc:Choice Requires="wps">
                  <w:drawing>
                    <wp:anchor distT="4294967295" distB="4294967295" distL="114300" distR="114300" simplePos="0" relativeHeight="251660288" behindDoc="0" locked="0" layoutInCell="1" allowOverlap="1" wp14:anchorId="5EBD8BD8" wp14:editId="28AAB79C">
                      <wp:simplePos x="0" y="0"/>
                      <wp:positionH relativeFrom="column">
                        <wp:posOffset>657225</wp:posOffset>
                      </wp:positionH>
                      <wp:positionV relativeFrom="paragraph">
                        <wp:posOffset>255270</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C9CC54"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20.1pt" to="222.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"/>
                  </w:pict>
                </mc:Fallback>
              </mc:AlternateContent>
            </w:r>
            <w:r w:rsidRPr="00C44C89">
              <w:rPr>
                <w:rFonts w:ascii="Times New Roman" w:hAnsi="Times New Roman"/>
                <w:b/>
                <w:sz w:val="28"/>
                <w:szCs w:val="26"/>
                <w:lang w:val="pt-BR"/>
              </w:rPr>
              <w:t>Độc lập - Tự do - Hạnh phúc</w:t>
            </w:r>
          </w:p>
        </w:tc>
      </w:tr>
      <w:tr w:rsidR="00D50919" w:rsidRPr="00C44C89" w:rsidTr="00C3332F">
        <w:trPr>
          <w:trHeight w:val="349"/>
        </w:trPr>
        <w:tc>
          <w:tcPr>
            <w:tcW w:w="2009" w:type="pct"/>
          </w:tcPr>
          <w:p w:rsidR="00731929" w:rsidRPr="00F76834" w:rsidRDefault="00D50919" w:rsidP="007C567E">
            <w:pPr>
              <w:tabs>
                <w:tab w:val="center" w:pos="6480"/>
              </w:tabs>
              <w:spacing w:before="120" w:after="0"/>
              <w:jc w:val="center"/>
              <w:rPr>
                <w:rFonts w:ascii="Times New Roman" w:hAnsi="Times New Roman"/>
                <w:sz w:val="26"/>
              </w:rPr>
            </w:pPr>
            <w:r w:rsidRPr="00C44C89">
              <w:rPr>
                <w:rFonts w:ascii="Times New Roman" w:hAnsi="Times New Roman"/>
                <w:sz w:val="26"/>
              </w:rPr>
              <w:t>Số</w:t>
            </w:r>
            <w:r w:rsidR="002864F0">
              <w:rPr>
                <w:rFonts w:ascii="Times New Roman" w:hAnsi="Times New Roman"/>
                <w:sz w:val="26"/>
              </w:rPr>
              <w:t>: 76</w:t>
            </w:r>
            <w:r w:rsidR="007C567E">
              <w:rPr>
                <w:rFonts w:ascii="Times New Roman" w:hAnsi="Times New Roman"/>
                <w:sz w:val="26"/>
              </w:rPr>
              <w:t>/BC-TA</w:t>
            </w:r>
          </w:p>
        </w:tc>
        <w:tc>
          <w:tcPr>
            <w:tcW w:w="2991" w:type="pct"/>
          </w:tcPr>
          <w:p w:rsidR="00D50919" w:rsidRPr="00C44C89" w:rsidRDefault="00D50919" w:rsidP="002864F0">
            <w:pPr>
              <w:tabs>
                <w:tab w:val="center" w:pos="6480"/>
              </w:tabs>
              <w:spacing w:before="120" w:after="0"/>
              <w:jc w:val="center"/>
              <w:rPr>
                <w:rFonts w:ascii="Times New Roman" w:hAnsi="Times New Roman"/>
                <w:b/>
                <w:sz w:val="28"/>
                <w:szCs w:val="28"/>
              </w:rPr>
            </w:pPr>
            <w:r>
              <w:rPr>
                <w:rFonts w:ascii="Times New Roman" w:hAnsi="Times New Roman"/>
                <w:i/>
                <w:sz w:val="28"/>
                <w:szCs w:val="28"/>
              </w:rPr>
              <w:t xml:space="preserve">                </w:t>
            </w:r>
            <w:r w:rsidRPr="00FE0325">
              <w:rPr>
                <w:rFonts w:ascii="Times New Roman" w:hAnsi="Times New Roman"/>
                <w:i/>
                <w:sz w:val="28"/>
                <w:szCs w:val="28"/>
              </w:rPr>
              <w:t xml:space="preserve">Kon Tum, ngày </w:t>
            </w:r>
            <w:r w:rsidR="002864F0">
              <w:rPr>
                <w:rFonts w:ascii="Times New Roman" w:hAnsi="Times New Roman"/>
                <w:i/>
                <w:sz w:val="28"/>
                <w:szCs w:val="28"/>
              </w:rPr>
              <w:t xml:space="preserve">17 </w:t>
            </w:r>
            <w:r>
              <w:rPr>
                <w:rFonts w:ascii="Times New Roman" w:hAnsi="Times New Roman"/>
                <w:i/>
                <w:sz w:val="28"/>
                <w:szCs w:val="28"/>
              </w:rPr>
              <w:t>tháng 6</w:t>
            </w:r>
            <w:r w:rsidRPr="00FE0325">
              <w:rPr>
                <w:rFonts w:ascii="Times New Roman" w:hAnsi="Times New Roman"/>
                <w:i/>
                <w:sz w:val="28"/>
                <w:szCs w:val="28"/>
              </w:rPr>
              <w:t xml:space="preserve"> năm 202</w:t>
            </w:r>
            <w:r>
              <w:rPr>
                <w:rFonts w:ascii="Times New Roman" w:hAnsi="Times New Roman"/>
                <w:i/>
                <w:sz w:val="28"/>
                <w:szCs w:val="28"/>
              </w:rPr>
              <w:t>1</w:t>
            </w:r>
          </w:p>
        </w:tc>
      </w:tr>
    </w:tbl>
    <w:p w:rsidR="00D50919" w:rsidRDefault="00D50919" w:rsidP="00D50919">
      <w:pPr>
        <w:spacing w:before="240" w:after="0" w:line="240" w:lineRule="auto"/>
        <w:jc w:val="center"/>
        <w:rPr>
          <w:rFonts w:ascii="Times New Roman" w:hAnsi="Times New Roman"/>
          <w:b/>
          <w:sz w:val="28"/>
        </w:rPr>
      </w:pPr>
      <w:r w:rsidRPr="00C44C89">
        <w:rPr>
          <w:rFonts w:ascii="Times New Roman" w:hAnsi="Times New Roman"/>
          <w:b/>
          <w:sz w:val="28"/>
        </w:rPr>
        <w:t>BÁO CÁO</w:t>
      </w:r>
    </w:p>
    <w:p w:rsidR="00D50919" w:rsidRDefault="00D50919" w:rsidP="00D50919">
      <w:pPr>
        <w:spacing w:after="0" w:line="240" w:lineRule="auto"/>
        <w:jc w:val="center"/>
        <w:rPr>
          <w:rFonts w:ascii="Times New Roman" w:hAnsi="Times New Roman"/>
          <w:b/>
          <w:bCs/>
          <w:sz w:val="28"/>
          <w:szCs w:val="28"/>
        </w:rPr>
      </w:pPr>
      <w:r>
        <w:rPr>
          <w:rFonts w:ascii="Times New Roman" w:hAnsi="Times New Roman"/>
          <w:b/>
          <w:sz w:val="28"/>
        </w:rPr>
        <w:t>C</w:t>
      </w:r>
      <w:r w:rsidRPr="00C44C89">
        <w:rPr>
          <w:rFonts w:ascii="Times New Roman" w:hAnsi="Times New Roman"/>
          <w:b/>
          <w:sz w:val="28"/>
        </w:rPr>
        <w:t>ông tác 6 tháng đầu năm 202</w:t>
      </w:r>
      <w:r>
        <w:rPr>
          <w:rFonts w:ascii="Times New Roman" w:hAnsi="Times New Roman"/>
          <w:b/>
          <w:sz w:val="28"/>
        </w:rPr>
        <w:t>1</w:t>
      </w:r>
      <w:r w:rsidRPr="00C44C89">
        <w:rPr>
          <w:rFonts w:ascii="Times New Roman" w:hAnsi="Times New Roman"/>
          <w:b/>
          <w:sz w:val="28"/>
        </w:rPr>
        <w:t xml:space="preserve">, </w:t>
      </w:r>
      <w:r w:rsidRPr="00C44C89">
        <w:rPr>
          <w:rFonts w:ascii="Times New Roman" w:hAnsi="Times New Roman"/>
          <w:b/>
          <w:bCs/>
          <w:sz w:val="28"/>
          <w:szCs w:val="28"/>
        </w:rPr>
        <w:t>nhiệm vụ</w:t>
      </w:r>
      <w:r>
        <w:rPr>
          <w:rFonts w:ascii="Times New Roman" w:hAnsi="Times New Roman"/>
          <w:b/>
          <w:bCs/>
          <w:sz w:val="28"/>
          <w:szCs w:val="28"/>
        </w:rPr>
        <w:t xml:space="preserve"> trọng tâm </w:t>
      </w:r>
      <w:r w:rsidRPr="00C44C89">
        <w:rPr>
          <w:rFonts w:ascii="Times New Roman" w:hAnsi="Times New Roman"/>
          <w:b/>
          <w:bCs/>
          <w:sz w:val="28"/>
          <w:szCs w:val="28"/>
        </w:rPr>
        <w:t xml:space="preserve">6 tháng </w:t>
      </w:r>
    </w:p>
    <w:p w:rsidR="00D50919" w:rsidRPr="00425D10" w:rsidRDefault="00D50919" w:rsidP="00D50919">
      <w:pPr>
        <w:spacing w:after="0" w:line="240" w:lineRule="auto"/>
        <w:jc w:val="center"/>
        <w:rPr>
          <w:rFonts w:ascii="Times New Roman" w:hAnsi="Times New Roman"/>
          <w:b/>
          <w:bCs/>
          <w:sz w:val="28"/>
          <w:szCs w:val="28"/>
        </w:rPr>
      </w:pPr>
      <w:r w:rsidRPr="00C44C89">
        <w:rPr>
          <w:rFonts w:ascii="Times New Roman" w:hAnsi="Times New Roman"/>
          <w:b/>
          <w:bCs/>
          <w:sz w:val="28"/>
          <w:szCs w:val="28"/>
        </w:rPr>
        <w:t>cuối năm 202</w:t>
      </w:r>
      <w:r>
        <w:rPr>
          <w:rFonts w:ascii="Times New Roman" w:hAnsi="Times New Roman"/>
          <w:b/>
          <w:bCs/>
          <w:sz w:val="28"/>
          <w:szCs w:val="28"/>
        </w:rPr>
        <w:t>1</w:t>
      </w:r>
      <w:r w:rsidRPr="00C44C89">
        <w:rPr>
          <w:rFonts w:ascii="Times New Roman" w:hAnsi="Times New Roman"/>
          <w:b/>
          <w:bCs/>
          <w:sz w:val="28"/>
          <w:szCs w:val="28"/>
        </w:rPr>
        <w:t xml:space="preserve"> của Tòa án nhân dân hai cấp tỉnh Kon Tum</w:t>
      </w:r>
    </w:p>
    <w:p w:rsidR="00D50919" w:rsidRPr="00FE04BC" w:rsidRDefault="00D50919" w:rsidP="00D50919">
      <w:pPr>
        <w:spacing w:line="240" w:lineRule="auto"/>
        <w:jc w:val="center"/>
        <w:rPr>
          <w:rFonts w:ascii="Times New Roman" w:hAnsi="Times New Roman"/>
          <w:i/>
          <w:sz w:val="28"/>
          <w:szCs w:val="28"/>
        </w:rPr>
      </w:pPr>
      <w:r w:rsidRPr="00C44C89">
        <w:rPr>
          <w:noProof/>
          <w:lang w:val="vi-VN" w:eastAsia="vi-VN"/>
        </w:rPr>
        <mc:AlternateContent>
          <mc:Choice Requires="wps">
            <w:drawing>
              <wp:anchor distT="4294967295" distB="4294967295" distL="114300" distR="114300" simplePos="0" relativeHeight="251661312" behindDoc="0" locked="0" layoutInCell="1" allowOverlap="1" wp14:anchorId="3852A2DB" wp14:editId="553E7476">
                <wp:simplePos x="0" y="0"/>
                <wp:positionH relativeFrom="column">
                  <wp:posOffset>2621634</wp:posOffset>
                </wp:positionH>
                <wp:positionV relativeFrom="paragraph">
                  <wp:posOffset>285750</wp:posOffset>
                </wp:positionV>
                <wp:extent cx="464277"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27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912DC8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45pt,22.5pt" to="2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" strokecolor="black [3200]" strokeweight=".5pt">
                <v:stroke joinstyle="miter"/>
                <o:lock v:ext="edit" shapetype="f"/>
              </v:line>
            </w:pict>
          </mc:Fallback>
        </mc:AlternateContent>
      </w:r>
      <w:r w:rsidRPr="00C44C89">
        <w:rPr>
          <w:rFonts w:ascii="Times New Roman" w:hAnsi="Times New Roman"/>
          <w:i/>
          <w:sz w:val="28"/>
          <w:szCs w:val="28"/>
        </w:rPr>
        <w:t xml:space="preserve">(Trình tại Kỳ họp thứ </w:t>
      </w:r>
      <w:r>
        <w:rPr>
          <w:rFonts w:ascii="Times New Roman" w:hAnsi="Times New Roman"/>
          <w:i/>
          <w:sz w:val="28"/>
          <w:szCs w:val="28"/>
        </w:rPr>
        <w:t>nhất</w:t>
      </w:r>
      <w:r w:rsidRPr="00C44C89">
        <w:rPr>
          <w:rFonts w:ascii="Times New Roman" w:hAnsi="Times New Roman"/>
          <w:i/>
          <w:sz w:val="28"/>
          <w:szCs w:val="28"/>
        </w:rPr>
        <w:t>, Hội đồng nhân dân tỉnh)</w:t>
      </w:r>
    </w:p>
    <w:p w:rsidR="00D50919" w:rsidRPr="00425D10" w:rsidRDefault="00D50919" w:rsidP="00D50919">
      <w:pPr>
        <w:spacing w:before="480" w:after="0" w:line="264" w:lineRule="auto"/>
        <w:ind w:firstLine="720"/>
        <w:jc w:val="both"/>
        <w:rPr>
          <w:rFonts w:ascii="Times New Roman" w:hAnsi="Times New Roman"/>
          <w:b/>
          <w:sz w:val="28"/>
          <w:szCs w:val="28"/>
        </w:rPr>
      </w:pPr>
      <w:r w:rsidRPr="00425D10">
        <w:rPr>
          <w:rFonts w:ascii="Times New Roman" w:hAnsi="Times New Roman"/>
          <w:sz w:val="28"/>
          <w:szCs w:val="28"/>
        </w:rPr>
        <w:t xml:space="preserve">Thực hiện Luật tổ chức chính quyền địa phương năm 2015; Luật tổ chức Tòa án nhân dân năm 2014; </w:t>
      </w:r>
      <w:r>
        <w:rPr>
          <w:rFonts w:ascii="Times New Roman" w:hAnsi="Times New Roman"/>
          <w:sz w:val="28"/>
          <w:szCs w:val="28"/>
        </w:rPr>
        <w:t xml:space="preserve">Công văn </w:t>
      </w:r>
      <w:r w:rsidRPr="00425D10">
        <w:rPr>
          <w:rFonts w:ascii="Times New Roman" w:hAnsi="Times New Roman"/>
          <w:sz w:val="28"/>
          <w:szCs w:val="28"/>
        </w:rPr>
        <w:t xml:space="preserve">số </w:t>
      </w:r>
      <w:r>
        <w:rPr>
          <w:rFonts w:ascii="Times New Roman" w:hAnsi="Times New Roman"/>
          <w:sz w:val="28"/>
          <w:szCs w:val="28"/>
        </w:rPr>
        <w:t>36</w:t>
      </w:r>
      <w:r w:rsidRPr="00425D10">
        <w:rPr>
          <w:rFonts w:ascii="Times New Roman" w:hAnsi="Times New Roman"/>
          <w:sz w:val="28"/>
          <w:szCs w:val="28"/>
        </w:rPr>
        <w:t>/T</w:t>
      </w:r>
      <w:r>
        <w:rPr>
          <w:rFonts w:ascii="Times New Roman" w:hAnsi="Times New Roman"/>
          <w:sz w:val="28"/>
          <w:szCs w:val="28"/>
        </w:rPr>
        <w:t>THĐND</w:t>
      </w:r>
      <w:r w:rsidRPr="00425D10">
        <w:rPr>
          <w:rFonts w:ascii="Times New Roman" w:hAnsi="Times New Roman"/>
          <w:sz w:val="28"/>
          <w:szCs w:val="28"/>
        </w:rPr>
        <w:t>-</w:t>
      </w:r>
      <w:r>
        <w:rPr>
          <w:rFonts w:ascii="Times New Roman" w:hAnsi="Times New Roman"/>
          <w:sz w:val="28"/>
          <w:szCs w:val="28"/>
        </w:rPr>
        <w:t>CTHĐ</w:t>
      </w:r>
      <w:r w:rsidRPr="00425D10">
        <w:rPr>
          <w:rFonts w:ascii="Times New Roman" w:hAnsi="Times New Roman"/>
          <w:sz w:val="28"/>
          <w:szCs w:val="28"/>
        </w:rPr>
        <w:t xml:space="preserve"> ngày 0</w:t>
      </w:r>
      <w:r>
        <w:rPr>
          <w:rFonts w:ascii="Times New Roman" w:hAnsi="Times New Roman"/>
          <w:sz w:val="28"/>
          <w:szCs w:val="28"/>
        </w:rPr>
        <w:t>9</w:t>
      </w:r>
      <w:r w:rsidRPr="00425D10">
        <w:rPr>
          <w:rFonts w:ascii="Times New Roman" w:hAnsi="Times New Roman"/>
          <w:sz w:val="28"/>
          <w:szCs w:val="28"/>
        </w:rPr>
        <w:t>/</w:t>
      </w:r>
      <w:r>
        <w:rPr>
          <w:rFonts w:ascii="Times New Roman" w:hAnsi="Times New Roman"/>
          <w:sz w:val="28"/>
          <w:szCs w:val="28"/>
        </w:rPr>
        <w:t>6</w:t>
      </w:r>
      <w:r w:rsidRPr="00425D10">
        <w:rPr>
          <w:rFonts w:ascii="Times New Roman" w:hAnsi="Times New Roman"/>
          <w:sz w:val="28"/>
          <w:szCs w:val="28"/>
        </w:rPr>
        <w:t>/202</w:t>
      </w:r>
      <w:r>
        <w:rPr>
          <w:rFonts w:ascii="Times New Roman" w:hAnsi="Times New Roman"/>
          <w:sz w:val="28"/>
          <w:szCs w:val="28"/>
        </w:rPr>
        <w:t>1</w:t>
      </w:r>
      <w:r w:rsidRPr="00425D10">
        <w:rPr>
          <w:rFonts w:ascii="Times New Roman" w:hAnsi="Times New Roman"/>
          <w:sz w:val="28"/>
          <w:szCs w:val="28"/>
        </w:rPr>
        <w:t xml:space="preserve"> </w:t>
      </w:r>
      <w:r>
        <w:rPr>
          <w:rFonts w:ascii="Times New Roman" w:hAnsi="Times New Roman"/>
          <w:sz w:val="28"/>
          <w:szCs w:val="28"/>
        </w:rPr>
        <w:t xml:space="preserve">của </w:t>
      </w:r>
      <w:r w:rsidRPr="00425D10">
        <w:rPr>
          <w:rFonts w:ascii="Times New Roman" w:hAnsi="Times New Roman"/>
          <w:sz w:val="28"/>
          <w:szCs w:val="28"/>
        </w:rPr>
        <w:t>Hội đồng nhân dân tỉ</w:t>
      </w:r>
      <w:r>
        <w:rPr>
          <w:rFonts w:ascii="Times New Roman" w:hAnsi="Times New Roman"/>
          <w:sz w:val="28"/>
          <w:szCs w:val="28"/>
        </w:rPr>
        <w:t>nh</w:t>
      </w:r>
      <w:r w:rsidRPr="00425D10">
        <w:rPr>
          <w:rFonts w:ascii="Times New Roman" w:hAnsi="Times New Roman"/>
          <w:sz w:val="28"/>
          <w:szCs w:val="28"/>
        </w:rPr>
        <w:t>; Tòa án nhân dân tỉnh Kon Tum báo cáo kết quả công tác 6 tháng đầu năm 20</w:t>
      </w:r>
      <w:r>
        <w:rPr>
          <w:rFonts w:ascii="Times New Roman" w:hAnsi="Times New Roman"/>
          <w:sz w:val="28"/>
          <w:szCs w:val="28"/>
        </w:rPr>
        <w:t>2</w:t>
      </w:r>
      <w:r w:rsidRPr="00425D10">
        <w:rPr>
          <w:rFonts w:ascii="Times New Roman" w:hAnsi="Times New Roman"/>
          <w:sz w:val="28"/>
          <w:szCs w:val="28"/>
        </w:rPr>
        <w:t>1 như sau:</w:t>
      </w:r>
      <w:r w:rsidRPr="00425D10">
        <w:rPr>
          <w:rFonts w:ascii="Times New Roman" w:hAnsi="Times New Roman"/>
          <w:b/>
          <w:sz w:val="28"/>
          <w:szCs w:val="28"/>
        </w:rPr>
        <w:t xml:space="preserve"> </w:t>
      </w:r>
    </w:p>
    <w:p w:rsidR="00D50919" w:rsidRPr="00425D10" w:rsidRDefault="00D50919" w:rsidP="00D50919">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I. KẾT QUẢ CÔNG TÁC</w:t>
      </w:r>
    </w:p>
    <w:p w:rsidR="00D50919" w:rsidRPr="00425D10" w:rsidRDefault="00D50919" w:rsidP="00D50919">
      <w:pPr>
        <w:spacing w:before="120" w:after="0" w:line="264" w:lineRule="auto"/>
        <w:ind w:firstLine="720"/>
        <w:rPr>
          <w:rFonts w:ascii="Times New Roman" w:hAnsi="Times New Roman"/>
          <w:sz w:val="28"/>
          <w:szCs w:val="28"/>
        </w:rPr>
      </w:pPr>
      <w:r w:rsidRPr="00425D10">
        <w:rPr>
          <w:rFonts w:ascii="Times New Roman" w:hAnsi="Times New Roman"/>
          <w:b/>
          <w:sz w:val="28"/>
          <w:szCs w:val="28"/>
        </w:rPr>
        <w:t>1. Công tác chỉ đạo, tổ chức triển khai thực hiện nhiệm vụ</w:t>
      </w:r>
      <w:r w:rsidRPr="00425D10">
        <w:rPr>
          <w:rFonts w:ascii="Times New Roman" w:hAnsi="Times New Roman"/>
          <w:sz w:val="28"/>
          <w:szCs w:val="28"/>
        </w:rPr>
        <w:t>:</w:t>
      </w:r>
    </w:p>
    <w:p w:rsidR="00D50919" w:rsidRPr="0019263E" w:rsidRDefault="00D50919" w:rsidP="00D50919">
      <w:pPr>
        <w:spacing w:before="120" w:after="0" w:line="264" w:lineRule="auto"/>
        <w:ind w:firstLine="720"/>
        <w:jc w:val="both"/>
        <w:rPr>
          <w:rFonts w:ascii="Times New Roman" w:hAnsi="Times New Roman"/>
          <w:sz w:val="28"/>
          <w:szCs w:val="28"/>
        </w:rPr>
      </w:pPr>
      <w:r>
        <w:rPr>
          <w:rFonts w:ascii="Times New Roman" w:hAnsi="Times New Roman"/>
          <w:sz w:val="28"/>
          <w:szCs w:val="28"/>
        </w:rPr>
        <w:t>Trên cơ sở các văn bản chỉ đạo của TAND tối cao tại Nghị quyết số 01-NQ/BCSĐ ngày 04/01/2021 của Ban cán sự Đảng về việc lãnh đạo, chỉ đạo thực hiện nhiệm vụ công tác trọng tâm năm 2021 của TAND và Chỉ thị số 01/2021/CT-CA ngày 05/01/2021 của Chánh án TAND tối cao về việc triển khai, tổ chức thực hiện các nhiệm vụ trọng tâm công tác năm 2021 của các Tòa án; Ban cán sự Đảng TAND tỉnh Kon Tum đã xây dựng Nghị quyết số</w:t>
      </w:r>
      <w:r w:rsidR="00DA13E2">
        <w:rPr>
          <w:rFonts w:ascii="Times New Roman" w:hAnsi="Times New Roman"/>
          <w:sz w:val="28"/>
          <w:szCs w:val="28"/>
        </w:rPr>
        <w:t xml:space="preserve"> 06</w:t>
      </w:r>
      <w:r>
        <w:rPr>
          <w:rFonts w:ascii="Times New Roman" w:hAnsi="Times New Roman"/>
          <w:sz w:val="28"/>
          <w:szCs w:val="28"/>
        </w:rPr>
        <w:t>-NQ/BCS</w:t>
      </w:r>
      <w:r w:rsidR="00DA13E2">
        <w:rPr>
          <w:rFonts w:ascii="Times New Roman" w:hAnsi="Times New Roman"/>
          <w:sz w:val="28"/>
          <w:szCs w:val="28"/>
        </w:rPr>
        <w:t>Đ</w:t>
      </w:r>
      <w:r>
        <w:rPr>
          <w:rFonts w:ascii="Times New Roman" w:hAnsi="Times New Roman"/>
          <w:sz w:val="28"/>
          <w:szCs w:val="28"/>
        </w:rPr>
        <w:t xml:space="preserve"> ngày </w:t>
      </w:r>
      <w:r w:rsidR="00DA13E2">
        <w:rPr>
          <w:rFonts w:ascii="Times New Roman" w:hAnsi="Times New Roman"/>
          <w:sz w:val="28"/>
          <w:szCs w:val="28"/>
        </w:rPr>
        <w:t xml:space="preserve">06/01/2021 </w:t>
      </w:r>
      <w:r>
        <w:rPr>
          <w:rFonts w:ascii="Times New Roman" w:hAnsi="Times New Roman"/>
          <w:sz w:val="28"/>
          <w:szCs w:val="28"/>
        </w:rPr>
        <w:t>về việc</w:t>
      </w:r>
      <w:r w:rsidR="00DA13E2">
        <w:rPr>
          <w:rFonts w:ascii="Times New Roman" w:hAnsi="Times New Roman"/>
          <w:sz w:val="28"/>
          <w:szCs w:val="28"/>
        </w:rPr>
        <w:t xml:space="preserve"> lãnh đạo, chỉ đạo việc triển khai thực hiện nhiệm vụ trọng tâm công tác năm 2021 của TAND hai cấp tỉnh Kon Tum</w:t>
      </w:r>
      <w:r>
        <w:rPr>
          <w:rFonts w:ascii="Times New Roman" w:hAnsi="Times New Roman"/>
          <w:sz w:val="28"/>
          <w:szCs w:val="28"/>
        </w:rPr>
        <w:t xml:space="preserve">; ban hành Chương trình công tác </w:t>
      </w:r>
      <w:r w:rsidR="00DA13E2">
        <w:rPr>
          <w:rFonts w:ascii="Times New Roman" w:hAnsi="Times New Roman"/>
          <w:sz w:val="28"/>
          <w:szCs w:val="28"/>
        </w:rPr>
        <w:t>năm 2021 số 40/CTr-TA ngày 01/02/2021,</w:t>
      </w:r>
      <w:r>
        <w:rPr>
          <w:rFonts w:ascii="Times New Roman" w:hAnsi="Times New Roman"/>
          <w:sz w:val="28"/>
          <w:szCs w:val="28"/>
        </w:rPr>
        <w:t xml:space="preserve"> các Kế hoạch triển khai tổ chức và thực hiện phong trào thi đua với chủ đề </w:t>
      </w:r>
      <w:r>
        <w:rPr>
          <w:rFonts w:ascii="Times New Roman" w:hAnsi="Times New Roman"/>
          <w:i/>
          <w:sz w:val="28"/>
          <w:szCs w:val="28"/>
        </w:rPr>
        <w:t>“Đoàn kết, kỷ cương, trách nhiệm, sáng tạo, vì công lý”</w:t>
      </w:r>
      <w:r>
        <w:rPr>
          <w:rFonts w:ascii="Times New Roman" w:hAnsi="Times New Roman"/>
          <w:sz w:val="28"/>
          <w:szCs w:val="28"/>
        </w:rPr>
        <w:t>; đồng thời phát động phong trào thi đua yêu nước đến toàn thể công chức, người lao động nhằm khắc phục khó khăn, hăng hái thi đua hoàn thành tốt nhiệm vụ chính trị được giao gắn với việc thực hiện đẩy mạnh phong trào ‘</w:t>
      </w:r>
      <w:r>
        <w:rPr>
          <w:rFonts w:ascii="Times New Roman" w:hAnsi="Times New Roman"/>
          <w:i/>
          <w:sz w:val="28"/>
          <w:szCs w:val="28"/>
        </w:rPr>
        <w:t>Học tập và làm theo tư tưởng, đạo đức, phong cách Hồ Chí Minh”</w:t>
      </w:r>
      <w:r>
        <w:rPr>
          <w:rFonts w:ascii="Times New Roman" w:hAnsi="Times New Roman"/>
          <w:sz w:val="28"/>
          <w:szCs w:val="28"/>
        </w:rPr>
        <w:t>.</w:t>
      </w:r>
    </w:p>
    <w:p w:rsidR="00500DD1" w:rsidRDefault="00D50919" w:rsidP="00D50919">
      <w:pPr>
        <w:spacing w:before="120" w:after="0" w:line="264" w:lineRule="auto"/>
        <w:ind w:firstLine="720"/>
        <w:jc w:val="both"/>
        <w:rPr>
          <w:rFonts w:ascii="Times New Roman" w:hAnsi="Times New Roman"/>
          <w:b/>
          <w:sz w:val="28"/>
        </w:rPr>
      </w:pPr>
      <w:r w:rsidRPr="00425D10">
        <w:rPr>
          <w:rFonts w:ascii="Times New Roman" w:hAnsi="Times New Roman"/>
          <w:b/>
          <w:sz w:val="28"/>
        </w:rPr>
        <w:t xml:space="preserve">2. Công tác giải quyết, xét xử các loại </w:t>
      </w:r>
      <w:r>
        <w:rPr>
          <w:rFonts w:ascii="Times New Roman" w:hAnsi="Times New Roman"/>
          <w:b/>
          <w:sz w:val="28"/>
        </w:rPr>
        <w:t xml:space="preserve">vụ, việc </w:t>
      </w:r>
    </w:p>
    <w:p w:rsidR="00D50919" w:rsidRPr="00FE1CAE" w:rsidRDefault="00D50919" w:rsidP="00D50919">
      <w:pPr>
        <w:spacing w:before="120" w:after="0" w:line="264" w:lineRule="auto"/>
        <w:ind w:firstLine="720"/>
        <w:jc w:val="both"/>
        <w:rPr>
          <w:rFonts w:ascii="Times New Roman" w:hAnsi="Times New Roman"/>
          <w:sz w:val="28"/>
        </w:rPr>
      </w:pPr>
      <w:r>
        <w:rPr>
          <w:rFonts w:ascii="Times New Roman" w:hAnsi="Times New Roman"/>
          <w:i/>
          <w:sz w:val="28"/>
        </w:rPr>
        <w:t>(Số liệu tính từ 01/01/2021 đến 31/5/2021)</w:t>
      </w:r>
    </w:p>
    <w:p w:rsidR="00D50919" w:rsidRDefault="00D50919" w:rsidP="00D50919">
      <w:pPr>
        <w:spacing w:before="120" w:after="0" w:line="264" w:lineRule="auto"/>
        <w:ind w:firstLine="720"/>
        <w:jc w:val="both"/>
        <w:rPr>
          <w:rFonts w:ascii="Times New Roman" w:hAnsi="Times New Roman"/>
          <w:sz w:val="28"/>
        </w:rPr>
      </w:pPr>
      <w:r>
        <w:rPr>
          <w:rFonts w:ascii="Times New Roman" w:hAnsi="Times New Roman"/>
          <w:sz w:val="28"/>
        </w:rPr>
        <w:t>Tổng thụ lý 1.394 vụ, việc các loại, so với cùng kỳ năm 2020 tăng 141 vụ, việc; đã giải quyết, xét xử 864 vụ, việc đạt tỷ lệ 62%. Số án còn lại đang tiếp tục giải quyết 530 vụ, việc</w:t>
      </w:r>
      <w:r w:rsidR="001C0B35">
        <w:rPr>
          <w:rFonts w:ascii="Times New Roman" w:hAnsi="Times New Roman"/>
          <w:sz w:val="28"/>
        </w:rPr>
        <w:t xml:space="preserve"> </w:t>
      </w:r>
      <w:r w:rsidR="001C0B35" w:rsidRPr="00425D10">
        <w:rPr>
          <w:rFonts w:ascii="Times New Roman" w:hAnsi="Times New Roman"/>
          <w:sz w:val="28"/>
        </w:rPr>
        <w:t xml:space="preserve">(trong đó có </w:t>
      </w:r>
      <w:r w:rsidR="001C0B35">
        <w:rPr>
          <w:rFonts w:ascii="Times New Roman" w:hAnsi="Times New Roman"/>
          <w:sz w:val="28"/>
        </w:rPr>
        <w:t>3</w:t>
      </w:r>
      <w:r w:rsidR="005A6D60">
        <w:rPr>
          <w:rFonts w:ascii="Times New Roman" w:hAnsi="Times New Roman"/>
          <w:sz w:val="28"/>
        </w:rPr>
        <w:t>5</w:t>
      </w:r>
      <w:r w:rsidR="001C0B35" w:rsidRPr="00425D10">
        <w:rPr>
          <w:rFonts w:ascii="Times New Roman" w:hAnsi="Times New Roman"/>
          <w:sz w:val="28"/>
        </w:rPr>
        <w:t xml:space="preserve"> vụ án tạm đình chỉ</w:t>
      </w:r>
      <w:r w:rsidR="005A6D60">
        <w:rPr>
          <w:rStyle w:val="FootnoteReference"/>
          <w:rFonts w:ascii="Times New Roman" w:hAnsi="Times New Roman"/>
          <w:sz w:val="28"/>
        </w:rPr>
        <w:footnoteReference w:id="1"/>
      </w:r>
      <w:r w:rsidR="001C0B35" w:rsidRPr="00425D10">
        <w:rPr>
          <w:rFonts w:ascii="Times New Roman" w:hAnsi="Times New Roman"/>
          <w:sz w:val="28"/>
        </w:rPr>
        <w:t>, lý do ch</w:t>
      </w:r>
      <w:r w:rsidR="001C0B35">
        <w:rPr>
          <w:rFonts w:ascii="Times New Roman" w:hAnsi="Times New Roman"/>
          <w:sz w:val="28"/>
        </w:rPr>
        <w:t>ủ yếu ch</w:t>
      </w:r>
      <w:r w:rsidR="001C0B35" w:rsidRPr="00425D10">
        <w:rPr>
          <w:rFonts w:ascii="Times New Roman" w:hAnsi="Times New Roman"/>
          <w:sz w:val="28"/>
        </w:rPr>
        <w:t xml:space="preserve">ờ </w:t>
      </w:r>
      <w:r w:rsidR="001C0B35">
        <w:rPr>
          <w:rFonts w:ascii="Times New Roman" w:hAnsi="Times New Roman"/>
          <w:sz w:val="28"/>
        </w:rPr>
        <w:t>kết quả giải quyết của cơ quan khác</w:t>
      </w:r>
      <w:r w:rsidR="001C0B35" w:rsidRPr="00425D10">
        <w:rPr>
          <w:rFonts w:ascii="Times New Roman" w:hAnsi="Times New Roman"/>
          <w:sz w:val="28"/>
        </w:rPr>
        <w:t>)</w:t>
      </w:r>
      <w:r w:rsidR="001C0B35">
        <w:rPr>
          <w:rFonts w:ascii="Times New Roman" w:hAnsi="Times New Roman"/>
          <w:sz w:val="28"/>
        </w:rPr>
        <w:t>;</w:t>
      </w:r>
      <w:r w:rsidR="001C0B35" w:rsidRPr="00425D10">
        <w:rPr>
          <w:rFonts w:ascii="Times New Roman" w:hAnsi="Times New Roman"/>
          <w:sz w:val="28"/>
        </w:rPr>
        <w:t xml:space="preserve"> không có án để quá hạn luật định.</w:t>
      </w:r>
    </w:p>
    <w:p w:rsidR="00D50919" w:rsidRPr="001C0B35" w:rsidRDefault="00D50919" w:rsidP="007E6DFB">
      <w:pPr>
        <w:spacing w:before="120" w:after="0" w:line="264" w:lineRule="auto"/>
        <w:ind w:firstLine="720"/>
        <w:jc w:val="both"/>
        <w:rPr>
          <w:rFonts w:ascii="Times New Roman" w:hAnsi="Times New Roman"/>
          <w:spacing w:val="-5"/>
          <w:sz w:val="28"/>
        </w:rPr>
      </w:pPr>
      <w:r w:rsidRPr="001C0B35">
        <w:rPr>
          <w:rFonts w:ascii="Times New Roman" w:hAnsi="Times New Roman"/>
          <w:spacing w:val="-5"/>
          <w:sz w:val="28"/>
        </w:rPr>
        <w:lastRenderedPageBreak/>
        <w:t>Số án bị hủy, sửa do lỗi chủ quan của Thẩ</w:t>
      </w:r>
      <w:r w:rsidR="007E6DFB" w:rsidRPr="001C0B35">
        <w:rPr>
          <w:rFonts w:ascii="Times New Roman" w:hAnsi="Times New Roman"/>
          <w:spacing w:val="-5"/>
          <w:sz w:val="28"/>
        </w:rPr>
        <w:t xml:space="preserve">m phán: 5,5 </w:t>
      </w:r>
      <w:r w:rsidRPr="001C0B35">
        <w:rPr>
          <w:rFonts w:ascii="Times New Roman" w:hAnsi="Times New Roman"/>
          <w:spacing w:val="-5"/>
          <w:sz w:val="28"/>
        </w:rPr>
        <w:t>vụ (hủy 02 vụ, sửa 3,5 vụ, tỷ lệ án bị hủy, sửa chiếm 0,31% tăng 02 vụ so với cùng kỳ năm 2020</w:t>
      </w:r>
      <w:r w:rsidRPr="001C0B35">
        <w:rPr>
          <w:rStyle w:val="FootnoteReference"/>
          <w:rFonts w:ascii="Times New Roman" w:hAnsi="Times New Roman"/>
          <w:spacing w:val="-5"/>
          <w:sz w:val="28"/>
        </w:rPr>
        <w:footnoteReference w:id="2"/>
      </w:r>
      <w:r w:rsidRPr="001C0B35">
        <w:rPr>
          <w:rFonts w:ascii="Times New Roman" w:hAnsi="Times New Roman"/>
          <w:spacing w:val="-5"/>
          <w:sz w:val="28"/>
        </w:rPr>
        <w:t>. Tuy số vụ án bị hủy, sửa tăng nhưng không vượt quá quy định của ngành (án hủy, sửa không vượt quá 1,5% theo quy định của TAND tố</w:t>
      </w:r>
      <w:r w:rsidR="007E6DFB" w:rsidRPr="001C0B35">
        <w:rPr>
          <w:rFonts w:ascii="Times New Roman" w:hAnsi="Times New Roman"/>
          <w:spacing w:val="-5"/>
          <w:sz w:val="28"/>
        </w:rPr>
        <w:t>i cao)</w:t>
      </w:r>
      <w:r w:rsidR="00CE4967">
        <w:rPr>
          <w:rFonts w:ascii="Times New Roman" w:hAnsi="Times New Roman"/>
          <w:spacing w:val="-5"/>
          <w:sz w:val="28"/>
        </w:rPr>
        <w:t>. C</w:t>
      </w:r>
      <w:r w:rsidRPr="001C0B35">
        <w:rPr>
          <w:rFonts w:ascii="Times New Roman" w:hAnsi="Times New Roman"/>
          <w:spacing w:val="-5"/>
          <w:sz w:val="28"/>
        </w:rPr>
        <w:t xml:space="preserve">ụ thể </w:t>
      </w:r>
      <w:r w:rsidR="00CE4967">
        <w:rPr>
          <w:rFonts w:ascii="Times New Roman" w:hAnsi="Times New Roman"/>
          <w:spacing w:val="-5"/>
          <w:sz w:val="28"/>
        </w:rPr>
        <w:t>từng</w:t>
      </w:r>
      <w:r w:rsidR="001C0B35" w:rsidRPr="001C0B35">
        <w:rPr>
          <w:rFonts w:ascii="Times New Roman" w:hAnsi="Times New Roman"/>
          <w:spacing w:val="-5"/>
          <w:sz w:val="28"/>
        </w:rPr>
        <w:t xml:space="preserve"> </w:t>
      </w:r>
      <w:r w:rsidRPr="001C0B35">
        <w:rPr>
          <w:rFonts w:ascii="Times New Roman" w:hAnsi="Times New Roman"/>
          <w:spacing w:val="-5"/>
          <w:sz w:val="28"/>
        </w:rPr>
        <w:t>loại án như sau:</w:t>
      </w:r>
    </w:p>
    <w:p w:rsidR="00D50919" w:rsidRPr="00425D10" w:rsidRDefault="00D50919" w:rsidP="00D50919">
      <w:pPr>
        <w:spacing w:before="120" w:after="0" w:line="264" w:lineRule="auto"/>
        <w:ind w:firstLine="720"/>
        <w:jc w:val="both"/>
        <w:rPr>
          <w:rFonts w:ascii="Times New Roman" w:hAnsi="Times New Roman"/>
          <w:b/>
          <w:sz w:val="28"/>
        </w:rPr>
      </w:pPr>
      <w:r w:rsidRPr="00425D10">
        <w:rPr>
          <w:rFonts w:ascii="Times New Roman" w:hAnsi="Times New Roman"/>
          <w:b/>
          <w:sz w:val="28"/>
        </w:rPr>
        <w:t>2.1 Án hình sự</w:t>
      </w:r>
    </w:p>
    <w:p w:rsidR="00D50919" w:rsidRDefault="00D50919" w:rsidP="00D50919">
      <w:pPr>
        <w:spacing w:before="120" w:after="0" w:line="264" w:lineRule="auto"/>
        <w:ind w:firstLine="720"/>
        <w:jc w:val="both"/>
        <w:rPr>
          <w:rFonts w:ascii="Times New Roman" w:hAnsi="Times New Roman"/>
          <w:sz w:val="28"/>
        </w:rPr>
      </w:pPr>
      <w:r>
        <w:rPr>
          <w:rFonts w:ascii="Times New Roman" w:hAnsi="Times New Roman"/>
          <w:sz w:val="28"/>
        </w:rPr>
        <w:t>TAND hai cấp t</w:t>
      </w:r>
      <w:r w:rsidRPr="00425D10">
        <w:rPr>
          <w:rFonts w:ascii="Times New Roman" w:hAnsi="Times New Roman"/>
          <w:sz w:val="28"/>
        </w:rPr>
        <w:t xml:space="preserve">hụ lý </w:t>
      </w:r>
      <w:r>
        <w:rPr>
          <w:rFonts w:ascii="Times New Roman" w:hAnsi="Times New Roman"/>
          <w:sz w:val="28"/>
        </w:rPr>
        <w:t>251</w:t>
      </w:r>
      <w:r w:rsidRPr="00425D10">
        <w:rPr>
          <w:rFonts w:ascii="Times New Roman" w:hAnsi="Times New Roman"/>
          <w:sz w:val="28"/>
        </w:rPr>
        <w:t xml:space="preserve"> vụ/</w:t>
      </w:r>
      <w:r>
        <w:rPr>
          <w:rFonts w:ascii="Times New Roman" w:hAnsi="Times New Roman"/>
          <w:sz w:val="28"/>
        </w:rPr>
        <w:t>502</w:t>
      </w:r>
      <w:r w:rsidRPr="00425D10">
        <w:rPr>
          <w:rFonts w:ascii="Times New Roman" w:hAnsi="Times New Roman"/>
          <w:sz w:val="28"/>
        </w:rPr>
        <w:t xml:space="preserve"> bị cáo án sơ thẩm và phúc thẩm,</w:t>
      </w:r>
      <w:r>
        <w:rPr>
          <w:rFonts w:ascii="Times New Roman" w:hAnsi="Times New Roman"/>
          <w:sz w:val="28"/>
        </w:rPr>
        <w:t xml:space="preserve"> đã</w:t>
      </w:r>
      <w:r w:rsidRPr="00425D10">
        <w:rPr>
          <w:rFonts w:ascii="Times New Roman" w:hAnsi="Times New Roman"/>
          <w:sz w:val="28"/>
        </w:rPr>
        <w:t xml:space="preserve"> giải quyết</w:t>
      </w:r>
      <w:r>
        <w:rPr>
          <w:rFonts w:ascii="Times New Roman" w:hAnsi="Times New Roman"/>
          <w:sz w:val="28"/>
        </w:rPr>
        <w:t>, xét xử</w:t>
      </w:r>
      <w:r w:rsidRPr="00425D10">
        <w:rPr>
          <w:rFonts w:ascii="Times New Roman" w:hAnsi="Times New Roman"/>
          <w:sz w:val="28"/>
        </w:rPr>
        <w:t xml:space="preserve"> </w:t>
      </w:r>
      <w:r>
        <w:rPr>
          <w:rFonts w:ascii="Times New Roman" w:hAnsi="Times New Roman"/>
          <w:sz w:val="28"/>
        </w:rPr>
        <w:t>1</w:t>
      </w:r>
      <w:r w:rsidRPr="00425D10">
        <w:rPr>
          <w:rFonts w:ascii="Times New Roman" w:hAnsi="Times New Roman"/>
          <w:sz w:val="28"/>
        </w:rPr>
        <w:t>7</w:t>
      </w:r>
      <w:r>
        <w:rPr>
          <w:rFonts w:ascii="Times New Roman" w:hAnsi="Times New Roman"/>
          <w:sz w:val="28"/>
        </w:rPr>
        <w:t>1</w:t>
      </w:r>
      <w:r w:rsidRPr="00425D10">
        <w:rPr>
          <w:rFonts w:ascii="Times New Roman" w:hAnsi="Times New Roman"/>
          <w:sz w:val="28"/>
        </w:rPr>
        <w:t xml:space="preserve"> vụ/</w:t>
      </w:r>
      <w:r>
        <w:rPr>
          <w:rFonts w:ascii="Times New Roman" w:hAnsi="Times New Roman"/>
          <w:sz w:val="28"/>
        </w:rPr>
        <w:t>326</w:t>
      </w:r>
      <w:r w:rsidRPr="00425D10">
        <w:rPr>
          <w:rFonts w:ascii="Times New Roman" w:hAnsi="Times New Roman"/>
          <w:sz w:val="28"/>
        </w:rPr>
        <w:t xml:space="preserve"> bị cáo</w:t>
      </w:r>
      <w:r>
        <w:rPr>
          <w:rFonts w:ascii="Times New Roman" w:hAnsi="Times New Roman"/>
          <w:sz w:val="28"/>
        </w:rPr>
        <w:t xml:space="preserve"> (giải quyết sơ thẩm 157 vụ/302 bị cáo; phúc thẩm 14 vụ/24 bị cáo)</w:t>
      </w:r>
      <w:r w:rsidRPr="00425D10">
        <w:rPr>
          <w:rFonts w:ascii="Times New Roman" w:hAnsi="Times New Roman"/>
          <w:sz w:val="28"/>
        </w:rPr>
        <w:t xml:space="preserve">, đạt tỷ lệ </w:t>
      </w:r>
      <w:r>
        <w:rPr>
          <w:rFonts w:ascii="Times New Roman" w:hAnsi="Times New Roman"/>
          <w:sz w:val="28"/>
        </w:rPr>
        <w:t>68</w:t>
      </w:r>
      <w:r w:rsidRPr="00425D10">
        <w:rPr>
          <w:rFonts w:ascii="Times New Roman" w:hAnsi="Times New Roman"/>
          <w:sz w:val="28"/>
        </w:rPr>
        <w:t>%</w:t>
      </w:r>
      <w:r>
        <w:rPr>
          <w:rStyle w:val="FootnoteReference"/>
          <w:rFonts w:ascii="Times New Roman" w:hAnsi="Times New Roman"/>
          <w:sz w:val="28"/>
        </w:rPr>
        <w:footnoteReference w:id="3"/>
      </w:r>
      <w:r>
        <w:rPr>
          <w:rFonts w:ascii="Times New Roman" w:hAnsi="Times New Roman"/>
          <w:sz w:val="28"/>
        </w:rPr>
        <w:t>; còn lại 80 vụ/176 bị cáo. Số vụ án bị hủy, sửa do lỗi chủ quan của Thẩm phán là 02 vụ, chiếm tỷ lệ 0,58%.</w:t>
      </w:r>
    </w:p>
    <w:p w:rsidR="00582722" w:rsidRDefault="00D50919" w:rsidP="00D50919">
      <w:pPr>
        <w:spacing w:before="120" w:after="0" w:line="264" w:lineRule="auto"/>
        <w:ind w:firstLine="720"/>
        <w:jc w:val="both"/>
        <w:rPr>
          <w:rFonts w:ascii="Times New Roman" w:hAnsi="Times New Roman"/>
          <w:sz w:val="28"/>
        </w:rPr>
      </w:pPr>
      <w:r>
        <w:rPr>
          <w:rFonts w:ascii="Times New Roman" w:hAnsi="Times New Roman"/>
          <w:sz w:val="28"/>
        </w:rPr>
        <w:t>S</w:t>
      </w:r>
      <w:r w:rsidRPr="00425D10">
        <w:rPr>
          <w:rFonts w:ascii="Times New Roman" w:hAnsi="Times New Roman"/>
          <w:sz w:val="28"/>
        </w:rPr>
        <w:t>o với cùng kỳ</w:t>
      </w:r>
      <w:r>
        <w:rPr>
          <w:rFonts w:ascii="Times New Roman" w:hAnsi="Times New Roman"/>
          <w:sz w:val="28"/>
        </w:rPr>
        <w:t xml:space="preserve">, số vụ án hình sự phải giải quyết </w:t>
      </w:r>
      <w:r w:rsidR="00037259">
        <w:rPr>
          <w:rFonts w:ascii="Times New Roman" w:hAnsi="Times New Roman"/>
          <w:sz w:val="28"/>
        </w:rPr>
        <w:t>tăng 25</w:t>
      </w:r>
      <w:r>
        <w:rPr>
          <w:rFonts w:ascii="Times New Roman" w:hAnsi="Times New Roman"/>
          <w:sz w:val="28"/>
        </w:rPr>
        <w:t>% (5</w:t>
      </w:r>
      <w:r w:rsidRPr="00425D10">
        <w:rPr>
          <w:rFonts w:ascii="Times New Roman" w:hAnsi="Times New Roman"/>
          <w:sz w:val="28"/>
        </w:rPr>
        <w:t>0 vụ</w:t>
      </w:r>
      <w:r>
        <w:rPr>
          <w:rFonts w:ascii="Times New Roman" w:hAnsi="Times New Roman"/>
          <w:sz w:val="28"/>
        </w:rPr>
        <w:t xml:space="preserve">). </w:t>
      </w:r>
      <w:r w:rsidR="00197EA5">
        <w:rPr>
          <w:rFonts w:ascii="Times New Roman" w:hAnsi="Times New Roman"/>
          <w:sz w:val="28"/>
        </w:rPr>
        <w:t>T</w:t>
      </w:r>
      <w:r>
        <w:rPr>
          <w:rFonts w:ascii="Times New Roman" w:hAnsi="Times New Roman"/>
          <w:sz w:val="28"/>
        </w:rPr>
        <w:t>ội phạm chiếm tỷ lệ</w:t>
      </w:r>
      <w:r w:rsidR="00197EA5">
        <w:rPr>
          <w:rFonts w:ascii="Times New Roman" w:hAnsi="Times New Roman"/>
          <w:sz w:val="28"/>
        </w:rPr>
        <w:t xml:space="preserve"> cao là: các </w:t>
      </w:r>
      <w:r>
        <w:rPr>
          <w:rFonts w:ascii="Times New Roman" w:hAnsi="Times New Roman"/>
          <w:sz w:val="28"/>
        </w:rPr>
        <w:t xml:space="preserve">tội về ma túy </w:t>
      </w:r>
      <w:r w:rsidR="00197EA5">
        <w:rPr>
          <w:rFonts w:ascii="Times New Roman" w:hAnsi="Times New Roman"/>
          <w:sz w:val="28"/>
        </w:rPr>
        <w:t>56</w:t>
      </w:r>
      <w:r>
        <w:rPr>
          <w:rFonts w:ascii="Times New Roman" w:hAnsi="Times New Roman"/>
          <w:sz w:val="28"/>
        </w:rPr>
        <w:t xml:space="preserve"> vụ (</w:t>
      </w:r>
      <w:r w:rsidR="00197EA5">
        <w:rPr>
          <w:rFonts w:ascii="Times New Roman" w:hAnsi="Times New Roman"/>
          <w:sz w:val="28"/>
        </w:rPr>
        <w:t>22</w:t>
      </w:r>
      <w:r>
        <w:rPr>
          <w:rFonts w:ascii="Times New Roman" w:hAnsi="Times New Roman"/>
          <w:sz w:val="28"/>
        </w:rPr>
        <w:t>%)</w:t>
      </w:r>
      <w:r w:rsidR="00197EA5">
        <w:rPr>
          <w:rFonts w:ascii="Times New Roman" w:hAnsi="Times New Roman"/>
          <w:sz w:val="28"/>
        </w:rPr>
        <w:t>; tội trộm cắp tài sản 33 vụ (13%); tội cố ý gây thương tích 25 vụ (10%)</w:t>
      </w:r>
      <w:r w:rsidR="00582722">
        <w:rPr>
          <w:rFonts w:ascii="Times New Roman" w:hAnsi="Times New Roman"/>
          <w:sz w:val="28"/>
        </w:rPr>
        <w:t>; tội phạm liên quan đến lâm luật 14 vụ (6%)</w:t>
      </w:r>
      <w:r>
        <w:rPr>
          <w:rFonts w:ascii="Times New Roman" w:hAnsi="Times New Roman"/>
          <w:sz w:val="28"/>
        </w:rPr>
        <w:t xml:space="preserve">. </w:t>
      </w:r>
    </w:p>
    <w:p w:rsidR="00D50919" w:rsidRDefault="00D50919" w:rsidP="00D50919">
      <w:pPr>
        <w:spacing w:before="120" w:after="0" w:line="264" w:lineRule="auto"/>
        <w:ind w:firstLine="720"/>
        <w:jc w:val="both"/>
        <w:rPr>
          <w:rFonts w:ascii="Times New Roman" w:hAnsi="Times New Roman"/>
          <w:sz w:val="28"/>
        </w:rPr>
      </w:pPr>
      <w:r>
        <w:rPr>
          <w:rFonts w:ascii="Times New Roman" w:hAnsi="Times New Roman"/>
          <w:sz w:val="28"/>
        </w:rPr>
        <w:t>Các hình phạt Tòa án đã tuyên đối với 302 bị cáo bị xét xử</w:t>
      </w:r>
      <w:r w:rsidR="0052528B">
        <w:rPr>
          <w:rFonts w:ascii="Times New Roman" w:hAnsi="Times New Roman"/>
          <w:sz w:val="28"/>
        </w:rPr>
        <w:t xml:space="preserve"> sơ thẩm</w:t>
      </w:r>
      <w:r>
        <w:rPr>
          <w:rFonts w:ascii="Times New Roman" w:hAnsi="Times New Roman"/>
          <w:sz w:val="28"/>
        </w:rPr>
        <w:t xml:space="preserve">: Tử </w:t>
      </w:r>
      <w:r w:rsidRPr="001C1260">
        <w:rPr>
          <w:rFonts w:ascii="Times New Roman" w:hAnsi="Times New Roman"/>
          <w:sz w:val="28"/>
        </w:rPr>
        <w:t xml:space="preserve">hình </w:t>
      </w:r>
      <w:r>
        <w:rPr>
          <w:rFonts w:ascii="Times New Roman" w:hAnsi="Times New Roman"/>
          <w:sz w:val="28"/>
        </w:rPr>
        <w:t xml:space="preserve">02 bị cáo; tù chung thân 03 bị cáo; tù có thời hạn 214 bị cáo; phạt tù nhưng cho hưởng án treo 32 bị cáo (chiếm tỷ lệ </w:t>
      </w:r>
      <w:r w:rsidR="0052528B">
        <w:rPr>
          <w:rFonts w:ascii="Times New Roman" w:hAnsi="Times New Roman"/>
          <w:sz w:val="28"/>
        </w:rPr>
        <w:t>11</w:t>
      </w:r>
      <w:r>
        <w:rPr>
          <w:rFonts w:ascii="Times New Roman" w:hAnsi="Times New Roman"/>
          <w:sz w:val="28"/>
        </w:rPr>
        <w:t xml:space="preserve">%); cải tạo không giam giữ 30 bị cáo (chiếm tỷ lệ </w:t>
      </w:r>
      <w:r w:rsidR="0052528B">
        <w:rPr>
          <w:rFonts w:ascii="Times New Roman" w:hAnsi="Times New Roman"/>
          <w:sz w:val="28"/>
        </w:rPr>
        <w:t>10</w:t>
      </w:r>
      <w:r>
        <w:rPr>
          <w:rFonts w:ascii="Times New Roman" w:hAnsi="Times New Roman"/>
          <w:sz w:val="28"/>
        </w:rPr>
        <w:t xml:space="preserve">%). Ngoài hình phạt chính, các Tòa án đã phạt bổ sung bằng tiền đối với </w:t>
      </w:r>
      <w:r w:rsidR="008E51F6">
        <w:rPr>
          <w:rFonts w:ascii="Times New Roman" w:hAnsi="Times New Roman"/>
          <w:sz w:val="28"/>
        </w:rPr>
        <w:t>0</w:t>
      </w:r>
      <w:r w:rsidR="00DA13E2">
        <w:rPr>
          <w:rFonts w:ascii="Times New Roman" w:hAnsi="Times New Roman"/>
          <w:sz w:val="28"/>
        </w:rPr>
        <w:t>9</w:t>
      </w:r>
      <w:r w:rsidR="008E51F6">
        <w:rPr>
          <w:rFonts w:ascii="Times New Roman" w:hAnsi="Times New Roman"/>
          <w:sz w:val="28"/>
        </w:rPr>
        <w:t xml:space="preserve"> </w:t>
      </w:r>
      <w:r>
        <w:rPr>
          <w:rFonts w:ascii="Times New Roman" w:hAnsi="Times New Roman"/>
          <w:sz w:val="28"/>
        </w:rPr>
        <w:t>bị cáo</w:t>
      </w:r>
      <w:r w:rsidR="008E51F6">
        <w:rPr>
          <w:rFonts w:ascii="Times New Roman" w:hAnsi="Times New Roman"/>
          <w:sz w:val="28"/>
        </w:rPr>
        <w:t xml:space="preserve">, </w:t>
      </w:r>
      <w:r w:rsidR="008E51F6" w:rsidRPr="00DA13E2">
        <w:rPr>
          <w:rFonts w:ascii="Times New Roman" w:hAnsi="Times New Roman"/>
          <w:sz w:val="28"/>
        </w:rPr>
        <w:t xml:space="preserve">số tiền là </w:t>
      </w:r>
      <w:r w:rsidR="00360156">
        <w:rPr>
          <w:rFonts w:ascii="Times New Roman" w:hAnsi="Times New Roman"/>
          <w:sz w:val="28"/>
        </w:rPr>
        <w:t>265.562.260 đồng</w:t>
      </w:r>
      <w:r>
        <w:rPr>
          <w:rFonts w:ascii="Times New Roman" w:hAnsi="Times New Roman"/>
          <w:sz w:val="28"/>
        </w:rPr>
        <w:t>; trả hồ sơ cho VKS yêu cầu điều tra bổ sung 21 bị cáo.</w:t>
      </w:r>
    </w:p>
    <w:p w:rsidR="00D50919" w:rsidRDefault="00D50919" w:rsidP="00C71C11">
      <w:pPr>
        <w:spacing w:before="120" w:after="0" w:line="264" w:lineRule="auto"/>
        <w:ind w:firstLine="720"/>
        <w:jc w:val="both"/>
        <w:rPr>
          <w:rFonts w:ascii="Times New Roman" w:hAnsi="Times New Roman"/>
          <w:sz w:val="28"/>
        </w:rPr>
      </w:pPr>
      <w:r>
        <w:rPr>
          <w:rFonts w:ascii="Times New Roman" w:hAnsi="Times New Roman"/>
          <w:sz w:val="28"/>
        </w:rPr>
        <w:t>Trong xét xử án hình sự, các bản án đã tuyên bảo đảm sự nghiêm minh, xét xử đúng người, đúng tội, đúng quy định của pháp luật, không có trường hợp kết án oan người không có tội, không bỏ lọt tội phạm, xử lý nghiêm những bị cáo chủ mưu, cầm đầu, côn đồ, phạm tội có tổ chức, có tính chất chuyên nghiệp…, đáp ứng được yêu cầu đấu tranh phòng, chống tội phạm, góp phần phục vụ nhiệm vụ chính trị tại địa phương. Tòa án nhân dân hai cấp đã tăng cường phối hợp với các cơ quan tiến hành tố tụng cùng cấp sớm hoàn thành hồ sơ để đưa vụ án ra xét xử trong thời hạn luật định. Các vụ án nghiêm trọng, đặc biệt nghiêm trọng, vụ án được dư luận xã hội quan tâm</w:t>
      </w:r>
      <w:r w:rsidR="008D470F">
        <w:rPr>
          <w:rFonts w:ascii="Times New Roman" w:hAnsi="Times New Roman"/>
          <w:sz w:val="28"/>
          <w:szCs w:val="28"/>
        </w:rPr>
        <w:t>, các vụ án thuộc diện cấp ủy địa phương theo dõi, chỉ đạo</w:t>
      </w:r>
      <w:r w:rsidR="00806BD9">
        <w:rPr>
          <w:rFonts w:ascii="Times New Roman" w:hAnsi="Times New Roman"/>
          <w:sz w:val="28"/>
          <w:szCs w:val="28"/>
        </w:rPr>
        <w:t>, nhất là các vụ án về ma túy</w:t>
      </w:r>
      <w:r w:rsidR="008D470F">
        <w:rPr>
          <w:rFonts w:ascii="Times New Roman" w:hAnsi="Times New Roman"/>
          <w:sz w:val="28"/>
          <w:szCs w:val="28"/>
        </w:rPr>
        <w:t>,</w:t>
      </w:r>
      <w:r w:rsidR="00806BD9">
        <w:rPr>
          <w:rFonts w:ascii="Times New Roman" w:hAnsi="Times New Roman"/>
          <w:sz w:val="28"/>
          <w:szCs w:val="28"/>
        </w:rPr>
        <w:t xml:space="preserve"> lâm luật…</w:t>
      </w:r>
      <w:r w:rsidR="008D470F">
        <w:rPr>
          <w:rFonts w:ascii="Times New Roman" w:hAnsi="Times New Roman"/>
          <w:sz w:val="28"/>
          <w:szCs w:val="28"/>
        </w:rPr>
        <w:t xml:space="preserve"> </w:t>
      </w:r>
      <w:r>
        <w:rPr>
          <w:rFonts w:ascii="Times New Roman" w:hAnsi="Times New Roman"/>
          <w:sz w:val="28"/>
        </w:rPr>
        <w:t>đều có sự phối hợp chặt chẽ, giải quyết kịp thời, nghiêm minh</w:t>
      </w:r>
      <w:r w:rsidRPr="00C74FC2">
        <w:rPr>
          <w:rStyle w:val="FootnoteReference"/>
          <w:rFonts w:ascii="Times New Roman" w:hAnsi="Times New Roman"/>
          <w:sz w:val="24"/>
          <w:szCs w:val="24"/>
        </w:rPr>
        <w:footnoteReference w:id="4"/>
      </w:r>
      <w:r>
        <w:rPr>
          <w:rFonts w:ascii="Times New Roman" w:hAnsi="Times New Roman"/>
          <w:sz w:val="28"/>
        </w:rPr>
        <w:t xml:space="preserve">. </w:t>
      </w:r>
      <w:r w:rsidR="00BF0D07" w:rsidRPr="00BF0D07">
        <w:rPr>
          <w:rFonts w:ascii="Times New Roman" w:hAnsi="Times New Roman"/>
          <w:bCs/>
          <w:sz w:val="28"/>
          <w:szCs w:val="28"/>
        </w:rPr>
        <w:t xml:space="preserve">Hình phạt mà Tòa án áp </w:t>
      </w:r>
      <w:r w:rsidR="00BF0D07" w:rsidRPr="00BF0D07">
        <w:rPr>
          <w:rFonts w:ascii="Times New Roman" w:hAnsi="Times New Roman"/>
          <w:bCs/>
          <w:sz w:val="28"/>
          <w:szCs w:val="28"/>
        </w:rPr>
        <w:lastRenderedPageBreak/>
        <w:t>dụng đối với các bị cáo trong các vụ án đều đảm bảo nghiêm minh, đúng pháp luật, tương xứng với tính chất, mức độ, hành vi phạm tội của từng bị cáo</w:t>
      </w:r>
      <w:r w:rsidR="00B07C37">
        <w:rPr>
          <w:rFonts w:ascii="Times New Roman" w:hAnsi="Times New Roman"/>
          <w:bCs/>
          <w:sz w:val="28"/>
          <w:szCs w:val="28"/>
        </w:rPr>
        <w:t xml:space="preserve"> (</w:t>
      </w:r>
      <w:r w:rsidR="00674D18">
        <w:rPr>
          <w:rFonts w:ascii="Times New Roman" w:hAnsi="Times New Roman"/>
          <w:bCs/>
          <w:sz w:val="28"/>
          <w:szCs w:val="28"/>
        </w:rPr>
        <w:t xml:space="preserve">trong đó: </w:t>
      </w:r>
      <w:r w:rsidR="00B07C37">
        <w:rPr>
          <w:rFonts w:ascii="Times New Roman" w:hAnsi="Times New Roman"/>
          <w:bCs/>
          <w:sz w:val="28"/>
          <w:szCs w:val="28"/>
        </w:rPr>
        <w:t>xử phạt 02 bị cáo mức án tử hình, 0</w:t>
      </w:r>
      <w:r w:rsidR="00674D18">
        <w:rPr>
          <w:rFonts w:ascii="Times New Roman" w:hAnsi="Times New Roman"/>
          <w:bCs/>
          <w:sz w:val="28"/>
          <w:szCs w:val="28"/>
        </w:rPr>
        <w:t>3</w:t>
      </w:r>
      <w:r w:rsidR="00B07C37">
        <w:rPr>
          <w:rFonts w:ascii="Times New Roman" w:hAnsi="Times New Roman"/>
          <w:bCs/>
          <w:sz w:val="28"/>
          <w:szCs w:val="28"/>
        </w:rPr>
        <w:t xml:space="preserve"> bị cáo mức án tù chung thân</w:t>
      </w:r>
      <w:r w:rsidR="003A0336">
        <w:rPr>
          <w:rFonts w:ascii="Times New Roman" w:hAnsi="Times New Roman"/>
          <w:bCs/>
          <w:sz w:val="28"/>
          <w:szCs w:val="28"/>
        </w:rPr>
        <w:t xml:space="preserve"> và hình phạt tù có thời hạn đối với các bị cáo còn lại</w:t>
      </w:r>
      <w:r w:rsidR="00B07C37">
        <w:rPr>
          <w:rFonts w:ascii="Times New Roman" w:hAnsi="Times New Roman"/>
          <w:bCs/>
          <w:sz w:val="28"/>
          <w:szCs w:val="28"/>
        </w:rPr>
        <w:t>)</w:t>
      </w:r>
      <w:r w:rsidR="00BF0D07">
        <w:rPr>
          <w:rFonts w:ascii="Times New Roman" w:hAnsi="Times New Roman"/>
          <w:bCs/>
          <w:sz w:val="28"/>
          <w:szCs w:val="28"/>
        </w:rPr>
        <w:t xml:space="preserve">. </w:t>
      </w:r>
      <w:r w:rsidR="004E4B48">
        <w:rPr>
          <w:rFonts w:ascii="Times New Roman" w:hAnsi="Times New Roman"/>
          <w:sz w:val="28"/>
        </w:rPr>
        <w:t>TAND hai cấp đã tổ chức 05 phiên tòa xét xử lưu động tại địa phương nơi xảy ra vụ án</w:t>
      </w:r>
      <w:r w:rsidR="004E4B48">
        <w:rPr>
          <w:rStyle w:val="FootnoteReference"/>
          <w:rFonts w:ascii="Times New Roman" w:hAnsi="Times New Roman"/>
          <w:sz w:val="28"/>
        </w:rPr>
        <w:footnoteReference w:id="5"/>
      </w:r>
      <w:r w:rsidR="004E4B48">
        <w:rPr>
          <w:rFonts w:ascii="Times New Roman" w:hAnsi="Times New Roman"/>
          <w:sz w:val="28"/>
        </w:rPr>
        <w:t>; đồng thời phối hợp với cơ quan thông tin đại chúng chủ động thông tin tuyên truyền về công tác xét xử, thông qua đó nâng cao ý thức pháp luật, tinh thần đấu tranh phòng, chống tội phạm trong nhân dân.</w:t>
      </w:r>
    </w:p>
    <w:p w:rsidR="00D50919" w:rsidRDefault="00D50919" w:rsidP="00D50919">
      <w:pPr>
        <w:spacing w:before="120" w:after="0" w:line="264" w:lineRule="auto"/>
        <w:ind w:firstLine="720"/>
        <w:jc w:val="both"/>
        <w:rPr>
          <w:rFonts w:ascii="Times New Roman" w:hAnsi="Times New Roman"/>
          <w:sz w:val="28"/>
        </w:rPr>
      </w:pPr>
      <w:r>
        <w:rPr>
          <w:rFonts w:ascii="Times New Roman" w:hAnsi="Times New Roman"/>
          <w:sz w:val="28"/>
        </w:rPr>
        <w:t>Đối với các tội phạm ít nghiêm trọng, khi bị cáo có đủ các điều kiện theo quy định của BLHS và Nghị quyết hướng dẫn của Hội đồng Thẩm phán TAND tối cao, Hội đồng xét xử đã xem xét, đánh giá về tính chất, mức độ của hành vi phạm tội và các tình tiết giảm nhẹ trách nhiệm hình sự, xem xét nhân thân của bị cáo, cho bị cáo được hưởng các hình phạt không phải là tù giam. Qua đó đã thể hiện được sự khoan hồng của pháp luật, đặc biệt là những bị cáo lần đầu phạm tội hoặc bị cáo là người chưa thành niên.</w:t>
      </w:r>
    </w:p>
    <w:p w:rsidR="00D50919" w:rsidRDefault="00D50919" w:rsidP="00D50919">
      <w:pPr>
        <w:spacing w:before="120" w:after="0" w:line="264" w:lineRule="auto"/>
        <w:ind w:firstLine="720"/>
        <w:jc w:val="both"/>
        <w:rPr>
          <w:rFonts w:ascii="Times New Roman" w:hAnsi="Times New Roman"/>
          <w:sz w:val="28"/>
        </w:rPr>
      </w:pPr>
      <w:r>
        <w:rPr>
          <w:rFonts w:ascii="Times New Roman" w:hAnsi="Times New Roman"/>
          <w:sz w:val="28"/>
        </w:rPr>
        <w:t>Việc trả hồ sơ cho Viện kiểm sát yêu cầu điều tra bổ sung đảm bảo có căn cứ, đúng pháp luật, TAND hai cấp trả hồ sơ yêu cầu điều tra bổ sung 08 vụ/21 bị cáo, VKS chấp nhận yêu cầu điều tra bổ sung 06 vụ/18 bị cáo; không chấp nhận yêu cầu điều tra bổ sung 02 vụ/03 bị cáo do còn có quan điểm khác nhau.</w:t>
      </w:r>
    </w:p>
    <w:p w:rsidR="00D50919" w:rsidRPr="0052528B" w:rsidRDefault="00D50919" w:rsidP="0052528B">
      <w:pPr>
        <w:spacing w:before="120" w:after="0" w:line="264" w:lineRule="auto"/>
        <w:ind w:firstLine="720"/>
        <w:jc w:val="both"/>
        <w:rPr>
          <w:rFonts w:ascii="Times New Roman" w:hAnsi="Times New Roman"/>
          <w:sz w:val="28"/>
        </w:rPr>
      </w:pPr>
      <w:r w:rsidRPr="00425D10">
        <w:rPr>
          <w:rFonts w:ascii="Times New Roman" w:hAnsi="Times New Roman"/>
          <w:b/>
          <w:bCs/>
          <w:sz w:val="28"/>
          <w:szCs w:val="28"/>
        </w:rPr>
        <w:t>2.2 Án dân sự</w:t>
      </w:r>
      <w:r w:rsidRPr="00425D10">
        <w:rPr>
          <w:rFonts w:ascii="Times New Roman" w:hAnsi="Times New Roman"/>
          <w:bCs/>
          <w:sz w:val="28"/>
          <w:szCs w:val="28"/>
        </w:rPr>
        <w:t>: T</w:t>
      </w:r>
      <w:r>
        <w:rPr>
          <w:rFonts w:ascii="Times New Roman" w:hAnsi="Times New Roman"/>
          <w:bCs/>
          <w:sz w:val="28"/>
          <w:szCs w:val="28"/>
        </w:rPr>
        <w:t>AND hai cấp thụ lý 519 vụ, việc, so với cùng kỳ năm 2020 tăng 65 vụ, việc; đã giải quyết, xét xử 244 vụ, việc, đạt tỷ lệ 47%; còn lại 275 vụ, việc</w:t>
      </w:r>
      <w:r>
        <w:rPr>
          <w:rStyle w:val="FootnoteReference"/>
          <w:rFonts w:ascii="Times New Roman" w:hAnsi="Times New Roman"/>
          <w:bCs/>
          <w:sz w:val="28"/>
          <w:szCs w:val="28"/>
        </w:rPr>
        <w:footnoteReference w:id="6"/>
      </w:r>
      <w:r>
        <w:rPr>
          <w:rFonts w:ascii="Times New Roman" w:hAnsi="Times New Roman"/>
          <w:bCs/>
          <w:sz w:val="28"/>
          <w:szCs w:val="28"/>
        </w:rPr>
        <w:t xml:space="preserve">. </w:t>
      </w:r>
      <w:r w:rsidR="0052528B">
        <w:rPr>
          <w:rFonts w:ascii="Times New Roman" w:hAnsi="Times New Roman"/>
          <w:sz w:val="28"/>
        </w:rPr>
        <w:t>Số vụ án bị hủy, sửa do lỗi chủ quan của Thẩm phán là 3,5 vụ, chiếm tỷ lệ 0,71%.</w:t>
      </w:r>
    </w:p>
    <w:p w:rsidR="00D50919" w:rsidRDefault="00D50919" w:rsidP="00D50919">
      <w:pPr>
        <w:spacing w:before="120" w:after="0" w:line="264" w:lineRule="auto"/>
        <w:ind w:firstLine="720"/>
        <w:jc w:val="both"/>
        <w:rPr>
          <w:rFonts w:ascii="Times New Roman" w:hAnsi="Times New Roman"/>
          <w:bCs/>
          <w:sz w:val="28"/>
          <w:szCs w:val="28"/>
        </w:rPr>
      </w:pPr>
      <w:r>
        <w:rPr>
          <w:rFonts w:ascii="Times New Roman" w:hAnsi="Times New Roman"/>
          <w:bCs/>
          <w:sz w:val="28"/>
          <w:szCs w:val="28"/>
        </w:rPr>
        <w:t>Các tranh chấp, yêu cầu về dân sự chiếm tỷ lệ cao gồm: tranh chấp về hợp đồ</w:t>
      </w:r>
      <w:r w:rsidR="008E51F6">
        <w:rPr>
          <w:rFonts w:ascii="Times New Roman" w:hAnsi="Times New Roman"/>
          <w:bCs/>
          <w:sz w:val="28"/>
          <w:szCs w:val="28"/>
        </w:rPr>
        <w:t>ng v</w:t>
      </w:r>
      <w:r>
        <w:rPr>
          <w:rFonts w:ascii="Times New Roman" w:hAnsi="Times New Roman"/>
          <w:bCs/>
          <w:sz w:val="28"/>
          <w:szCs w:val="28"/>
        </w:rPr>
        <w:t xml:space="preserve">ay tài sản </w:t>
      </w:r>
      <w:r w:rsidR="008E51F6">
        <w:rPr>
          <w:rFonts w:ascii="Times New Roman" w:hAnsi="Times New Roman"/>
          <w:bCs/>
          <w:sz w:val="28"/>
          <w:szCs w:val="28"/>
        </w:rPr>
        <w:t>166</w:t>
      </w:r>
      <w:r>
        <w:rPr>
          <w:rFonts w:ascii="Times New Roman" w:hAnsi="Times New Roman"/>
          <w:bCs/>
          <w:sz w:val="28"/>
          <w:szCs w:val="28"/>
        </w:rPr>
        <w:t xml:space="preserve"> vụ (</w:t>
      </w:r>
      <w:r w:rsidR="008E51F6">
        <w:rPr>
          <w:rFonts w:ascii="Times New Roman" w:hAnsi="Times New Roman"/>
          <w:bCs/>
          <w:sz w:val="28"/>
          <w:szCs w:val="28"/>
        </w:rPr>
        <w:t>32</w:t>
      </w:r>
      <w:r>
        <w:rPr>
          <w:rFonts w:ascii="Times New Roman" w:hAnsi="Times New Roman"/>
          <w:bCs/>
          <w:sz w:val="28"/>
          <w:szCs w:val="28"/>
        </w:rPr>
        <w:t xml:space="preserve">%); </w:t>
      </w:r>
      <w:r w:rsidR="008E51F6">
        <w:rPr>
          <w:rFonts w:ascii="Times New Roman" w:hAnsi="Times New Roman"/>
          <w:bCs/>
          <w:sz w:val="28"/>
          <w:szCs w:val="28"/>
        </w:rPr>
        <w:t>tranh chấp hợp đồng tín dụng</w:t>
      </w:r>
      <w:r>
        <w:rPr>
          <w:rFonts w:ascii="Times New Roman" w:hAnsi="Times New Roman"/>
          <w:bCs/>
          <w:sz w:val="28"/>
          <w:szCs w:val="28"/>
        </w:rPr>
        <w:t xml:space="preserve"> </w:t>
      </w:r>
      <w:r w:rsidR="008E51F6">
        <w:rPr>
          <w:rFonts w:ascii="Times New Roman" w:hAnsi="Times New Roman"/>
          <w:bCs/>
          <w:sz w:val="28"/>
          <w:szCs w:val="28"/>
        </w:rPr>
        <w:t xml:space="preserve">195 </w:t>
      </w:r>
      <w:r>
        <w:rPr>
          <w:rFonts w:ascii="Times New Roman" w:hAnsi="Times New Roman"/>
          <w:bCs/>
          <w:sz w:val="28"/>
          <w:szCs w:val="28"/>
        </w:rPr>
        <w:t>vụ (</w:t>
      </w:r>
      <w:r w:rsidR="008E51F6">
        <w:rPr>
          <w:rFonts w:ascii="Times New Roman" w:hAnsi="Times New Roman"/>
          <w:bCs/>
          <w:sz w:val="28"/>
          <w:szCs w:val="28"/>
        </w:rPr>
        <w:t>38</w:t>
      </w:r>
      <w:r>
        <w:rPr>
          <w:rFonts w:ascii="Times New Roman" w:hAnsi="Times New Roman"/>
          <w:bCs/>
          <w:sz w:val="28"/>
          <w:szCs w:val="28"/>
        </w:rPr>
        <w:t xml:space="preserve">%); tranh chấp quyền sử dụng đất </w:t>
      </w:r>
      <w:r w:rsidR="008E51F6">
        <w:rPr>
          <w:rFonts w:ascii="Times New Roman" w:hAnsi="Times New Roman"/>
          <w:bCs/>
          <w:sz w:val="28"/>
          <w:szCs w:val="28"/>
        </w:rPr>
        <w:t xml:space="preserve">33 </w:t>
      </w:r>
      <w:r>
        <w:rPr>
          <w:rFonts w:ascii="Times New Roman" w:hAnsi="Times New Roman"/>
          <w:bCs/>
          <w:sz w:val="28"/>
          <w:szCs w:val="28"/>
        </w:rPr>
        <w:t>vụ (</w:t>
      </w:r>
      <w:r w:rsidR="008E51F6">
        <w:rPr>
          <w:rFonts w:ascii="Times New Roman" w:hAnsi="Times New Roman"/>
          <w:bCs/>
          <w:sz w:val="28"/>
          <w:szCs w:val="28"/>
        </w:rPr>
        <w:t>6,4</w:t>
      </w:r>
      <w:r>
        <w:rPr>
          <w:rFonts w:ascii="Times New Roman" w:hAnsi="Times New Roman"/>
          <w:bCs/>
          <w:sz w:val="28"/>
          <w:szCs w:val="28"/>
        </w:rPr>
        <w:t>%).</w:t>
      </w:r>
    </w:p>
    <w:p w:rsidR="00D50919" w:rsidRPr="00425D10" w:rsidRDefault="00D50919" w:rsidP="00D50919">
      <w:pPr>
        <w:spacing w:before="120" w:after="0" w:line="264" w:lineRule="auto"/>
        <w:ind w:firstLine="720"/>
        <w:jc w:val="both"/>
        <w:rPr>
          <w:rFonts w:ascii="Times New Roman" w:hAnsi="Times New Roman"/>
          <w:sz w:val="28"/>
        </w:rPr>
      </w:pPr>
      <w:r>
        <w:rPr>
          <w:rFonts w:ascii="Times New Roman" w:hAnsi="Times New Roman"/>
          <w:bCs/>
          <w:sz w:val="28"/>
          <w:szCs w:val="28"/>
        </w:rPr>
        <w:t xml:space="preserve">Trong công tác giải quyết, xét xử các vụ, việc dân sự, TAND hai cấp đã làm tốt công tác hòa giải, qua đó phần lớn các vụ, việc được giải quyết kịp thời, góp phần ổn định trật tự, giữ gìn sự đoàn kết trong nội bộ nhân dân và hạn chế được  khiếu nại kéo dài. Cụ thể: trong tổng số vụ, việc đã giải quyết, Tòa án không phải đưa ra xét xử </w:t>
      </w:r>
      <w:r w:rsidR="00B65E4F">
        <w:rPr>
          <w:rFonts w:ascii="Times New Roman" w:hAnsi="Times New Roman"/>
          <w:bCs/>
          <w:sz w:val="28"/>
          <w:szCs w:val="28"/>
        </w:rPr>
        <w:t xml:space="preserve">194 </w:t>
      </w:r>
      <w:r>
        <w:rPr>
          <w:rFonts w:ascii="Times New Roman" w:hAnsi="Times New Roman"/>
          <w:bCs/>
          <w:sz w:val="28"/>
          <w:szCs w:val="28"/>
        </w:rPr>
        <w:t>vụ (</w:t>
      </w:r>
      <w:r w:rsidR="00B65E4F">
        <w:rPr>
          <w:rFonts w:ascii="Times New Roman" w:hAnsi="Times New Roman"/>
          <w:bCs/>
          <w:sz w:val="28"/>
          <w:szCs w:val="28"/>
        </w:rPr>
        <w:t>80</w:t>
      </w:r>
      <w:r>
        <w:rPr>
          <w:rFonts w:ascii="Times New Roman" w:hAnsi="Times New Roman"/>
          <w:bCs/>
          <w:sz w:val="28"/>
          <w:szCs w:val="28"/>
        </w:rPr>
        <w:t xml:space="preserve">%); trong đó, ra quyết định công nhận sự </w:t>
      </w:r>
      <w:r>
        <w:rPr>
          <w:rFonts w:ascii="Times New Roman" w:hAnsi="Times New Roman"/>
          <w:bCs/>
          <w:sz w:val="28"/>
          <w:szCs w:val="28"/>
        </w:rPr>
        <w:lastRenderedPageBreak/>
        <w:t>thỏa thuận của đương sự</w:t>
      </w:r>
      <w:r w:rsidR="00B65E4F">
        <w:rPr>
          <w:rFonts w:ascii="Times New Roman" w:hAnsi="Times New Roman"/>
          <w:bCs/>
          <w:sz w:val="28"/>
          <w:szCs w:val="28"/>
        </w:rPr>
        <w:t xml:space="preserve"> 120</w:t>
      </w:r>
      <w:r>
        <w:rPr>
          <w:rFonts w:ascii="Times New Roman" w:hAnsi="Times New Roman"/>
          <w:bCs/>
          <w:sz w:val="28"/>
          <w:szCs w:val="28"/>
        </w:rPr>
        <w:t xml:space="preserve"> vụ; đình chỉ giải quyết vụ án </w:t>
      </w:r>
      <w:r w:rsidR="00B65E4F">
        <w:rPr>
          <w:rFonts w:ascii="Times New Roman" w:hAnsi="Times New Roman"/>
          <w:bCs/>
          <w:sz w:val="28"/>
          <w:szCs w:val="28"/>
        </w:rPr>
        <w:t>74</w:t>
      </w:r>
      <w:r>
        <w:rPr>
          <w:rFonts w:ascii="Times New Roman" w:hAnsi="Times New Roman"/>
          <w:bCs/>
          <w:sz w:val="28"/>
          <w:szCs w:val="28"/>
        </w:rPr>
        <w:t xml:space="preserve"> vụ.</w:t>
      </w:r>
      <w:r w:rsidR="00BE6456">
        <w:rPr>
          <w:rFonts w:ascii="Times New Roman" w:hAnsi="Times New Roman"/>
          <w:bCs/>
          <w:sz w:val="28"/>
          <w:szCs w:val="28"/>
        </w:rPr>
        <w:t xml:space="preserve"> Tỷ lệ hòa giải thành chiếm 56% (136/244 vụ).</w:t>
      </w:r>
    </w:p>
    <w:p w:rsidR="00D50919" w:rsidRDefault="00D50919" w:rsidP="00D50919">
      <w:pPr>
        <w:tabs>
          <w:tab w:val="left" w:pos="0"/>
        </w:tabs>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2.3 Án hôn nhân và gia đình</w:t>
      </w:r>
      <w:r w:rsidRPr="00425D10">
        <w:rPr>
          <w:rFonts w:ascii="Times New Roman" w:hAnsi="Times New Roman"/>
          <w:bCs/>
          <w:sz w:val="28"/>
          <w:szCs w:val="28"/>
        </w:rPr>
        <w:t>: T</w:t>
      </w:r>
      <w:r>
        <w:rPr>
          <w:rFonts w:ascii="Times New Roman" w:hAnsi="Times New Roman"/>
          <w:bCs/>
          <w:sz w:val="28"/>
          <w:szCs w:val="28"/>
        </w:rPr>
        <w:t>AND hai cấp thụ lý 573 vụ, việc, so với cùng kỳ năm 2020 tăng 210 vụ, việc; đã giải quyết, xét xử 426 vụ, việc, đạt tỷ lệ 73%; còn lại 147 vụ, việc</w:t>
      </w:r>
      <w:r>
        <w:rPr>
          <w:rStyle w:val="FootnoteReference"/>
          <w:rFonts w:ascii="Times New Roman" w:hAnsi="Times New Roman"/>
          <w:bCs/>
          <w:sz w:val="28"/>
          <w:szCs w:val="28"/>
        </w:rPr>
        <w:footnoteReference w:id="7"/>
      </w:r>
      <w:r>
        <w:rPr>
          <w:rFonts w:ascii="Times New Roman" w:hAnsi="Times New Roman"/>
          <w:sz w:val="28"/>
        </w:rPr>
        <w:t>.</w:t>
      </w:r>
      <w:r>
        <w:rPr>
          <w:rFonts w:ascii="Times New Roman" w:hAnsi="Times New Roman"/>
          <w:bCs/>
          <w:sz w:val="28"/>
          <w:szCs w:val="28"/>
        </w:rPr>
        <w:t xml:space="preserve"> </w:t>
      </w:r>
      <w:r w:rsidR="00BE6456">
        <w:rPr>
          <w:rFonts w:ascii="Times New Roman" w:hAnsi="Times New Roman"/>
          <w:bCs/>
          <w:sz w:val="28"/>
          <w:szCs w:val="28"/>
        </w:rPr>
        <w:t>Không có án bị hủy, bị sửa do lỗi chủ quan.</w:t>
      </w:r>
    </w:p>
    <w:p w:rsidR="00D50919" w:rsidRDefault="00D50919" w:rsidP="00D50919">
      <w:pPr>
        <w:tabs>
          <w:tab w:val="left" w:pos="0"/>
        </w:tabs>
        <w:spacing w:before="120" w:after="0" w:line="264" w:lineRule="auto"/>
        <w:ind w:firstLine="720"/>
        <w:jc w:val="both"/>
        <w:rPr>
          <w:rFonts w:ascii="Times New Roman" w:hAnsi="Times New Roman"/>
          <w:bCs/>
          <w:sz w:val="28"/>
          <w:szCs w:val="28"/>
        </w:rPr>
      </w:pPr>
      <w:r>
        <w:rPr>
          <w:rFonts w:ascii="Times New Roman" w:hAnsi="Times New Roman"/>
          <w:bCs/>
          <w:sz w:val="28"/>
          <w:szCs w:val="28"/>
        </w:rPr>
        <w:t>Các nguyên nhân xin ly hôn tại Tòa án chiếm tỷ lệ cao là: Mâu thuẫ</w:t>
      </w:r>
      <w:r w:rsidR="00B65E4F">
        <w:rPr>
          <w:rFonts w:ascii="Times New Roman" w:hAnsi="Times New Roman"/>
          <w:bCs/>
          <w:sz w:val="28"/>
          <w:szCs w:val="28"/>
        </w:rPr>
        <w:t>n gia đìn 369</w:t>
      </w:r>
      <w:r>
        <w:rPr>
          <w:rFonts w:ascii="Times New Roman" w:hAnsi="Times New Roman"/>
          <w:bCs/>
          <w:sz w:val="28"/>
          <w:szCs w:val="28"/>
        </w:rPr>
        <w:t xml:space="preserve"> vụ (</w:t>
      </w:r>
      <w:r w:rsidR="00B65E4F">
        <w:rPr>
          <w:rFonts w:ascii="Times New Roman" w:hAnsi="Times New Roman"/>
          <w:bCs/>
          <w:sz w:val="28"/>
          <w:szCs w:val="28"/>
        </w:rPr>
        <w:t>64</w:t>
      </w:r>
      <w:r>
        <w:rPr>
          <w:rFonts w:ascii="Times New Roman" w:hAnsi="Times New Roman"/>
          <w:bCs/>
          <w:sz w:val="28"/>
          <w:szCs w:val="28"/>
        </w:rPr>
        <w:t xml:space="preserve">%); </w:t>
      </w:r>
      <w:r w:rsidR="00B65E4F">
        <w:rPr>
          <w:rFonts w:ascii="Times New Roman" w:hAnsi="Times New Roman"/>
          <w:bCs/>
          <w:sz w:val="28"/>
          <w:szCs w:val="28"/>
        </w:rPr>
        <w:t xml:space="preserve">bạo lực gia đình 21 </w:t>
      </w:r>
      <w:r>
        <w:rPr>
          <w:rFonts w:ascii="Times New Roman" w:hAnsi="Times New Roman"/>
          <w:bCs/>
          <w:sz w:val="28"/>
          <w:szCs w:val="28"/>
        </w:rPr>
        <w:t>vụ (</w:t>
      </w:r>
      <w:r w:rsidR="00B65E4F">
        <w:rPr>
          <w:rFonts w:ascii="Times New Roman" w:hAnsi="Times New Roman"/>
          <w:bCs/>
          <w:sz w:val="28"/>
          <w:szCs w:val="28"/>
        </w:rPr>
        <w:t>3,7</w:t>
      </w:r>
      <w:r>
        <w:rPr>
          <w:rFonts w:ascii="Times New Roman" w:hAnsi="Times New Roman"/>
          <w:bCs/>
          <w:sz w:val="28"/>
          <w:szCs w:val="28"/>
        </w:rPr>
        <w:t xml:space="preserve">%). Vợ chồng xin ly hôn ở độ tuổi 18 đến 30 tuổi, chiếm tỷ lệ </w:t>
      </w:r>
      <w:r w:rsidR="00A37E3E">
        <w:rPr>
          <w:rFonts w:ascii="Times New Roman" w:hAnsi="Times New Roman"/>
          <w:bCs/>
          <w:sz w:val="28"/>
          <w:szCs w:val="28"/>
        </w:rPr>
        <w:t>42</w:t>
      </w:r>
      <w:r>
        <w:rPr>
          <w:rFonts w:ascii="Times New Roman" w:hAnsi="Times New Roman"/>
          <w:bCs/>
          <w:sz w:val="28"/>
          <w:szCs w:val="28"/>
        </w:rPr>
        <w:t>% (</w:t>
      </w:r>
      <w:r w:rsidR="00A37E3E">
        <w:rPr>
          <w:rFonts w:ascii="Times New Roman" w:hAnsi="Times New Roman"/>
          <w:bCs/>
          <w:sz w:val="28"/>
          <w:szCs w:val="28"/>
        </w:rPr>
        <w:t xml:space="preserve">180 </w:t>
      </w:r>
      <w:r>
        <w:rPr>
          <w:rFonts w:ascii="Times New Roman" w:hAnsi="Times New Roman"/>
          <w:bCs/>
          <w:sz w:val="28"/>
          <w:szCs w:val="28"/>
        </w:rPr>
        <w:t>vụ).</w:t>
      </w:r>
    </w:p>
    <w:p w:rsidR="00D50919" w:rsidRPr="00A37942" w:rsidRDefault="00D50919" w:rsidP="00D50919">
      <w:pPr>
        <w:tabs>
          <w:tab w:val="left" w:pos="0"/>
        </w:tabs>
        <w:spacing w:before="120" w:after="0" w:line="264" w:lineRule="auto"/>
        <w:ind w:firstLine="720"/>
        <w:jc w:val="both"/>
        <w:rPr>
          <w:rFonts w:ascii="Times New Roman" w:hAnsi="Times New Roman"/>
          <w:bCs/>
          <w:sz w:val="28"/>
          <w:szCs w:val="28"/>
        </w:rPr>
      </w:pPr>
      <w:r>
        <w:rPr>
          <w:rFonts w:ascii="Times New Roman" w:hAnsi="Times New Roman"/>
          <w:bCs/>
          <w:sz w:val="28"/>
          <w:szCs w:val="28"/>
        </w:rPr>
        <w:t xml:space="preserve">Trong xét xử án hôn nhân gia đình, Tòa án hai cấp đã chú trọng công tác hòa giải để vợ chồng trở về đoàn tụ hoặc tự thỏa thuận với nhau về các yêu cầu khởi kiện. Qua hòa giải, hòa giải đoàn tụ, đương sự rút đơn xin ly hôn tiếp tục về chung sống là </w:t>
      </w:r>
      <w:r w:rsidR="00A37E3E">
        <w:rPr>
          <w:rFonts w:ascii="Times New Roman" w:hAnsi="Times New Roman"/>
          <w:bCs/>
          <w:sz w:val="28"/>
          <w:szCs w:val="28"/>
        </w:rPr>
        <w:t>58</w:t>
      </w:r>
      <w:r>
        <w:rPr>
          <w:rFonts w:ascii="Times New Roman" w:hAnsi="Times New Roman"/>
          <w:bCs/>
          <w:sz w:val="28"/>
          <w:szCs w:val="28"/>
        </w:rPr>
        <w:t xml:space="preserve"> vụ (</w:t>
      </w:r>
      <w:r w:rsidR="00A37E3E">
        <w:rPr>
          <w:rFonts w:ascii="Times New Roman" w:hAnsi="Times New Roman"/>
          <w:bCs/>
          <w:sz w:val="28"/>
          <w:szCs w:val="28"/>
        </w:rPr>
        <w:t>14</w:t>
      </w:r>
      <w:r>
        <w:rPr>
          <w:rFonts w:ascii="Times New Roman" w:hAnsi="Times New Roman"/>
          <w:bCs/>
          <w:sz w:val="28"/>
          <w:szCs w:val="28"/>
        </w:rPr>
        <w:t xml:space="preserve">%); Tòa án ra quyết định công nhận sự thỏa thuận của các đương sự </w:t>
      </w:r>
      <w:r w:rsidR="00A37E3E">
        <w:rPr>
          <w:rFonts w:ascii="Times New Roman" w:hAnsi="Times New Roman"/>
          <w:bCs/>
          <w:sz w:val="28"/>
          <w:szCs w:val="28"/>
        </w:rPr>
        <w:t>286</w:t>
      </w:r>
      <w:r>
        <w:rPr>
          <w:rFonts w:ascii="Times New Roman" w:hAnsi="Times New Roman"/>
          <w:bCs/>
          <w:sz w:val="28"/>
          <w:szCs w:val="28"/>
        </w:rPr>
        <w:t xml:space="preserve"> vụ (</w:t>
      </w:r>
      <w:r w:rsidR="00A37E3E">
        <w:rPr>
          <w:rFonts w:ascii="Times New Roman" w:hAnsi="Times New Roman"/>
          <w:bCs/>
          <w:sz w:val="28"/>
          <w:szCs w:val="28"/>
        </w:rPr>
        <w:t>67</w:t>
      </w:r>
      <w:r>
        <w:rPr>
          <w:rFonts w:ascii="Times New Roman" w:hAnsi="Times New Roman"/>
          <w:bCs/>
          <w:sz w:val="28"/>
          <w:szCs w:val="28"/>
        </w:rPr>
        <w:t>%).</w:t>
      </w:r>
      <w:r w:rsidR="00BE6456">
        <w:rPr>
          <w:rFonts w:ascii="Times New Roman" w:hAnsi="Times New Roman"/>
          <w:bCs/>
          <w:sz w:val="28"/>
          <w:szCs w:val="28"/>
        </w:rPr>
        <w:t xml:space="preserve"> Tỷ lệ hòa giải thành chiếm 81% (344/426 vụ)</w:t>
      </w:r>
    </w:p>
    <w:p w:rsidR="00D50919" w:rsidRDefault="00D50919" w:rsidP="00D50919">
      <w:pPr>
        <w:tabs>
          <w:tab w:val="left" w:pos="0"/>
        </w:tabs>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2.4 Án kinh doanh thương mại</w:t>
      </w:r>
      <w:r w:rsidRPr="00425D10">
        <w:rPr>
          <w:rFonts w:ascii="Times New Roman" w:hAnsi="Times New Roman"/>
          <w:bCs/>
          <w:sz w:val="28"/>
          <w:szCs w:val="28"/>
        </w:rPr>
        <w:t>: T</w:t>
      </w:r>
      <w:r>
        <w:rPr>
          <w:rFonts w:ascii="Times New Roman" w:hAnsi="Times New Roman"/>
          <w:bCs/>
          <w:sz w:val="28"/>
          <w:szCs w:val="28"/>
        </w:rPr>
        <w:t>AND hai cấp thụ lý 40 vụ, việc, so với cùng kỳ năm 2020 tăng 05 vụ, việc; đã giải quyết, xét xử 20 vụ, việc, đạt tỷ lệ 50%; còn lại 20 vụ, việc</w:t>
      </w:r>
      <w:r>
        <w:rPr>
          <w:rStyle w:val="FootnoteReference"/>
          <w:rFonts w:ascii="Times New Roman" w:hAnsi="Times New Roman"/>
          <w:bCs/>
          <w:sz w:val="28"/>
          <w:szCs w:val="28"/>
        </w:rPr>
        <w:footnoteReference w:id="8"/>
      </w:r>
      <w:r>
        <w:rPr>
          <w:rFonts w:ascii="Times New Roman" w:hAnsi="Times New Roman"/>
          <w:sz w:val="28"/>
        </w:rPr>
        <w:t>.</w:t>
      </w:r>
      <w:r>
        <w:rPr>
          <w:rFonts w:ascii="Times New Roman" w:hAnsi="Times New Roman"/>
          <w:bCs/>
          <w:sz w:val="28"/>
          <w:szCs w:val="28"/>
        </w:rPr>
        <w:t xml:space="preserve"> </w:t>
      </w:r>
      <w:r w:rsidR="00BE6456">
        <w:rPr>
          <w:rFonts w:ascii="Times New Roman" w:hAnsi="Times New Roman"/>
          <w:bCs/>
          <w:sz w:val="28"/>
          <w:szCs w:val="28"/>
        </w:rPr>
        <w:t>Không có án bị hủy, bị sửa do lỗi chủ quan.</w:t>
      </w:r>
    </w:p>
    <w:p w:rsidR="00D50919" w:rsidRPr="00A37942" w:rsidRDefault="00D50919" w:rsidP="00D50919">
      <w:pPr>
        <w:tabs>
          <w:tab w:val="left" w:pos="0"/>
        </w:tabs>
        <w:spacing w:before="120" w:after="0" w:line="264" w:lineRule="auto"/>
        <w:ind w:firstLine="720"/>
        <w:jc w:val="both"/>
        <w:rPr>
          <w:rFonts w:ascii="Times New Roman" w:hAnsi="Times New Roman"/>
          <w:bCs/>
          <w:sz w:val="28"/>
          <w:szCs w:val="28"/>
        </w:rPr>
      </w:pPr>
      <w:r>
        <w:rPr>
          <w:rFonts w:ascii="Times New Roman" w:hAnsi="Times New Roman"/>
          <w:bCs/>
          <w:sz w:val="28"/>
          <w:szCs w:val="28"/>
        </w:rPr>
        <w:t xml:space="preserve">Các tranh chấp về kinh doanh thương mại chủ yếu liên quan đến lĩnh vực đầu tư tài chính, ngân hàng </w:t>
      </w:r>
      <w:r w:rsidR="00B00367">
        <w:rPr>
          <w:rFonts w:ascii="Times New Roman" w:hAnsi="Times New Roman"/>
          <w:bCs/>
          <w:sz w:val="28"/>
          <w:szCs w:val="28"/>
        </w:rPr>
        <w:t xml:space="preserve">26 </w:t>
      </w:r>
      <w:r>
        <w:rPr>
          <w:rFonts w:ascii="Times New Roman" w:hAnsi="Times New Roman"/>
          <w:bCs/>
          <w:sz w:val="28"/>
          <w:szCs w:val="28"/>
        </w:rPr>
        <w:t>vụ (</w:t>
      </w:r>
      <w:r w:rsidR="00B00367">
        <w:rPr>
          <w:rFonts w:ascii="Times New Roman" w:hAnsi="Times New Roman"/>
          <w:bCs/>
          <w:sz w:val="28"/>
          <w:szCs w:val="28"/>
        </w:rPr>
        <w:t>65</w:t>
      </w:r>
      <w:r>
        <w:rPr>
          <w:rFonts w:ascii="Times New Roman" w:hAnsi="Times New Roman"/>
          <w:bCs/>
          <w:sz w:val="28"/>
          <w:szCs w:val="28"/>
        </w:rPr>
        <w:t xml:space="preserve">%). Tòa án không phải đưa ra xét xử </w:t>
      </w:r>
      <w:r w:rsidR="00B00367">
        <w:rPr>
          <w:rFonts w:ascii="Times New Roman" w:hAnsi="Times New Roman"/>
          <w:bCs/>
          <w:sz w:val="28"/>
          <w:szCs w:val="28"/>
        </w:rPr>
        <w:t>16</w:t>
      </w:r>
      <w:r>
        <w:rPr>
          <w:rFonts w:ascii="Times New Roman" w:hAnsi="Times New Roman"/>
          <w:bCs/>
          <w:sz w:val="28"/>
          <w:szCs w:val="28"/>
        </w:rPr>
        <w:t xml:space="preserve"> vụ, chiếm tỷ lệ giải quyết là</w:t>
      </w:r>
      <w:r w:rsidR="00B00367">
        <w:rPr>
          <w:rFonts w:ascii="Times New Roman" w:hAnsi="Times New Roman"/>
          <w:bCs/>
          <w:sz w:val="28"/>
          <w:szCs w:val="28"/>
        </w:rPr>
        <w:t xml:space="preserve"> 80</w:t>
      </w:r>
      <w:r>
        <w:rPr>
          <w:rFonts w:ascii="Times New Roman" w:hAnsi="Times New Roman"/>
          <w:bCs/>
          <w:sz w:val="28"/>
          <w:szCs w:val="28"/>
        </w:rPr>
        <w:t xml:space="preserve">%; đương sự rút đơn khởi kiện </w:t>
      </w:r>
      <w:r w:rsidR="00B00367">
        <w:rPr>
          <w:rFonts w:ascii="Times New Roman" w:hAnsi="Times New Roman"/>
          <w:bCs/>
          <w:sz w:val="28"/>
          <w:szCs w:val="28"/>
        </w:rPr>
        <w:t>04</w:t>
      </w:r>
      <w:r>
        <w:rPr>
          <w:rFonts w:ascii="Times New Roman" w:hAnsi="Times New Roman"/>
          <w:bCs/>
          <w:sz w:val="28"/>
          <w:szCs w:val="28"/>
        </w:rPr>
        <w:t xml:space="preserve"> vụ; quyết định công nhận sự thỏa thuận của các đương sự </w:t>
      </w:r>
      <w:r w:rsidR="00B00367">
        <w:rPr>
          <w:rFonts w:ascii="Times New Roman" w:hAnsi="Times New Roman"/>
          <w:bCs/>
          <w:sz w:val="28"/>
          <w:szCs w:val="28"/>
        </w:rPr>
        <w:t>12</w:t>
      </w:r>
      <w:r>
        <w:rPr>
          <w:rFonts w:ascii="Times New Roman" w:hAnsi="Times New Roman"/>
          <w:bCs/>
          <w:sz w:val="28"/>
          <w:szCs w:val="28"/>
        </w:rPr>
        <w:t xml:space="preserve"> vụ.</w:t>
      </w:r>
      <w:r w:rsidR="00BE6456">
        <w:rPr>
          <w:rFonts w:ascii="Times New Roman" w:hAnsi="Times New Roman"/>
          <w:bCs/>
          <w:sz w:val="28"/>
          <w:szCs w:val="28"/>
        </w:rPr>
        <w:t xml:space="preserve"> Tỷ lệ hòa giải thành chiếm 60% (12/20 vụ).</w:t>
      </w:r>
    </w:p>
    <w:p w:rsidR="00D50919" w:rsidRDefault="00D50919" w:rsidP="00D50919">
      <w:pPr>
        <w:tabs>
          <w:tab w:val="left" w:pos="0"/>
        </w:tabs>
        <w:spacing w:before="120" w:after="0" w:line="264" w:lineRule="auto"/>
        <w:ind w:firstLine="720"/>
        <w:jc w:val="both"/>
        <w:rPr>
          <w:rFonts w:ascii="Times New Roman" w:hAnsi="Times New Roman"/>
          <w:bCs/>
          <w:sz w:val="28"/>
          <w:szCs w:val="28"/>
        </w:rPr>
      </w:pPr>
      <w:r w:rsidRPr="00425D10">
        <w:rPr>
          <w:rFonts w:ascii="Times New Roman" w:hAnsi="Times New Roman"/>
          <w:b/>
          <w:bCs/>
          <w:sz w:val="28"/>
          <w:szCs w:val="28"/>
        </w:rPr>
        <w:t>2.5 Án lao động</w:t>
      </w:r>
      <w:r w:rsidRPr="00425D10">
        <w:rPr>
          <w:rFonts w:ascii="Times New Roman" w:hAnsi="Times New Roman"/>
          <w:bCs/>
          <w:sz w:val="28"/>
          <w:szCs w:val="28"/>
        </w:rPr>
        <w:t>: T</w:t>
      </w:r>
      <w:r>
        <w:rPr>
          <w:rFonts w:ascii="Times New Roman" w:hAnsi="Times New Roman"/>
          <w:bCs/>
          <w:sz w:val="28"/>
          <w:szCs w:val="28"/>
        </w:rPr>
        <w:t>AND hai cấp thụ lý 02 vụ, việc, so với cùng kỳ năm 2020 số án thụ lý không tăng; đã giải quyết, xét xử 01 vụ, việc, đạt tỷ lệ 50%; còn lại 01 vụ, việc</w:t>
      </w:r>
      <w:r>
        <w:rPr>
          <w:rStyle w:val="FootnoteReference"/>
          <w:rFonts w:ascii="Times New Roman" w:hAnsi="Times New Roman"/>
          <w:bCs/>
          <w:sz w:val="28"/>
          <w:szCs w:val="28"/>
        </w:rPr>
        <w:footnoteReference w:id="9"/>
      </w:r>
      <w:r>
        <w:rPr>
          <w:rFonts w:ascii="Times New Roman" w:hAnsi="Times New Roman"/>
          <w:sz w:val="28"/>
        </w:rPr>
        <w:t>.</w:t>
      </w:r>
      <w:r>
        <w:rPr>
          <w:rFonts w:ascii="Times New Roman" w:hAnsi="Times New Roman"/>
          <w:bCs/>
          <w:sz w:val="28"/>
          <w:szCs w:val="28"/>
        </w:rPr>
        <w:t xml:space="preserve"> </w:t>
      </w:r>
      <w:r w:rsidR="00BE6456">
        <w:rPr>
          <w:rFonts w:ascii="Times New Roman" w:hAnsi="Times New Roman"/>
          <w:bCs/>
          <w:sz w:val="28"/>
          <w:szCs w:val="28"/>
        </w:rPr>
        <w:t>Không có án bị hủy, bị sửa do lỗi chủ quan.</w:t>
      </w:r>
    </w:p>
    <w:p w:rsidR="00D50919" w:rsidRDefault="00D50919" w:rsidP="00D50919">
      <w:pPr>
        <w:tabs>
          <w:tab w:val="left" w:pos="0"/>
        </w:tabs>
        <w:spacing w:before="120" w:after="0" w:line="264" w:lineRule="auto"/>
        <w:ind w:firstLine="720"/>
        <w:jc w:val="both"/>
        <w:rPr>
          <w:rFonts w:ascii="Times New Roman" w:hAnsi="Times New Roman"/>
          <w:sz w:val="28"/>
        </w:rPr>
      </w:pPr>
      <w:r w:rsidRPr="00425D10">
        <w:rPr>
          <w:rFonts w:ascii="Times New Roman" w:hAnsi="Times New Roman"/>
          <w:b/>
          <w:bCs/>
          <w:sz w:val="28"/>
          <w:szCs w:val="28"/>
        </w:rPr>
        <w:t>2.6 Án hành chính</w:t>
      </w:r>
      <w:r w:rsidRPr="00425D10">
        <w:rPr>
          <w:rFonts w:ascii="Times New Roman" w:hAnsi="Times New Roman"/>
          <w:bCs/>
          <w:sz w:val="28"/>
          <w:szCs w:val="28"/>
        </w:rPr>
        <w:t>: T</w:t>
      </w:r>
      <w:r>
        <w:rPr>
          <w:rFonts w:ascii="Times New Roman" w:hAnsi="Times New Roman"/>
          <w:bCs/>
          <w:sz w:val="28"/>
          <w:szCs w:val="28"/>
        </w:rPr>
        <w:t>AND hai cấp thụ lý 09 vụ, so với cùng kỳ năm 2020 số vụ án thụ lý không tăng; đã giải quyết, xét xử 02 vụ, đạt tỷ lệ 22%; còn lại 07 vụ</w:t>
      </w:r>
      <w:r>
        <w:rPr>
          <w:rStyle w:val="FootnoteReference"/>
          <w:rFonts w:ascii="Times New Roman" w:hAnsi="Times New Roman"/>
          <w:bCs/>
          <w:sz w:val="28"/>
          <w:szCs w:val="28"/>
        </w:rPr>
        <w:footnoteReference w:id="10"/>
      </w:r>
      <w:r>
        <w:rPr>
          <w:rFonts w:ascii="Times New Roman" w:hAnsi="Times New Roman"/>
          <w:sz w:val="28"/>
        </w:rPr>
        <w:t>.</w:t>
      </w:r>
      <w:r>
        <w:rPr>
          <w:rFonts w:ascii="Times New Roman" w:hAnsi="Times New Roman"/>
          <w:bCs/>
          <w:sz w:val="28"/>
          <w:szCs w:val="28"/>
        </w:rPr>
        <w:t xml:space="preserve"> </w:t>
      </w:r>
      <w:r w:rsidRPr="00425D10">
        <w:rPr>
          <w:rFonts w:ascii="Times New Roman" w:hAnsi="Times New Roman"/>
          <w:sz w:val="28"/>
        </w:rPr>
        <w:t>Không có án bị hủy, sửa do lỗi chủ</w:t>
      </w:r>
      <w:r w:rsidR="00BE6456">
        <w:rPr>
          <w:rFonts w:ascii="Times New Roman" w:hAnsi="Times New Roman"/>
          <w:sz w:val="28"/>
        </w:rPr>
        <w:t xml:space="preserve"> quan</w:t>
      </w:r>
      <w:r w:rsidRPr="00425D10">
        <w:rPr>
          <w:rFonts w:ascii="Times New Roman" w:hAnsi="Times New Roman"/>
          <w:sz w:val="28"/>
        </w:rPr>
        <w:t>.</w:t>
      </w:r>
    </w:p>
    <w:p w:rsidR="00D50919" w:rsidRPr="00FE2313" w:rsidRDefault="00D50919" w:rsidP="00FE2313">
      <w:pPr>
        <w:tabs>
          <w:tab w:val="left" w:pos="0"/>
        </w:tabs>
        <w:spacing w:before="120" w:after="0" w:line="264" w:lineRule="auto"/>
        <w:ind w:firstLine="720"/>
        <w:jc w:val="both"/>
        <w:rPr>
          <w:rFonts w:ascii="Times New Roman" w:hAnsi="Times New Roman"/>
          <w:sz w:val="28"/>
        </w:rPr>
      </w:pPr>
      <w:r>
        <w:rPr>
          <w:rFonts w:ascii="Times New Roman" w:hAnsi="Times New Roman"/>
          <w:sz w:val="28"/>
        </w:rPr>
        <w:t>Nhìn chung, tỷ lệ giải quyết án hành chính đạt thấp so với các loại án khác, nguyên nhân vẫn là</w:t>
      </w:r>
      <w:r w:rsidRPr="006C31AF">
        <w:rPr>
          <w:rFonts w:ascii="Times New Roman" w:hAnsi="Times New Roman"/>
          <w:sz w:val="28"/>
        </w:rPr>
        <w:t xml:space="preserve"> </w:t>
      </w:r>
      <w:r>
        <w:rPr>
          <w:rFonts w:ascii="Times New Roman" w:hAnsi="Times New Roman"/>
          <w:sz w:val="28"/>
        </w:rPr>
        <w:t>một số trường hợp người bị kiện không có ý kiến đối với nội dung vấn đề bị kiện; việc cung cấp hồ sơ, tài liệu ở cấp sơ thẩm không đầy đủ, dẫn tới thời gian giải quyết vụ án bị kéo dài.</w:t>
      </w:r>
      <w:r w:rsidR="00FE2313">
        <w:rPr>
          <w:rFonts w:ascii="Times New Roman" w:hAnsi="Times New Roman"/>
          <w:sz w:val="28"/>
        </w:rPr>
        <w:t xml:space="preserve"> </w:t>
      </w:r>
      <w:r>
        <w:rPr>
          <w:rFonts w:ascii="Times New Roman" w:hAnsi="Times New Roman"/>
          <w:sz w:val="28"/>
        </w:rPr>
        <w:t>T</w:t>
      </w:r>
      <w:r w:rsidR="00FE2313">
        <w:rPr>
          <w:rFonts w:ascii="Times New Roman" w:hAnsi="Times New Roman"/>
          <w:sz w:val="28"/>
        </w:rPr>
        <w:t>uy  nhiên, t</w:t>
      </w:r>
      <w:r>
        <w:rPr>
          <w:rFonts w:ascii="Times New Roman" w:hAnsi="Times New Roman"/>
          <w:sz w:val="28"/>
        </w:rPr>
        <w:t xml:space="preserve">rong công tác giải quyết các vụ án hành chính, Tòa án đã chú trọng việc tổ chức đối thoại, phối </w:t>
      </w:r>
      <w:r>
        <w:rPr>
          <w:rFonts w:ascii="Times New Roman" w:hAnsi="Times New Roman"/>
          <w:sz w:val="28"/>
        </w:rPr>
        <w:lastRenderedPageBreak/>
        <w:t xml:space="preserve">hợp với các cơ quan có liên quan xây dựng hồ sơ vụ án, thu thập đầy đủ chứng cứ cần thiết để đảm bảo giải quyết vụ án đúng quy định của pháp luật. </w:t>
      </w:r>
    </w:p>
    <w:p w:rsidR="00D50919" w:rsidRPr="00425D10" w:rsidRDefault="00D50919" w:rsidP="00D50919">
      <w:pPr>
        <w:spacing w:before="120" w:after="0" w:line="264" w:lineRule="auto"/>
        <w:ind w:firstLine="720"/>
        <w:jc w:val="both"/>
        <w:rPr>
          <w:rFonts w:ascii="Times New Roman" w:hAnsi="Times New Roman"/>
          <w:sz w:val="28"/>
        </w:rPr>
      </w:pPr>
      <w:r w:rsidRPr="00425D10">
        <w:rPr>
          <w:rFonts w:ascii="Times New Roman" w:hAnsi="Times New Roman"/>
          <w:i/>
          <w:sz w:val="28"/>
        </w:rPr>
        <w:t xml:space="preserve"> (Số liệu các loại án chi tiết tại phụ lục 1, 2, 3)</w:t>
      </w:r>
      <w:r w:rsidRPr="00425D10">
        <w:rPr>
          <w:rFonts w:ascii="Times New Roman" w:hAnsi="Times New Roman"/>
          <w:sz w:val="28"/>
        </w:rPr>
        <w:t>.</w:t>
      </w:r>
    </w:p>
    <w:p w:rsidR="00D50919" w:rsidRPr="00B638BB" w:rsidRDefault="00D50919" w:rsidP="00D50919">
      <w:pPr>
        <w:spacing w:before="120" w:after="0" w:line="264" w:lineRule="auto"/>
        <w:ind w:firstLine="720"/>
        <w:jc w:val="both"/>
        <w:rPr>
          <w:rFonts w:ascii="Times New Roman" w:hAnsi="Times New Roman"/>
          <w:spacing w:val="-5"/>
          <w:sz w:val="28"/>
          <w:szCs w:val="28"/>
        </w:rPr>
      </w:pPr>
      <w:r w:rsidRPr="00B638BB">
        <w:rPr>
          <w:rFonts w:ascii="Times New Roman" w:hAnsi="Times New Roman"/>
          <w:b/>
          <w:spacing w:val="-5"/>
          <w:sz w:val="28"/>
          <w:szCs w:val="28"/>
        </w:rPr>
        <w:t>3. Công tác kiểm tra</w:t>
      </w:r>
      <w:r>
        <w:rPr>
          <w:rFonts w:ascii="Times New Roman" w:hAnsi="Times New Roman"/>
          <w:b/>
          <w:spacing w:val="-5"/>
          <w:sz w:val="28"/>
          <w:szCs w:val="28"/>
        </w:rPr>
        <w:t xml:space="preserve"> nghiệp vụ</w:t>
      </w:r>
      <w:r w:rsidRPr="00B638BB">
        <w:rPr>
          <w:rFonts w:ascii="Times New Roman" w:hAnsi="Times New Roman"/>
          <w:b/>
          <w:spacing w:val="-5"/>
          <w:sz w:val="28"/>
          <w:szCs w:val="28"/>
        </w:rPr>
        <w:t>, thi hành án hình sự</w:t>
      </w:r>
    </w:p>
    <w:p w:rsidR="00D50919" w:rsidRDefault="00D50919" w:rsidP="00D50919">
      <w:pPr>
        <w:spacing w:before="120" w:after="0" w:line="264" w:lineRule="auto"/>
        <w:ind w:firstLine="720"/>
        <w:jc w:val="both"/>
        <w:rPr>
          <w:rFonts w:ascii="Times New Roman" w:hAnsi="Times New Roman"/>
          <w:sz w:val="28"/>
          <w:szCs w:val="28"/>
        </w:rPr>
      </w:pPr>
      <w:r>
        <w:rPr>
          <w:rFonts w:ascii="Times New Roman" w:hAnsi="Times New Roman"/>
          <w:sz w:val="28"/>
          <w:szCs w:val="28"/>
        </w:rPr>
        <w:t>3.1 Công tác kiểm tra nghiệp vụ: Đã tổ chức kiểm tra 1.601 bản án, quyết định của TAND thành phố và TAND huyện Đắk Hà gửi về Tòa án tỉnh (</w:t>
      </w:r>
      <w:r w:rsidR="00FE2313">
        <w:rPr>
          <w:rFonts w:ascii="Times New Roman" w:hAnsi="Times New Roman"/>
          <w:sz w:val="28"/>
          <w:szCs w:val="28"/>
        </w:rPr>
        <w:t xml:space="preserve">trong đó: </w:t>
      </w:r>
      <w:r>
        <w:rPr>
          <w:rFonts w:ascii="Times New Roman" w:hAnsi="Times New Roman"/>
          <w:sz w:val="28"/>
          <w:szCs w:val="28"/>
        </w:rPr>
        <w:t xml:space="preserve">189 hồ sơ hình sự; 371 hồ sơ vụ, việc dân sự; 751 hồ sơ vụ, việc hôn nhân và gia đình; 02 hồ sơ hành chính; 39 hồ sơ kinh doanh thương mại; 225 hồ sơ thi hành án hình sự; 24 hồ sơ xét giảm nghĩa vụ nộp ngân sách Nhà nước). </w:t>
      </w:r>
      <w:r w:rsidR="00FE2313">
        <w:rPr>
          <w:rFonts w:ascii="Times New Roman" w:hAnsi="Times New Roman"/>
          <w:sz w:val="28"/>
          <w:szCs w:val="28"/>
        </w:rPr>
        <w:t>Công tác kiểm tra</w:t>
      </w:r>
      <w:r>
        <w:rPr>
          <w:rFonts w:ascii="Times New Roman" w:hAnsi="Times New Roman"/>
          <w:sz w:val="28"/>
          <w:szCs w:val="28"/>
        </w:rPr>
        <w:t xml:space="preserve"> tập trung vào các nội dung như: số vụ, việc tạm đình chỉ, số vụ xử phạt tù nhưng bị cáo cho hưởng án treo, việc áp dụng các tình tiết tăng nặng, giảm nhẹ trách nhiệm hình sự…, qua đó chấn chỉnh kịp thời các sai sót trong hoạt động nghiệp, nâng cao ý thức trách nhiệm của Thẩm, Thư ký, Thẩm tra viên trong công tác xét xử.</w:t>
      </w:r>
    </w:p>
    <w:p w:rsidR="00D50919" w:rsidRDefault="00D50919" w:rsidP="00D50919">
      <w:pPr>
        <w:spacing w:before="120" w:after="0" w:line="264" w:lineRule="auto"/>
        <w:ind w:firstLine="720"/>
        <w:jc w:val="both"/>
        <w:rPr>
          <w:rFonts w:ascii="Times New Roman" w:hAnsi="Times New Roman"/>
          <w:sz w:val="28"/>
          <w:szCs w:val="28"/>
        </w:rPr>
      </w:pPr>
      <w:r>
        <w:rPr>
          <w:rFonts w:ascii="Times New Roman" w:hAnsi="Times New Roman"/>
          <w:sz w:val="28"/>
          <w:szCs w:val="28"/>
        </w:rPr>
        <w:t>3.2 Công tác thi hành án hình sự: Các bản án, quyết định khi có hiệu lực pháp luật đều được Tòa án ra</w:t>
      </w:r>
      <w:r w:rsidRPr="00425D10">
        <w:rPr>
          <w:rFonts w:ascii="Times New Roman" w:hAnsi="Times New Roman"/>
          <w:sz w:val="28"/>
          <w:szCs w:val="28"/>
        </w:rPr>
        <w:t xml:space="preserve"> quyết định thi hành án </w:t>
      </w:r>
      <w:r>
        <w:rPr>
          <w:rFonts w:ascii="Times New Roman" w:hAnsi="Times New Roman"/>
          <w:sz w:val="28"/>
          <w:szCs w:val="28"/>
        </w:rPr>
        <w:t>hình sự kịp thời đối với 28</w:t>
      </w:r>
      <w:r w:rsidRPr="00425D10">
        <w:rPr>
          <w:rFonts w:ascii="Times New Roman" w:hAnsi="Times New Roman"/>
          <w:sz w:val="28"/>
          <w:szCs w:val="28"/>
        </w:rPr>
        <w:t>1</w:t>
      </w:r>
      <w:r>
        <w:rPr>
          <w:rFonts w:ascii="Times New Roman" w:hAnsi="Times New Roman"/>
          <w:sz w:val="28"/>
          <w:szCs w:val="28"/>
        </w:rPr>
        <w:t xml:space="preserve"> </w:t>
      </w:r>
      <w:r w:rsidRPr="00425D10">
        <w:rPr>
          <w:rFonts w:ascii="Times New Roman" w:hAnsi="Times New Roman"/>
          <w:sz w:val="28"/>
          <w:szCs w:val="28"/>
        </w:rPr>
        <w:t xml:space="preserve">(cấp tỉnh </w:t>
      </w:r>
      <w:r>
        <w:rPr>
          <w:rFonts w:ascii="Times New Roman" w:hAnsi="Times New Roman"/>
          <w:sz w:val="28"/>
          <w:szCs w:val="28"/>
        </w:rPr>
        <w:t>29</w:t>
      </w:r>
      <w:r w:rsidRPr="00425D10">
        <w:rPr>
          <w:rFonts w:ascii="Times New Roman" w:hAnsi="Times New Roman"/>
          <w:sz w:val="28"/>
          <w:szCs w:val="28"/>
        </w:rPr>
        <w:t>,</w:t>
      </w:r>
      <w:r w:rsidRPr="00425D10">
        <w:rPr>
          <w:rFonts w:ascii="Times New Roman" w:hAnsi="Times New Roman"/>
          <w:color w:val="C00000"/>
          <w:sz w:val="28"/>
          <w:szCs w:val="28"/>
        </w:rPr>
        <w:t xml:space="preserve"> </w:t>
      </w:r>
      <w:r w:rsidRPr="00425D10">
        <w:rPr>
          <w:rFonts w:ascii="Times New Roman" w:hAnsi="Times New Roman"/>
          <w:sz w:val="28"/>
          <w:szCs w:val="28"/>
        </w:rPr>
        <w:t xml:space="preserve">cấp huyện </w:t>
      </w:r>
      <w:r>
        <w:rPr>
          <w:rFonts w:ascii="Times New Roman" w:hAnsi="Times New Roman"/>
          <w:sz w:val="28"/>
          <w:szCs w:val="28"/>
        </w:rPr>
        <w:t>252</w:t>
      </w:r>
      <w:r w:rsidRPr="00425D10">
        <w:rPr>
          <w:rFonts w:ascii="Times New Roman" w:hAnsi="Times New Roman"/>
          <w:sz w:val="28"/>
          <w:szCs w:val="28"/>
        </w:rPr>
        <w:t xml:space="preserve"> bị án), Ủ</w:t>
      </w:r>
      <w:r>
        <w:rPr>
          <w:rFonts w:ascii="Times New Roman" w:hAnsi="Times New Roman"/>
          <w:sz w:val="28"/>
          <w:szCs w:val="28"/>
        </w:rPr>
        <w:t>y thác thi hành án 19</w:t>
      </w:r>
      <w:r w:rsidRPr="00425D10">
        <w:rPr>
          <w:rFonts w:ascii="Times New Roman" w:hAnsi="Times New Roman"/>
          <w:sz w:val="28"/>
          <w:szCs w:val="28"/>
        </w:rPr>
        <w:t xml:space="preserve"> bị án</w:t>
      </w:r>
      <w:r>
        <w:rPr>
          <w:rFonts w:ascii="Times New Roman" w:hAnsi="Times New Roman"/>
          <w:sz w:val="28"/>
          <w:szCs w:val="28"/>
        </w:rPr>
        <w:t>; ra quyết định giảm án, tha tù trước thời hạn cho 15 phạm nhân đang chấp hành án tại Trại tạm giam Công an tỉnh do cải tạo tốt (trong đó: giảm một phần thời hạn chấp hành hình phạt tù 10, giảm và tha tù trước thời hạn 01, rút ngắn thời hạn thử thách án treo 04); ra quyết định hoãn thi hành án 14 bị án</w:t>
      </w:r>
      <w:r w:rsidRPr="00425D10">
        <w:rPr>
          <w:rFonts w:ascii="Times New Roman" w:hAnsi="Times New Roman"/>
          <w:sz w:val="28"/>
          <w:szCs w:val="28"/>
        </w:rPr>
        <w:t xml:space="preserve">. </w:t>
      </w:r>
      <w:r>
        <w:rPr>
          <w:rFonts w:ascii="Times New Roman" w:hAnsi="Times New Roman"/>
          <w:sz w:val="28"/>
          <w:szCs w:val="28"/>
        </w:rPr>
        <w:t>Việc ra các quyết định thi hành án hình sự, việc hoãn, giảm án, tha tù trước thời hạn đều đúng quy định của pháp luật.</w:t>
      </w:r>
    </w:p>
    <w:p w:rsidR="00D50919" w:rsidRDefault="00D50919" w:rsidP="00D50919">
      <w:pPr>
        <w:spacing w:before="120" w:after="0" w:line="240" w:lineRule="auto"/>
        <w:ind w:firstLine="720"/>
        <w:jc w:val="both"/>
        <w:rPr>
          <w:rFonts w:ascii="Times New Roman" w:hAnsi="Times New Roman"/>
          <w:b/>
          <w:sz w:val="28"/>
          <w:szCs w:val="28"/>
        </w:rPr>
      </w:pPr>
      <w:r>
        <w:rPr>
          <w:rFonts w:ascii="Times New Roman" w:hAnsi="Times New Roman"/>
          <w:b/>
          <w:sz w:val="28"/>
          <w:szCs w:val="28"/>
        </w:rPr>
        <w:t>4. Công tác công bố bản án, quyết định đã có hiệu lực pháp luật và tổ chức phiên tòa rút kinh nghiệm; công tác tiếp dân và giải quyết đơn thư</w:t>
      </w:r>
    </w:p>
    <w:p w:rsidR="00D50919" w:rsidRDefault="00D50919" w:rsidP="00D50919">
      <w:pPr>
        <w:spacing w:before="120" w:after="0" w:line="264" w:lineRule="auto"/>
        <w:ind w:firstLine="720"/>
        <w:jc w:val="both"/>
        <w:rPr>
          <w:rFonts w:ascii="Times New Roman" w:hAnsi="Times New Roman"/>
          <w:sz w:val="28"/>
          <w:szCs w:val="28"/>
        </w:rPr>
      </w:pPr>
      <w:r w:rsidRPr="00040EEA">
        <w:rPr>
          <w:rFonts w:ascii="Times New Roman" w:hAnsi="Times New Roman"/>
          <w:i/>
          <w:sz w:val="28"/>
          <w:szCs w:val="28"/>
        </w:rPr>
        <w:t>- Về</w:t>
      </w:r>
      <w:r>
        <w:rPr>
          <w:rFonts w:ascii="Times New Roman" w:hAnsi="Times New Roman"/>
          <w:i/>
          <w:sz w:val="28"/>
          <w:szCs w:val="28"/>
        </w:rPr>
        <w:t xml:space="preserve"> công bố bản án, quyết định và tổ chức phiên tòa rút kinh nghiệm</w:t>
      </w:r>
      <w:r>
        <w:rPr>
          <w:rFonts w:ascii="Times New Roman" w:hAnsi="Times New Roman"/>
          <w:sz w:val="28"/>
          <w:szCs w:val="28"/>
        </w:rPr>
        <w:t xml:space="preserve">: TAND hai cấp đã phối hợp với Viện kiểm sát tổ chức được 39 phiên tòa rút kinh nghiệm theo tinh thần cải cách tư pháp (Tòa án tỉnh 09 vụ, Tòa án cấp huyện 30 vụ). Thực hiện nghiêm túc Nghị quyết số 03/NQ-HĐTP ngày 16/3/2017 của Hội đồng Thẩm phán TAND tối cao và Công văn số 144/TANDTC-PC ngày 04/7/2017 của TAND tối cao hướng dẫn thi hành Nghị quyết số 03/NQ-HĐTP về công bố bản án, quyết định có hiệu lực pháp luật trên Cổng thông tin điện tử của Tòa án, Tòa án hai cấp đã công bố 642 bản án, quyết định đã có hiệu lực pháp luật (Tòa án tỉnh 36 bản án, quyết định; Tòa án cấp huyện 606 bản án, quyết định). Các bản án, quyết định được công bố đều kịp thời và đúng quy định. </w:t>
      </w:r>
    </w:p>
    <w:p w:rsidR="00D50919" w:rsidRDefault="00D50919" w:rsidP="00D50919">
      <w:pPr>
        <w:spacing w:before="120" w:after="120" w:line="264" w:lineRule="auto"/>
        <w:ind w:firstLine="720"/>
        <w:jc w:val="both"/>
        <w:rPr>
          <w:rFonts w:ascii="Times New Roman" w:hAnsi="Times New Roman"/>
          <w:sz w:val="28"/>
          <w:szCs w:val="28"/>
        </w:rPr>
      </w:pPr>
      <w:r w:rsidRPr="00242C4B">
        <w:rPr>
          <w:rFonts w:ascii="Times New Roman" w:hAnsi="Times New Roman"/>
          <w:i/>
          <w:sz w:val="28"/>
          <w:szCs w:val="28"/>
        </w:rPr>
        <w:t>- Về công tác tiếp công dân và giải quyết đơn thư</w:t>
      </w:r>
      <w:r w:rsidRPr="00242C4B">
        <w:rPr>
          <w:rFonts w:ascii="Times New Roman" w:hAnsi="Times New Roman"/>
          <w:sz w:val="28"/>
          <w:szCs w:val="28"/>
        </w:rPr>
        <w:t xml:space="preserve">: </w:t>
      </w:r>
      <w:r>
        <w:rPr>
          <w:rFonts w:ascii="Times New Roman" w:hAnsi="Times New Roman"/>
          <w:sz w:val="28"/>
          <w:szCs w:val="28"/>
        </w:rPr>
        <w:t xml:space="preserve">Việc thực hiện quy định của TAND tối cao về công tác giải quyết khiếu nại, tố cáo được thực hiện nghiêm túc. Mỗi đơn vị đều có bộ phận trực để tiếp dân, hướng dẫn và nhận các </w:t>
      </w:r>
      <w:r>
        <w:rPr>
          <w:rFonts w:ascii="Times New Roman" w:hAnsi="Times New Roman"/>
          <w:sz w:val="28"/>
          <w:szCs w:val="28"/>
        </w:rPr>
        <w:lastRenderedPageBreak/>
        <w:t>đơn khiếu nại, tố cáo; hàng tuần có lịch trực</w:t>
      </w:r>
      <w:r w:rsidR="00FE2313">
        <w:rPr>
          <w:rFonts w:ascii="Times New Roman" w:hAnsi="Times New Roman"/>
          <w:sz w:val="28"/>
          <w:szCs w:val="28"/>
        </w:rPr>
        <w:t>,</w:t>
      </w:r>
      <w:r>
        <w:rPr>
          <w:rFonts w:ascii="Times New Roman" w:hAnsi="Times New Roman"/>
          <w:sz w:val="28"/>
          <w:szCs w:val="28"/>
        </w:rPr>
        <w:t xml:space="preserve"> tiếp công dân và phân công lãnh đạo trực</w:t>
      </w:r>
      <w:r w:rsidR="00FE2313">
        <w:rPr>
          <w:rFonts w:ascii="Times New Roman" w:hAnsi="Times New Roman"/>
          <w:sz w:val="28"/>
          <w:szCs w:val="28"/>
        </w:rPr>
        <w:t>,</w:t>
      </w:r>
      <w:r>
        <w:rPr>
          <w:rFonts w:ascii="Times New Roman" w:hAnsi="Times New Roman"/>
          <w:sz w:val="28"/>
          <w:szCs w:val="28"/>
        </w:rPr>
        <w:t xml:space="preserve"> tiếp công dân vào thứ tư. </w:t>
      </w:r>
      <w:r w:rsidRPr="00242C4B">
        <w:rPr>
          <w:rFonts w:ascii="Times New Roman" w:hAnsi="Times New Roman"/>
          <w:sz w:val="28"/>
          <w:szCs w:val="28"/>
        </w:rPr>
        <w:t>T</w:t>
      </w:r>
      <w:r>
        <w:rPr>
          <w:rFonts w:ascii="Times New Roman" w:hAnsi="Times New Roman"/>
          <w:sz w:val="28"/>
          <w:szCs w:val="28"/>
        </w:rPr>
        <w:t>AND</w:t>
      </w:r>
      <w:r w:rsidRPr="00242C4B">
        <w:rPr>
          <w:rFonts w:ascii="Times New Roman" w:hAnsi="Times New Roman"/>
          <w:sz w:val="28"/>
          <w:szCs w:val="28"/>
        </w:rPr>
        <w:t xml:space="preserve"> hai cấp đã tiếp 16 lượt công dân</w:t>
      </w:r>
      <w:r>
        <w:rPr>
          <w:rFonts w:ascii="Times New Roman" w:hAnsi="Times New Roman"/>
          <w:sz w:val="28"/>
          <w:szCs w:val="28"/>
        </w:rPr>
        <w:t xml:space="preserve">, nội dung </w:t>
      </w:r>
      <w:r w:rsidRPr="00242C4B">
        <w:rPr>
          <w:rFonts w:ascii="Times New Roman" w:hAnsi="Times New Roman"/>
          <w:sz w:val="28"/>
          <w:szCs w:val="28"/>
        </w:rPr>
        <w:t xml:space="preserve">chủ yếu </w:t>
      </w:r>
      <w:r>
        <w:rPr>
          <w:rFonts w:ascii="Times New Roman" w:hAnsi="Times New Roman"/>
          <w:sz w:val="28"/>
          <w:szCs w:val="28"/>
        </w:rPr>
        <w:t>giải thích các thủ tục liên quan đến việc giải quyết các vụ án. Việc tiếp công dân và hướng dẫn, giải thích pháp luật ngay từ đầu vào góp phần giảm thiểu việc đi lại nhiều lần của người dân khi có việc đến Tòa án</w:t>
      </w:r>
      <w:r w:rsidRPr="00242C4B">
        <w:rPr>
          <w:rFonts w:ascii="Times New Roman" w:hAnsi="Times New Roman"/>
          <w:sz w:val="28"/>
          <w:szCs w:val="28"/>
        </w:rPr>
        <w:t xml:space="preserve">. </w:t>
      </w:r>
    </w:p>
    <w:p w:rsidR="00D50919" w:rsidRPr="0052471C" w:rsidRDefault="00D50919" w:rsidP="00D50919">
      <w:pPr>
        <w:spacing w:before="120" w:after="120" w:line="264" w:lineRule="auto"/>
        <w:ind w:firstLine="720"/>
        <w:jc w:val="both"/>
        <w:rPr>
          <w:rFonts w:ascii="Times New Roman" w:hAnsi="Times New Roman"/>
          <w:sz w:val="28"/>
          <w:szCs w:val="28"/>
        </w:rPr>
      </w:pPr>
      <w:r>
        <w:rPr>
          <w:rFonts w:ascii="Times New Roman" w:hAnsi="Times New Roman"/>
          <w:sz w:val="28"/>
          <w:szCs w:val="28"/>
        </w:rPr>
        <w:t>Đ</w:t>
      </w:r>
      <w:r w:rsidRPr="00242C4B">
        <w:rPr>
          <w:rFonts w:ascii="Times New Roman" w:hAnsi="Times New Roman"/>
          <w:sz w:val="28"/>
          <w:szCs w:val="28"/>
        </w:rPr>
        <w:t xml:space="preserve">ã </w:t>
      </w:r>
      <w:r>
        <w:rPr>
          <w:rFonts w:ascii="Times New Roman" w:hAnsi="Times New Roman"/>
          <w:sz w:val="28"/>
          <w:szCs w:val="28"/>
        </w:rPr>
        <w:t xml:space="preserve">tiếp nhận 09 đơn khiếu nại tư pháp, </w:t>
      </w:r>
      <w:r w:rsidRPr="00242C4B">
        <w:rPr>
          <w:rFonts w:ascii="Times New Roman" w:hAnsi="Times New Roman"/>
          <w:sz w:val="28"/>
          <w:szCs w:val="28"/>
        </w:rPr>
        <w:t xml:space="preserve">giải quyết </w:t>
      </w:r>
      <w:r>
        <w:rPr>
          <w:rFonts w:ascii="Times New Roman" w:hAnsi="Times New Roman"/>
          <w:sz w:val="28"/>
          <w:szCs w:val="28"/>
        </w:rPr>
        <w:t xml:space="preserve">06 </w:t>
      </w:r>
      <w:r w:rsidRPr="00242C4B">
        <w:rPr>
          <w:rFonts w:ascii="Times New Roman" w:hAnsi="Times New Roman"/>
          <w:sz w:val="28"/>
          <w:szCs w:val="28"/>
        </w:rPr>
        <w:t xml:space="preserve">đơn </w:t>
      </w:r>
      <w:r>
        <w:rPr>
          <w:rFonts w:ascii="Times New Roman" w:hAnsi="Times New Roman"/>
          <w:sz w:val="28"/>
          <w:szCs w:val="28"/>
        </w:rPr>
        <w:t xml:space="preserve">thuộc thẩm quyền; ban hành 03 quyết định và 03 công văn giải quyết khiếu nại (trong đó: </w:t>
      </w:r>
      <w:r w:rsidRPr="00242C4B">
        <w:rPr>
          <w:rFonts w:ascii="Times New Roman" w:hAnsi="Times New Roman"/>
          <w:sz w:val="28"/>
          <w:szCs w:val="28"/>
        </w:rPr>
        <w:t>0</w:t>
      </w:r>
      <w:r>
        <w:rPr>
          <w:rFonts w:ascii="Times New Roman" w:hAnsi="Times New Roman"/>
          <w:sz w:val="28"/>
          <w:szCs w:val="28"/>
        </w:rPr>
        <w:t>1</w:t>
      </w:r>
      <w:r w:rsidRPr="00242C4B">
        <w:rPr>
          <w:rFonts w:ascii="Times New Roman" w:hAnsi="Times New Roman"/>
          <w:sz w:val="28"/>
          <w:szCs w:val="28"/>
        </w:rPr>
        <w:t xml:space="preserve"> đơn có căn cứ chấp nhận, 0</w:t>
      </w:r>
      <w:r>
        <w:rPr>
          <w:rFonts w:ascii="Times New Roman" w:hAnsi="Times New Roman"/>
          <w:sz w:val="28"/>
          <w:szCs w:val="28"/>
        </w:rPr>
        <w:t>2</w:t>
      </w:r>
      <w:r w:rsidRPr="00242C4B">
        <w:rPr>
          <w:rFonts w:ascii="Times New Roman" w:hAnsi="Times New Roman"/>
          <w:sz w:val="28"/>
          <w:szCs w:val="28"/>
        </w:rPr>
        <w:t xml:space="preserve"> đơn </w:t>
      </w:r>
      <w:r>
        <w:rPr>
          <w:rFonts w:ascii="Times New Roman" w:hAnsi="Times New Roman"/>
          <w:sz w:val="28"/>
          <w:szCs w:val="28"/>
        </w:rPr>
        <w:t>khiếu nại có phần đúng</w:t>
      </w:r>
      <w:r w:rsidRPr="00242C4B">
        <w:rPr>
          <w:rFonts w:ascii="Times New Roman" w:hAnsi="Times New Roman"/>
          <w:sz w:val="28"/>
          <w:szCs w:val="28"/>
        </w:rPr>
        <w:t xml:space="preserve">, </w:t>
      </w:r>
      <w:r>
        <w:rPr>
          <w:rFonts w:ascii="Times New Roman" w:hAnsi="Times New Roman"/>
          <w:sz w:val="28"/>
          <w:szCs w:val="28"/>
        </w:rPr>
        <w:t>03</w:t>
      </w:r>
      <w:r w:rsidRPr="00242C4B">
        <w:rPr>
          <w:rFonts w:ascii="Times New Roman" w:hAnsi="Times New Roman"/>
          <w:sz w:val="28"/>
          <w:szCs w:val="28"/>
        </w:rPr>
        <w:t xml:space="preserve"> đơn không có căn cứ chấp nhận); </w:t>
      </w:r>
      <w:r>
        <w:rPr>
          <w:rFonts w:ascii="Times New Roman" w:hAnsi="Times New Roman"/>
          <w:sz w:val="28"/>
          <w:szCs w:val="28"/>
        </w:rPr>
        <w:t>chuyển 03 đơn do không thuộc thẩm quyền. Đã tiếp nhận</w:t>
      </w:r>
      <w:r w:rsidRPr="00242C4B">
        <w:rPr>
          <w:rFonts w:ascii="Times New Roman" w:hAnsi="Times New Roman"/>
          <w:sz w:val="28"/>
          <w:szCs w:val="28"/>
        </w:rPr>
        <w:t xml:space="preserve"> 04 đơn tố cáo</w:t>
      </w:r>
      <w:r>
        <w:rPr>
          <w:rFonts w:ascii="Times New Roman" w:hAnsi="Times New Roman"/>
          <w:sz w:val="28"/>
          <w:szCs w:val="28"/>
        </w:rPr>
        <w:t>, tố cáo không đủ điều kiện thụ lý</w:t>
      </w:r>
      <w:r w:rsidRPr="00242C4B">
        <w:rPr>
          <w:rFonts w:ascii="Times New Roman" w:hAnsi="Times New Roman"/>
          <w:sz w:val="28"/>
          <w:szCs w:val="28"/>
        </w:rPr>
        <w:t xml:space="preserve"> (</w:t>
      </w:r>
      <w:r>
        <w:rPr>
          <w:rFonts w:ascii="Times New Roman" w:hAnsi="Times New Roman"/>
          <w:sz w:val="28"/>
          <w:szCs w:val="28"/>
        </w:rPr>
        <w:t xml:space="preserve">trong đó: </w:t>
      </w:r>
      <w:r w:rsidRPr="00242C4B">
        <w:rPr>
          <w:rFonts w:ascii="Times New Roman" w:hAnsi="Times New Roman"/>
          <w:sz w:val="28"/>
          <w:szCs w:val="28"/>
        </w:rPr>
        <w:t>03 đơn không có căn cứ chấp nhận; 01 đơn không thụ lý tố cáo vì: vụ án đang được giải quyết, quyền lợi của đương sự không bị ảnh hưởng</w:t>
      </w:r>
      <w:r>
        <w:rPr>
          <w:rFonts w:ascii="Times New Roman" w:hAnsi="Times New Roman"/>
          <w:sz w:val="28"/>
          <w:szCs w:val="28"/>
        </w:rPr>
        <w:t>)</w:t>
      </w:r>
      <w:r w:rsidRPr="00242C4B">
        <w:rPr>
          <w:rFonts w:ascii="Times New Roman" w:hAnsi="Times New Roman"/>
          <w:sz w:val="28"/>
          <w:szCs w:val="28"/>
        </w:rPr>
        <w:t>.</w:t>
      </w:r>
      <w:r>
        <w:rPr>
          <w:rFonts w:ascii="Times New Roman" w:hAnsi="Times New Roman"/>
          <w:sz w:val="28"/>
          <w:szCs w:val="28"/>
        </w:rPr>
        <w:t xml:space="preserve"> Các đơn thư khiếu nại, tố cáo đều được giải quyết theo đúng quy định của pháp luật.</w:t>
      </w:r>
    </w:p>
    <w:p w:rsidR="00D50919" w:rsidRDefault="00D50919" w:rsidP="00D50919">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 xml:space="preserve">4. Quan hệ phối hợp công tác với cơ quan Công an, Viện kiểm sát và các cơ quan hữu quan   </w:t>
      </w:r>
    </w:p>
    <w:p w:rsidR="00D50919" w:rsidRDefault="00D50919" w:rsidP="00D50919">
      <w:pPr>
        <w:spacing w:before="120" w:after="0" w:line="264" w:lineRule="auto"/>
        <w:ind w:firstLine="720"/>
        <w:jc w:val="both"/>
        <w:rPr>
          <w:rFonts w:ascii="Times New Roman" w:hAnsi="Times New Roman"/>
          <w:sz w:val="28"/>
          <w:szCs w:val="28"/>
        </w:rPr>
      </w:pPr>
      <w:r w:rsidRPr="00A6649F">
        <w:rPr>
          <w:rFonts w:ascii="Times New Roman" w:hAnsi="Times New Roman"/>
          <w:sz w:val="28"/>
          <w:szCs w:val="28"/>
        </w:rPr>
        <w:t xml:space="preserve">Trước </w:t>
      </w:r>
      <w:r>
        <w:rPr>
          <w:rFonts w:ascii="Times New Roman" w:hAnsi="Times New Roman"/>
          <w:sz w:val="28"/>
          <w:szCs w:val="28"/>
        </w:rPr>
        <w:t>diễn biến phức tạp của tội</w:t>
      </w:r>
      <w:r w:rsidR="00FE2313">
        <w:rPr>
          <w:rFonts w:ascii="Times New Roman" w:hAnsi="Times New Roman"/>
          <w:sz w:val="28"/>
          <w:szCs w:val="28"/>
        </w:rPr>
        <w:t xml:space="preserve"> phạm</w:t>
      </w:r>
      <w:r>
        <w:rPr>
          <w:rFonts w:ascii="Times New Roman" w:hAnsi="Times New Roman"/>
          <w:sz w:val="28"/>
          <w:szCs w:val="28"/>
        </w:rPr>
        <w:t>, 6 tháng đầu năm 2021, Tòa án đã làm tốt công tác phối hợp liên ngành trong công tác điều tra, truy tố, xét xử và thi hành án hình sự; các hoạt động tố tụng hình sự luôn đảm bảo các quy định của pháp luật, 03 ngành đã phối hợp giải quyết dứt điểm một số vụ, việc gây bức xúc trong nhân dân; tăng cường đấu tranh phòng, chống tội phạm và vi phạm pháp luật, bảo đảm giữ vững an ninh chính trị tại địa phương; đồng thời 03 ngành kịp thời tham mưu giúp cấp ủy địa phương chỉ đạo đường lối giải quyết một số vụ án phức tạp về an ninh chính trị và một số loại án đặc biệt nghiêm trọng khác; công tác phối hợp trong việc giải quyết khiếu nại, tố cáo trong hoạt động tư pháp cũng được lãnh đạo các đơn vị thực hiện tốt; chất lượng, hiệu quả ngày càng cao, hạn chế việc đơn thư tồn đọng kéo dài, giảm tình trạng khiếu kiện gay gắt, vượt cấp.</w:t>
      </w:r>
      <w:r w:rsidRPr="00070F5E">
        <w:rPr>
          <w:rFonts w:ascii="Times New Roman" w:hAnsi="Times New Roman"/>
          <w:sz w:val="28"/>
          <w:szCs w:val="28"/>
        </w:rPr>
        <w:t xml:space="preserve"> </w:t>
      </w:r>
      <w:r w:rsidR="00FE2313">
        <w:rPr>
          <w:rFonts w:ascii="Times New Roman" w:hAnsi="Times New Roman"/>
          <w:sz w:val="28"/>
          <w:szCs w:val="28"/>
        </w:rPr>
        <w:t>các Tòa án t</w:t>
      </w:r>
      <w:r w:rsidRPr="00425D10">
        <w:rPr>
          <w:rFonts w:ascii="Times New Roman" w:hAnsi="Times New Roman"/>
          <w:sz w:val="28"/>
          <w:szCs w:val="28"/>
        </w:rPr>
        <w:t>hường xuyên phối hợp với VKS trong việc tổ chức phiên tòa rút kinh nghiệm theo yêu cầu cải cách tư pháp; phối hợp tích cực với Cơ quan Thi hành án dân sự trong việc rà soát các bản án, quyết định để thi hành án; duy trì phối hợp với Sở Tư pháp và Đoàn Luật sư tỉnh về trợ giúp pháp lý trong hoạt động tố tụng; tăng cường phối hợp với các cơ quan hữu quan trong công tác chuyên môn phục vụ tốt nhiệm vụ chính trị địa phương.</w:t>
      </w:r>
    </w:p>
    <w:p w:rsidR="00D50919" w:rsidRDefault="00D50919" w:rsidP="00D50919">
      <w:pPr>
        <w:spacing w:before="120" w:after="0" w:line="264" w:lineRule="auto"/>
        <w:ind w:firstLine="720"/>
        <w:jc w:val="both"/>
        <w:rPr>
          <w:rFonts w:ascii="Times New Roman" w:hAnsi="Times New Roman"/>
          <w:sz w:val="28"/>
        </w:rPr>
      </w:pPr>
      <w:r w:rsidRPr="00425D10">
        <w:rPr>
          <w:rFonts w:ascii="Times New Roman" w:hAnsi="Times New Roman"/>
          <w:b/>
          <w:sz w:val="28"/>
        </w:rPr>
        <w:t>5. Công tác tổ chức cán bộ, xây dựng TAND hai cấp</w:t>
      </w:r>
    </w:p>
    <w:p w:rsidR="00D50919" w:rsidRPr="00315E08" w:rsidRDefault="00D50919" w:rsidP="00D50919">
      <w:pPr>
        <w:spacing w:before="120" w:after="0" w:line="264" w:lineRule="auto"/>
        <w:ind w:firstLine="720"/>
        <w:jc w:val="both"/>
        <w:rPr>
          <w:rFonts w:ascii="Times New Roman" w:hAnsi="Times New Roman"/>
          <w:spacing w:val="-5"/>
          <w:sz w:val="28"/>
        </w:rPr>
      </w:pPr>
      <w:r w:rsidRPr="00315E08">
        <w:rPr>
          <w:rFonts w:ascii="Times New Roman" w:hAnsi="Times New Roman"/>
          <w:sz w:val="28"/>
          <w:szCs w:val="28"/>
        </w:rPr>
        <w:t xml:space="preserve">Ban cán sự Đảng, Lãnh đạo và Ủy ban thẩm phán Tòa án nhân dân tỉnh có nhiều đổi mới phương thức lãnh đạo, chấn chỉnh kỷ cương, kỷ luật công tác, duy trì giao ban định kỳ Tòa án hai cấp hàng </w:t>
      </w:r>
      <w:r>
        <w:rPr>
          <w:rFonts w:ascii="Times New Roman" w:hAnsi="Times New Roman"/>
          <w:sz w:val="28"/>
          <w:szCs w:val="28"/>
        </w:rPr>
        <w:t>quý</w:t>
      </w:r>
      <w:r w:rsidRPr="00315E08">
        <w:rPr>
          <w:rFonts w:ascii="Times New Roman" w:hAnsi="Times New Roman"/>
          <w:sz w:val="28"/>
          <w:szCs w:val="28"/>
        </w:rPr>
        <w:t xml:space="preserve">, giao ban cơ quan hàng </w:t>
      </w:r>
      <w:r>
        <w:rPr>
          <w:rFonts w:ascii="Times New Roman" w:hAnsi="Times New Roman"/>
          <w:sz w:val="28"/>
          <w:szCs w:val="28"/>
        </w:rPr>
        <w:t>tháng</w:t>
      </w:r>
      <w:r w:rsidRPr="00315E08">
        <w:rPr>
          <w:rFonts w:ascii="Times New Roman" w:hAnsi="Times New Roman"/>
          <w:sz w:val="28"/>
          <w:szCs w:val="28"/>
        </w:rPr>
        <w:t xml:space="preserve">, thông báo bằng văn bản kết luận giao ban, chỉ đạo cụ thể các nhiệm vụ, kế hoạch công tác tháng, định hướng công tác quý. Các vướng mắc khó khăn trong công việc được xem xét giải quyết kịp thời. Lãnh đạo Tòa án tỉnh đã phân công </w:t>
      </w:r>
      <w:r w:rsidRPr="00315E08">
        <w:rPr>
          <w:rFonts w:ascii="Times New Roman" w:hAnsi="Times New Roman"/>
          <w:sz w:val="28"/>
          <w:szCs w:val="28"/>
        </w:rPr>
        <w:lastRenderedPageBreak/>
        <w:t xml:space="preserve">địa bàn quản lý, thường xuyên đi sâu, đi sát cơ sở, kiểm tra, hướng dẫn nghiệp vụ, đôn đốc </w:t>
      </w:r>
      <w:r w:rsidRPr="00315E08">
        <w:rPr>
          <w:rFonts w:ascii="Times New Roman" w:hAnsi="Times New Roman"/>
          <w:spacing w:val="-5"/>
          <w:sz w:val="28"/>
          <w:szCs w:val="28"/>
        </w:rPr>
        <w:t>động viên công chức khắc phục khó khăn phấn đấu vươn lên hoàn thành tốt nhiệm vụ</w:t>
      </w:r>
      <w:r w:rsidR="00FE2313">
        <w:rPr>
          <w:rFonts w:ascii="Times New Roman" w:hAnsi="Times New Roman"/>
          <w:spacing w:val="-5"/>
          <w:sz w:val="28"/>
          <w:szCs w:val="28"/>
        </w:rPr>
        <w:t xml:space="preserve"> được giao</w:t>
      </w:r>
      <w:r w:rsidRPr="00315E08">
        <w:rPr>
          <w:rFonts w:ascii="Times New Roman" w:hAnsi="Times New Roman"/>
          <w:spacing w:val="-5"/>
          <w:sz w:val="28"/>
          <w:szCs w:val="28"/>
        </w:rPr>
        <w:t xml:space="preserve">. </w:t>
      </w:r>
    </w:p>
    <w:p w:rsidR="00D50919" w:rsidRDefault="00D50919" w:rsidP="00D50919">
      <w:pPr>
        <w:spacing w:before="120" w:after="0" w:line="264" w:lineRule="auto"/>
        <w:ind w:firstLine="720"/>
        <w:jc w:val="both"/>
        <w:rPr>
          <w:rFonts w:ascii="Times New Roman" w:hAnsi="Times New Roman"/>
          <w:sz w:val="28"/>
        </w:rPr>
      </w:pPr>
      <w:r w:rsidRPr="0073053E">
        <w:rPr>
          <w:rFonts w:ascii="Times New Roman" w:eastAsia="Times New Roman" w:hAnsi="Times New Roman"/>
          <w:sz w:val="28"/>
          <w:szCs w:val="28"/>
        </w:rPr>
        <w:t>T</w:t>
      </w:r>
      <w:r>
        <w:rPr>
          <w:rFonts w:ascii="Times New Roman" w:eastAsia="Times New Roman" w:hAnsi="Times New Roman"/>
          <w:sz w:val="28"/>
          <w:szCs w:val="28"/>
        </w:rPr>
        <w:t>òa án nhân dân</w:t>
      </w:r>
      <w:r w:rsidRPr="0073053E">
        <w:rPr>
          <w:rFonts w:ascii="Times New Roman" w:eastAsia="Times New Roman" w:hAnsi="Times New Roman"/>
          <w:sz w:val="28"/>
          <w:szCs w:val="28"/>
        </w:rPr>
        <w:t xml:space="preserve"> tỉnh tiếp tục thực hiện nghiêm việc phân công, bố trí công chức theo đúng Đề án vị trí việc làm đã được phê duyệt. Đối với những trường hợp công chức chưa đáp ứng yêu cầu vị trí tại Đề án vị trí việc làm thì phải kịp thời có kế hoạch bố trí, sắp xếp hoặc đào tạo, bồi dưỡng để chuẩn hóa. </w:t>
      </w:r>
      <w:r>
        <w:rPr>
          <w:rFonts w:ascii="Times New Roman" w:eastAsia="Times New Roman" w:hAnsi="Times New Roman"/>
          <w:sz w:val="28"/>
          <w:szCs w:val="28"/>
        </w:rPr>
        <w:t xml:space="preserve"> Chú trọng công tác quy hoạch, kịp thời phát hiện, bổ sung những nhân tố mới, đảm bảo đúng nguyên tắc trong quy hoạch cán bộ; đồng thời đảm bảo chặt chẽ, thống nhất giữa vị trí việc làm với công tác quy hoạch, đào tạo và bổ nhiệm. </w:t>
      </w:r>
      <w:r w:rsidRPr="00425D10">
        <w:rPr>
          <w:rFonts w:ascii="Times New Roman" w:hAnsi="Times New Roman"/>
          <w:sz w:val="28"/>
        </w:rPr>
        <w:t xml:space="preserve">Việc xây dựng quy hoạch cán bộ lãnh đạo được thực hiện theo đúng các văn bản hướng dẫn </w:t>
      </w:r>
      <w:r w:rsidR="00FE2313">
        <w:rPr>
          <w:rFonts w:ascii="Times New Roman" w:hAnsi="Times New Roman"/>
          <w:sz w:val="28"/>
        </w:rPr>
        <w:t>của TAND tối cao</w:t>
      </w:r>
      <w:r>
        <w:rPr>
          <w:rFonts w:ascii="Times New Roman" w:hAnsi="Times New Roman"/>
          <w:sz w:val="28"/>
        </w:rPr>
        <w:t>;</w:t>
      </w:r>
      <w:r w:rsidRPr="00425D10">
        <w:rPr>
          <w:rFonts w:ascii="Times New Roman" w:hAnsi="Times New Roman"/>
          <w:sz w:val="28"/>
        </w:rPr>
        <w:t xml:space="preserve"> kịp thời thực hiện việc luân chuyển, bổ nhiệm, bổ nhiệm lại Thẩm phán, cán bộ quản lý đáp ứng yêu cầu nhiệm vụ xét xử. Việc đào tạo, nâng cao trình độ cho đội ngũ cán bộ, công chức nhất là về chuyên môn nghiệp vụ luôn được Ban cán sự Đảng TAND tỉnh quan tâm.</w:t>
      </w:r>
    </w:p>
    <w:p w:rsidR="00D50919" w:rsidRPr="00315E08" w:rsidRDefault="00D50919" w:rsidP="00D50919">
      <w:pPr>
        <w:spacing w:before="120" w:after="0" w:line="264" w:lineRule="auto"/>
        <w:ind w:firstLine="720"/>
        <w:jc w:val="both"/>
        <w:rPr>
          <w:rFonts w:ascii="Times New Roman" w:hAnsi="Times New Roman"/>
          <w:sz w:val="28"/>
        </w:rPr>
      </w:pPr>
      <w:r>
        <w:rPr>
          <w:rFonts w:ascii="Times New Roman" w:hAnsi="Times New Roman"/>
          <w:sz w:val="28"/>
        </w:rPr>
        <w:t xml:space="preserve">Tiến hành sơ tuyển và gửi 32 hồ sơ thí sinh đạt yêu cầu gửi về Học viện Tòa án xét tuyển theo quy định. </w:t>
      </w:r>
    </w:p>
    <w:p w:rsidR="00D50919" w:rsidRPr="00425D10" w:rsidRDefault="00D50919" w:rsidP="00D50919">
      <w:pPr>
        <w:shd w:val="clear" w:color="auto" w:fill="FFFFFF"/>
        <w:spacing w:before="120" w:after="0" w:line="264" w:lineRule="auto"/>
        <w:ind w:firstLine="720"/>
        <w:jc w:val="both"/>
        <w:rPr>
          <w:rFonts w:ascii="Times New Roman" w:hAnsi="Times New Roman"/>
          <w:sz w:val="28"/>
        </w:rPr>
      </w:pPr>
      <w:r w:rsidRPr="00425D10">
        <w:rPr>
          <w:rFonts w:ascii="Times New Roman" w:hAnsi="Times New Roman"/>
          <w:i/>
          <w:sz w:val="28"/>
        </w:rPr>
        <w:t>(Công tác tổ chức cán bộ chi tiết tại phụ lục 4)</w:t>
      </w:r>
      <w:r w:rsidRPr="00425D10">
        <w:rPr>
          <w:rFonts w:ascii="Times New Roman" w:hAnsi="Times New Roman"/>
          <w:sz w:val="28"/>
        </w:rPr>
        <w:t>.</w:t>
      </w:r>
    </w:p>
    <w:p w:rsidR="00D50919" w:rsidRPr="00425D10" w:rsidRDefault="00D50919" w:rsidP="00D50919">
      <w:pPr>
        <w:spacing w:before="120" w:after="0" w:line="264" w:lineRule="auto"/>
        <w:ind w:firstLine="720"/>
        <w:jc w:val="both"/>
        <w:rPr>
          <w:rFonts w:ascii="Times New Roman" w:hAnsi="Times New Roman"/>
          <w:sz w:val="28"/>
          <w:szCs w:val="28"/>
        </w:rPr>
      </w:pPr>
      <w:r w:rsidRPr="00425D10">
        <w:rPr>
          <w:rFonts w:ascii="Times New Roman" w:hAnsi="Times New Roman"/>
          <w:b/>
          <w:sz w:val="28"/>
          <w:szCs w:val="28"/>
        </w:rPr>
        <w:t>6. Công tác Hội thẩm nhân dân</w:t>
      </w:r>
    </w:p>
    <w:p w:rsidR="00015F98" w:rsidRPr="00015F98" w:rsidRDefault="00015F98" w:rsidP="00D50919">
      <w:pPr>
        <w:shd w:val="clear" w:color="auto" w:fill="FFFFFF"/>
        <w:spacing w:before="120" w:after="0" w:line="264" w:lineRule="auto"/>
        <w:ind w:firstLine="720"/>
        <w:jc w:val="both"/>
        <w:rPr>
          <w:rFonts w:ascii="Times New Roman" w:hAnsi="Times New Roman"/>
          <w:sz w:val="28"/>
          <w:szCs w:val="28"/>
          <w:shd w:val="clear" w:color="auto" w:fill="FFFFFF"/>
        </w:rPr>
      </w:pPr>
      <w:r w:rsidRPr="00015F98">
        <w:rPr>
          <w:rFonts w:ascii="Times New Roman" w:hAnsi="Times New Roman"/>
          <w:sz w:val="28"/>
          <w:szCs w:val="28"/>
          <w:shd w:val="clear" w:color="auto" w:fill="FFFFFF"/>
        </w:rPr>
        <w:t xml:space="preserve">Các đơn vị </w:t>
      </w:r>
      <w:r>
        <w:rPr>
          <w:rFonts w:ascii="Times New Roman" w:hAnsi="Times New Roman"/>
          <w:sz w:val="28"/>
          <w:szCs w:val="28"/>
          <w:shd w:val="clear" w:color="auto" w:fill="FFFFFF"/>
        </w:rPr>
        <w:t xml:space="preserve">TAND hai cấp </w:t>
      </w:r>
      <w:r w:rsidR="0052088B">
        <w:rPr>
          <w:rFonts w:ascii="Times New Roman" w:hAnsi="Times New Roman"/>
          <w:sz w:val="28"/>
          <w:szCs w:val="28"/>
          <w:shd w:val="clear" w:color="auto" w:fill="FFFFFF"/>
        </w:rPr>
        <w:t xml:space="preserve">đã tổ chức </w:t>
      </w:r>
      <w:r w:rsidR="00F700AE">
        <w:rPr>
          <w:rFonts w:ascii="Times New Roman" w:hAnsi="Times New Roman"/>
          <w:sz w:val="28"/>
          <w:szCs w:val="28"/>
          <w:shd w:val="clear" w:color="auto" w:fill="FFFFFF"/>
        </w:rPr>
        <w:t xml:space="preserve">thành công </w:t>
      </w:r>
      <w:r w:rsidR="0052088B">
        <w:rPr>
          <w:rFonts w:ascii="Times New Roman" w:hAnsi="Times New Roman"/>
          <w:sz w:val="28"/>
          <w:szCs w:val="28"/>
          <w:shd w:val="clear" w:color="auto" w:fill="FFFFFF"/>
        </w:rPr>
        <w:t>hội nghị tổng kết công tác Hội thẩm nhân dân nhiệm kỳ 2016 - 2021 và chủ động phối hợp với Ủy ban Mặt trận Tổ quốc Việt Nam cùng cấp rà soát, lựa chọn nhân sự để hiệp thương giới thiệu bầu Hội thẩm nhân dân nhiệm kỳ 2021 - 2026, đúng cơ cấu, đảm bảo tiêu chuẩn theo quy định, nhằm xây dựng nhân sự của Đoàn Hội thẩm đạt chất lượng cao. Tòa án đã thực hiện tốt các giải pháp nâng cao kiến thức pháp luật, kỹ năng tham gia xét xử, chế độ chính sách đối với Hội thẩm nhân dân.</w:t>
      </w:r>
    </w:p>
    <w:p w:rsidR="00015F98" w:rsidRPr="00F700AE" w:rsidRDefault="00F700AE" w:rsidP="00F700AE">
      <w:pPr>
        <w:shd w:val="clear" w:color="auto" w:fill="FFFFFF"/>
        <w:spacing w:before="120" w:after="0" w:line="264" w:lineRule="auto"/>
        <w:ind w:firstLine="720"/>
        <w:jc w:val="both"/>
        <w:rPr>
          <w:rFonts w:ascii="Times New Roman" w:hAnsi="Times New Roman"/>
          <w:sz w:val="28"/>
          <w:szCs w:val="28"/>
          <w:shd w:val="clear" w:color="auto" w:fill="FFFFFF"/>
        </w:rPr>
      </w:pPr>
      <w:r w:rsidRPr="00425D10">
        <w:rPr>
          <w:rFonts w:ascii="Times New Roman" w:eastAsia="Times New Roman" w:hAnsi="Times New Roman"/>
          <w:sz w:val="28"/>
          <w:szCs w:val="28"/>
        </w:rPr>
        <w:t>Hội thẩm nhân dân đã tích cực tham gia xét xử tại Tòa án được</w:t>
      </w:r>
      <w:r>
        <w:rPr>
          <w:rFonts w:ascii="Times New Roman" w:eastAsia="Times New Roman" w:hAnsi="Times New Roman"/>
          <w:sz w:val="28"/>
          <w:szCs w:val="28"/>
        </w:rPr>
        <w:t xml:space="preserve"> 451</w:t>
      </w:r>
      <w:r w:rsidRPr="00425D10">
        <w:rPr>
          <w:rFonts w:ascii="Times New Roman" w:eastAsia="Times New Roman" w:hAnsi="Times New Roman"/>
          <w:sz w:val="28"/>
          <w:szCs w:val="28"/>
        </w:rPr>
        <w:t xml:space="preserve"> lượt, với </w:t>
      </w:r>
      <w:r>
        <w:rPr>
          <w:rFonts w:ascii="Times New Roman" w:eastAsia="Times New Roman" w:hAnsi="Times New Roman"/>
          <w:sz w:val="28"/>
          <w:szCs w:val="28"/>
        </w:rPr>
        <w:t>222</w:t>
      </w:r>
      <w:r w:rsidRPr="00425D10">
        <w:rPr>
          <w:rFonts w:ascii="Times New Roman" w:eastAsia="Times New Roman" w:hAnsi="Times New Roman"/>
          <w:sz w:val="28"/>
          <w:szCs w:val="28"/>
        </w:rPr>
        <w:t xml:space="preserve"> vụ án các loại</w:t>
      </w:r>
      <w:r w:rsidRPr="00425D10">
        <w:rPr>
          <w:rStyle w:val="FootnoteReference"/>
          <w:rFonts w:ascii="Times New Roman" w:eastAsia="Times New Roman" w:hAnsi="Times New Roman"/>
          <w:sz w:val="28"/>
          <w:szCs w:val="28"/>
        </w:rPr>
        <w:footnoteReference w:id="11"/>
      </w:r>
      <w:r w:rsidRPr="00425D10">
        <w:rPr>
          <w:rFonts w:ascii="Times New Roman" w:eastAsia="Times New Roman" w:hAnsi="Times New Roman"/>
          <w:sz w:val="28"/>
          <w:szCs w:val="28"/>
        </w:rPr>
        <w:t>.</w:t>
      </w:r>
      <w:r>
        <w:rPr>
          <w:rFonts w:ascii="Times New Roman" w:hAnsi="Times New Roman"/>
          <w:sz w:val="28"/>
          <w:szCs w:val="28"/>
          <w:shd w:val="clear" w:color="auto" w:fill="FFFFFF"/>
        </w:rPr>
        <w:t xml:space="preserve"> Các </w:t>
      </w:r>
      <w:r w:rsidR="00015F98" w:rsidRPr="0052088B">
        <w:rPr>
          <w:rFonts w:ascii="Times New Roman" w:hAnsi="Times New Roman"/>
          <w:sz w:val="28"/>
          <w:szCs w:val="28"/>
          <w:shd w:val="clear" w:color="auto" w:fill="FFFFFF"/>
        </w:rPr>
        <w:t>Hội thẩm tham gia phiên tòa đều sắp xếp thời gian nghiên cứu hồ sơ hợp lý và luôn chủ động trao đổi kịp thời với Thẩm phán giải quyết vụ án, về nội dung trong hồ sơ vụ án chưa rõ, cũng như việc áp dụng các điều luậ</w:t>
      </w:r>
      <w:r>
        <w:rPr>
          <w:rFonts w:ascii="Times New Roman" w:hAnsi="Times New Roman"/>
          <w:sz w:val="28"/>
          <w:szCs w:val="28"/>
          <w:shd w:val="clear" w:color="auto" w:fill="FFFFFF"/>
        </w:rPr>
        <w:t>t;</w:t>
      </w:r>
      <w:r w:rsidR="00015F98" w:rsidRPr="0052088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015F98" w:rsidRPr="0052088B">
        <w:rPr>
          <w:rFonts w:ascii="Times New Roman" w:hAnsi="Times New Roman"/>
          <w:sz w:val="28"/>
          <w:szCs w:val="28"/>
          <w:shd w:val="clear" w:color="auto" w:fill="FFFFFF"/>
        </w:rPr>
        <w:t>ác H</w:t>
      </w:r>
      <w:r w:rsidR="0052088B">
        <w:rPr>
          <w:rFonts w:ascii="Times New Roman" w:hAnsi="Times New Roman"/>
          <w:sz w:val="28"/>
          <w:szCs w:val="28"/>
          <w:shd w:val="clear" w:color="auto" w:fill="FFFFFF"/>
        </w:rPr>
        <w:t>TND</w:t>
      </w:r>
      <w:r w:rsidR="00015F98" w:rsidRPr="0052088B">
        <w:rPr>
          <w:rFonts w:ascii="Times New Roman" w:hAnsi="Times New Roman"/>
          <w:sz w:val="28"/>
          <w:szCs w:val="28"/>
          <w:shd w:val="clear" w:color="auto" w:fill="FFFFFF"/>
        </w:rPr>
        <w:t xml:space="preserve"> đã thực hiện tốt về công tác tuyên truyền pháp luậ</w:t>
      </w:r>
      <w:r w:rsidR="0052088B">
        <w:rPr>
          <w:rFonts w:ascii="Times New Roman" w:hAnsi="Times New Roman"/>
          <w:sz w:val="28"/>
          <w:szCs w:val="28"/>
          <w:shd w:val="clear" w:color="auto" w:fill="FFFFFF"/>
        </w:rPr>
        <w:t>t cho n</w:t>
      </w:r>
      <w:r w:rsidR="00015F98" w:rsidRPr="0052088B">
        <w:rPr>
          <w:rFonts w:ascii="Times New Roman" w:hAnsi="Times New Roman"/>
          <w:sz w:val="28"/>
          <w:szCs w:val="28"/>
          <w:shd w:val="clear" w:color="auto" w:fill="FFFFFF"/>
        </w:rPr>
        <w:t>hân dân tại các phiên tòa</w:t>
      </w:r>
      <w:r>
        <w:rPr>
          <w:rFonts w:ascii="Times New Roman" w:hAnsi="Times New Roman"/>
          <w:sz w:val="28"/>
          <w:szCs w:val="28"/>
          <w:shd w:val="clear" w:color="auto" w:fill="FFFFFF"/>
        </w:rPr>
        <w:t>.</w:t>
      </w:r>
    </w:p>
    <w:p w:rsidR="00D50919" w:rsidRPr="00BA78D3" w:rsidRDefault="00D50919" w:rsidP="00D50919">
      <w:pPr>
        <w:spacing w:before="120" w:after="0" w:line="264" w:lineRule="auto"/>
        <w:ind w:firstLine="720"/>
        <w:jc w:val="both"/>
        <w:rPr>
          <w:rFonts w:ascii="Times New Roman" w:hAnsi="Times New Roman"/>
          <w:b/>
          <w:sz w:val="28"/>
          <w:szCs w:val="28"/>
        </w:rPr>
      </w:pPr>
      <w:r w:rsidRPr="00BA78D3">
        <w:rPr>
          <w:rFonts w:ascii="Times New Roman" w:hAnsi="Times New Roman"/>
          <w:b/>
          <w:sz w:val="28"/>
          <w:szCs w:val="28"/>
        </w:rPr>
        <w:t>II. III. ĐÁNH GIÁ KẾT QUẢ THỰC HIỆN NHIỆM VỤ</w:t>
      </w:r>
    </w:p>
    <w:p w:rsidR="00D50919" w:rsidRPr="00425D10" w:rsidRDefault="00D50919" w:rsidP="00D50919">
      <w:pPr>
        <w:spacing w:before="120" w:after="0" w:line="264" w:lineRule="auto"/>
        <w:ind w:firstLine="720"/>
        <w:jc w:val="both"/>
        <w:rPr>
          <w:rFonts w:ascii=".VnTime" w:hAnsi=".VnTime"/>
          <w:sz w:val="28"/>
          <w:szCs w:val="28"/>
        </w:rPr>
      </w:pPr>
      <w:r w:rsidRPr="00425D10">
        <w:rPr>
          <w:rFonts w:ascii="Times New Roman" w:hAnsi="Times New Roman"/>
          <w:b/>
          <w:sz w:val="28"/>
          <w:szCs w:val="28"/>
        </w:rPr>
        <w:t>1. Ưu điểm</w:t>
      </w:r>
    </w:p>
    <w:p w:rsidR="00D50919" w:rsidRDefault="00D50919" w:rsidP="00D50919">
      <w:pPr>
        <w:spacing w:before="120" w:after="0" w:line="264" w:lineRule="auto"/>
        <w:ind w:firstLine="720"/>
        <w:jc w:val="both"/>
        <w:rPr>
          <w:rFonts w:ascii="Roboto-Regular" w:hAnsi="Roboto-Regular"/>
          <w:sz w:val="28"/>
          <w:szCs w:val="28"/>
          <w:shd w:val="clear" w:color="auto" w:fill="FFFFFF"/>
        </w:rPr>
      </w:pPr>
      <w:r>
        <w:rPr>
          <w:rFonts w:ascii="Roboto-Regular" w:hAnsi="Roboto-Regular"/>
          <w:sz w:val="28"/>
          <w:szCs w:val="28"/>
          <w:shd w:val="clear" w:color="auto" w:fill="FFFFFF"/>
        </w:rPr>
        <w:t xml:space="preserve">Sáu tháng đầu năm 2021, mặc dù yêu cầu đặt ra đối với TAND hai cấp là rất nặng nề và trước tình hình phức tạp của dịch Covid-19, nhưng với việc đề ra </w:t>
      </w:r>
      <w:r>
        <w:rPr>
          <w:rFonts w:ascii="Roboto-Regular" w:hAnsi="Roboto-Regular"/>
          <w:sz w:val="28"/>
          <w:szCs w:val="28"/>
          <w:shd w:val="clear" w:color="auto" w:fill="FFFFFF"/>
        </w:rPr>
        <w:lastRenderedPageBreak/>
        <w:t>nhiều giải pháp, kế hoạch để đẩy nhanh tiến độ giải quyết án, do đó trong kỳ số án giải quyết được 864/1394 vu, việc; đạt tỷ lệ chung là 62%; số án bình quân mỗi Thẩm phán giải quyết là 04 vụ/tháng; hòa giải thành đạt 71%</w:t>
      </w:r>
      <w:r w:rsidR="00500DD1">
        <w:rPr>
          <w:rFonts w:ascii="Roboto-Regular" w:hAnsi="Roboto-Regular"/>
          <w:sz w:val="28"/>
          <w:szCs w:val="28"/>
          <w:shd w:val="clear" w:color="auto" w:fill="FFFFFF"/>
        </w:rPr>
        <w:t xml:space="preserve"> (492/691 vụ)</w:t>
      </w:r>
      <w:r>
        <w:rPr>
          <w:rFonts w:ascii="Roboto-Regular" w:hAnsi="Roboto-Regular"/>
          <w:sz w:val="28"/>
          <w:szCs w:val="28"/>
          <w:shd w:val="clear" w:color="auto" w:fill="FFFFFF"/>
        </w:rPr>
        <w:t xml:space="preserve">; chất lượng xét xử chuyển biến tích cực, số án bị hủy, </w:t>
      </w:r>
      <w:r w:rsidR="00E40F52">
        <w:rPr>
          <w:rFonts w:ascii="Roboto-Regular" w:hAnsi="Roboto-Regular"/>
          <w:sz w:val="28"/>
          <w:szCs w:val="28"/>
          <w:shd w:val="clear" w:color="auto" w:fill="FFFFFF"/>
        </w:rPr>
        <w:t xml:space="preserve">bị </w:t>
      </w:r>
      <w:r>
        <w:rPr>
          <w:rFonts w:ascii="Roboto-Regular" w:hAnsi="Roboto-Regular"/>
          <w:sz w:val="28"/>
          <w:szCs w:val="28"/>
          <w:shd w:val="clear" w:color="auto" w:fill="FFFFFF"/>
        </w:rPr>
        <w:t xml:space="preserve">sửa do lỗi chủ quan của Thẩm phán </w:t>
      </w:r>
      <w:r w:rsidR="00500DD1">
        <w:rPr>
          <w:rFonts w:ascii="Roboto-Regular" w:hAnsi="Roboto-Regular"/>
          <w:sz w:val="28"/>
          <w:szCs w:val="28"/>
          <w:shd w:val="clear" w:color="auto" w:fill="FFFFFF"/>
        </w:rPr>
        <w:t xml:space="preserve">(chiếm 0,31%) </w:t>
      </w:r>
      <w:r>
        <w:rPr>
          <w:rFonts w:ascii="Roboto-Regular" w:hAnsi="Roboto-Regular"/>
          <w:sz w:val="28"/>
          <w:szCs w:val="28"/>
          <w:shd w:val="clear" w:color="auto" w:fill="FFFFFF"/>
        </w:rPr>
        <w:t>không vượt quá quy định của TAND tối cao</w:t>
      </w:r>
      <w:r w:rsidR="00500DD1">
        <w:rPr>
          <w:rFonts w:ascii="Roboto-Regular" w:hAnsi="Roboto-Regular"/>
          <w:sz w:val="28"/>
          <w:szCs w:val="28"/>
          <w:shd w:val="clear" w:color="auto" w:fill="FFFFFF"/>
        </w:rPr>
        <w:t xml:space="preserve"> (không vượt quá 1,5%)</w:t>
      </w:r>
      <w:r>
        <w:rPr>
          <w:rFonts w:ascii="Roboto-Regular" w:hAnsi="Roboto-Regular"/>
          <w:sz w:val="28"/>
          <w:szCs w:val="28"/>
          <w:shd w:val="clear" w:color="auto" w:fill="FFFFFF"/>
        </w:rPr>
        <w:t xml:space="preserve">; không kết án oan người không có tội, không bỏ lọt tội phạm. Ban cán sự Đảng TAND tỉnh đã tập trung chỉ đạo sớm giải quyết các loại án, đặc biệt là các vụ án được xác định là án phức tạp được các ngành và cấp ủy quan tâm. Các vụ án trọng điểm, phức tạp được xét xử kịp thời, nghiêm minh; việc hòa giải trong các vụ, việc dân sự được quan tâm và đạt tỷ lệ cao; 100% bản án, quyết định có hiệu lực được thi hành đúng theo quy định; công tác giải quyết đơn </w:t>
      </w:r>
      <w:r w:rsidR="0043783E">
        <w:rPr>
          <w:rFonts w:ascii="Roboto-Regular" w:hAnsi="Roboto-Regular"/>
          <w:sz w:val="28"/>
          <w:szCs w:val="28"/>
          <w:shd w:val="clear" w:color="auto" w:fill="FFFFFF"/>
        </w:rPr>
        <w:t xml:space="preserve">thư </w:t>
      </w:r>
      <w:r>
        <w:rPr>
          <w:rFonts w:ascii="Roboto-Regular" w:hAnsi="Roboto-Regular"/>
          <w:sz w:val="28"/>
          <w:szCs w:val="28"/>
          <w:shd w:val="clear" w:color="auto" w:fill="FFFFFF"/>
        </w:rPr>
        <w:t>khiếu nại, tố cáo, công tác xây dựng ngành, tổ chức cán bộ, Hội thẩm nhân dân được quan tâm, chú trọng.</w:t>
      </w:r>
    </w:p>
    <w:p w:rsidR="00D50919" w:rsidRPr="00425D10" w:rsidRDefault="00D50919" w:rsidP="00D50919">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 xml:space="preserve">2. </w:t>
      </w:r>
      <w:r>
        <w:rPr>
          <w:rFonts w:ascii="Times New Roman" w:hAnsi="Times New Roman"/>
          <w:b/>
          <w:sz w:val="28"/>
          <w:szCs w:val="28"/>
        </w:rPr>
        <w:t>Một số thiếu sót, h</w:t>
      </w:r>
      <w:r w:rsidRPr="00425D10">
        <w:rPr>
          <w:rFonts w:ascii="Times New Roman" w:hAnsi="Times New Roman"/>
          <w:b/>
          <w:sz w:val="28"/>
          <w:szCs w:val="28"/>
        </w:rPr>
        <w:t>ạn chế</w:t>
      </w:r>
    </w:p>
    <w:p w:rsidR="00B361A9" w:rsidRDefault="005241BF" w:rsidP="005241BF">
      <w:pPr>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 </w:t>
      </w:r>
      <w:r w:rsidR="00B361A9" w:rsidRPr="00B361A9">
        <w:rPr>
          <w:rFonts w:ascii="Times New Roman" w:hAnsi="Times New Roman"/>
          <w:sz w:val="28"/>
          <w:szCs w:val="28"/>
        </w:rPr>
        <w:t xml:space="preserve">Một số </w:t>
      </w:r>
      <w:r w:rsidR="008362F0">
        <w:rPr>
          <w:rFonts w:ascii="Times New Roman" w:hAnsi="Times New Roman"/>
          <w:sz w:val="28"/>
          <w:szCs w:val="28"/>
        </w:rPr>
        <w:t>vụ án dân sự giải quyết chậm</w:t>
      </w:r>
      <w:r w:rsidR="00B41490">
        <w:rPr>
          <w:rFonts w:ascii="Times New Roman" w:hAnsi="Times New Roman"/>
          <w:sz w:val="28"/>
          <w:szCs w:val="28"/>
        </w:rPr>
        <w:t>, án phải</w:t>
      </w:r>
      <w:r w:rsidR="008362F0">
        <w:rPr>
          <w:rFonts w:ascii="Times New Roman" w:hAnsi="Times New Roman"/>
          <w:sz w:val="28"/>
          <w:szCs w:val="28"/>
        </w:rPr>
        <w:t xml:space="preserve"> tạm đình chỉ </w:t>
      </w:r>
      <w:r w:rsidR="007C567E">
        <w:rPr>
          <w:rFonts w:ascii="Times New Roman" w:hAnsi="Times New Roman"/>
          <w:sz w:val="28"/>
          <w:szCs w:val="28"/>
        </w:rPr>
        <w:t xml:space="preserve">lý do </w:t>
      </w:r>
      <w:r w:rsidR="008362F0">
        <w:rPr>
          <w:rFonts w:ascii="Times New Roman" w:hAnsi="Times New Roman"/>
          <w:sz w:val="28"/>
          <w:szCs w:val="28"/>
        </w:rPr>
        <w:t xml:space="preserve">chờ kết quả </w:t>
      </w:r>
      <w:r>
        <w:rPr>
          <w:rFonts w:ascii="Times New Roman" w:hAnsi="Times New Roman"/>
          <w:sz w:val="28"/>
          <w:szCs w:val="28"/>
        </w:rPr>
        <w:t xml:space="preserve">của cơ quan liên quan, dẫn đến đương sự </w:t>
      </w:r>
      <w:r w:rsidR="00403BDB">
        <w:rPr>
          <w:rFonts w:ascii="Times New Roman" w:hAnsi="Times New Roman"/>
          <w:sz w:val="28"/>
          <w:szCs w:val="28"/>
        </w:rPr>
        <w:t xml:space="preserve">có </w:t>
      </w:r>
      <w:r>
        <w:rPr>
          <w:rFonts w:ascii="Times New Roman" w:hAnsi="Times New Roman"/>
          <w:sz w:val="28"/>
          <w:szCs w:val="28"/>
        </w:rPr>
        <w:t>khiếu nại.</w:t>
      </w:r>
    </w:p>
    <w:p w:rsidR="005241BF" w:rsidRPr="005241BF" w:rsidRDefault="005241BF" w:rsidP="005241BF">
      <w:pPr>
        <w:spacing w:before="120" w:after="0" w:line="264" w:lineRule="auto"/>
        <w:ind w:firstLine="720"/>
        <w:jc w:val="both"/>
        <w:rPr>
          <w:rFonts w:ascii="Times New Roman" w:hAnsi="Times New Roman"/>
          <w:sz w:val="28"/>
          <w:szCs w:val="28"/>
        </w:rPr>
      </w:pPr>
      <w:r w:rsidRPr="005241BF">
        <w:rPr>
          <w:rFonts w:ascii="Times New Roman" w:hAnsi="Times New Roman"/>
          <w:sz w:val="28"/>
          <w:szCs w:val="28"/>
        </w:rPr>
        <w:t xml:space="preserve">- </w:t>
      </w:r>
      <w:r w:rsidR="00B41490">
        <w:rPr>
          <w:rFonts w:ascii="Times New Roman" w:hAnsi="Times New Roman"/>
          <w:sz w:val="28"/>
          <w:szCs w:val="28"/>
        </w:rPr>
        <w:t>Vẫn còn m</w:t>
      </w:r>
      <w:r>
        <w:rPr>
          <w:rFonts w:ascii="Times New Roman" w:hAnsi="Times New Roman"/>
          <w:sz w:val="28"/>
          <w:szCs w:val="28"/>
        </w:rPr>
        <w:t xml:space="preserve">ột số </w:t>
      </w:r>
      <w:r w:rsidRPr="005241BF">
        <w:rPr>
          <w:rFonts w:ascii="Times New Roman" w:hAnsi="Times New Roman"/>
          <w:bCs/>
          <w:sz w:val="28"/>
          <w:szCs w:val="28"/>
          <w:shd w:val="clear" w:color="auto" w:fill="FFFFFF"/>
        </w:rPr>
        <w:t>vụ án bị hủy</w:t>
      </w:r>
      <w:r w:rsidR="00B41490">
        <w:rPr>
          <w:rFonts w:ascii="Times New Roman" w:hAnsi="Times New Roman"/>
          <w:bCs/>
          <w:sz w:val="28"/>
          <w:szCs w:val="28"/>
          <w:shd w:val="clear" w:color="auto" w:fill="FFFFFF"/>
        </w:rPr>
        <w:t>, bị sửa.</w:t>
      </w:r>
      <w:r w:rsidRPr="005241BF">
        <w:rPr>
          <w:rFonts w:ascii="Times New Roman" w:hAnsi="Times New Roman"/>
          <w:bCs/>
          <w:sz w:val="28"/>
          <w:szCs w:val="28"/>
          <w:shd w:val="clear" w:color="auto" w:fill="FFFFFF"/>
        </w:rPr>
        <w:t xml:space="preserve"> </w:t>
      </w:r>
    </w:p>
    <w:p w:rsidR="00D50919" w:rsidRPr="00425D10" w:rsidRDefault="00D50919" w:rsidP="00D50919">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3. Nguyên nhân của hạn chế</w:t>
      </w:r>
      <w:r>
        <w:rPr>
          <w:rFonts w:ascii="Times New Roman" w:hAnsi="Times New Roman"/>
          <w:b/>
          <w:sz w:val="28"/>
          <w:szCs w:val="28"/>
        </w:rPr>
        <w:t>, thiếu sót</w:t>
      </w:r>
    </w:p>
    <w:p w:rsidR="00C8076A" w:rsidRDefault="00D50919" w:rsidP="00D50919">
      <w:pPr>
        <w:spacing w:before="120" w:after="0" w:line="264" w:lineRule="auto"/>
        <w:ind w:firstLine="720"/>
        <w:jc w:val="both"/>
        <w:rPr>
          <w:rFonts w:ascii="Times New Roman" w:hAnsi="Times New Roman"/>
          <w:sz w:val="28"/>
          <w:szCs w:val="28"/>
        </w:rPr>
      </w:pPr>
      <w:r>
        <w:rPr>
          <w:rFonts w:ascii="Times New Roman" w:hAnsi="Times New Roman"/>
          <w:i/>
          <w:sz w:val="28"/>
          <w:szCs w:val="28"/>
        </w:rPr>
        <w:t>3.1</w:t>
      </w:r>
      <w:r w:rsidRPr="00425D10">
        <w:rPr>
          <w:rFonts w:ascii="Times New Roman" w:hAnsi="Times New Roman"/>
          <w:i/>
          <w:sz w:val="28"/>
          <w:szCs w:val="28"/>
        </w:rPr>
        <w:t xml:space="preserve"> Nguyên nhân khách quan</w:t>
      </w:r>
      <w:r w:rsidRPr="00425D10">
        <w:rPr>
          <w:rFonts w:ascii="Times New Roman" w:hAnsi="Times New Roman"/>
          <w:sz w:val="28"/>
          <w:szCs w:val="28"/>
        </w:rPr>
        <w:t xml:space="preserve">: </w:t>
      </w:r>
    </w:p>
    <w:p w:rsidR="00381C95" w:rsidRDefault="00381C95" w:rsidP="005F01EA">
      <w:pPr>
        <w:spacing w:before="120" w:after="120"/>
        <w:ind w:firstLine="720"/>
        <w:jc w:val="both"/>
        <w:rPr>
          <w:rFonts w:ascii="Times New Roman" w:hAnsi="Times New Roman"/>
          <w:sz w:val="28"/>
          <w:szCs w:val="28"/>
        </w:rPr>
      </w:pPr>
      <w:r>
        <w:rPr>
          <w:rFonts w:ascii="Times New Roman" w:hAnsi="Times New Roman"/>
          <w:sz w:val="28"/>
          <w:szCs w:val="28"/>
        </w:rPr>
        <w:t>- Hầu hết là những vụ án có tính chất phức tạp</w:t>
      </w:r>
      <w:r w:rsidR="00303F08">
        <w:rPr>
          <w:rFonts w:ascii="Times New Roman" w:hAnsi="Times New Roman"/>
          <w:sz w:val="28"/>
          <w:szCs w:val="28"/>
        </w:rPr>
        <w:t xml:space="preserve"> cần thời gian để thu thập tài liệu, chứng cứ; mặt khác, cơ quan có liên quan không hợp tác </w:t>
      </w:r>
      <w:r w:rsidR="00403BDB">
        <w:rPr>
          <w:rFonts w:ascii="Times New Roman" w:hAnsi="Times New Roman"/>
          <w:sz w:val="28"/>
          <w:szCs w:val="28"/>
        </w:rPr>
        <w:t>cung cấp các tài liệu, chứng cứ</w:t>
      </w:r>
      <w:r w:rsidR="00B0203F">
        <w:rPr>
          <w:rFonts w:ascii="Times New Roman" w:hAnsi="Times New Roman"/>
          <w:sz w:val="28"/>
          <w:szCs w:val="28"/>
        </w:rPr>
        <w:t>, vụ án này quá thời hạn Tòa án chưa nhận được kết quả làm ảnh hưởng đến tiến độ giải quyết vụ án</w:t>
      </w:r>
      <w:r w:rsidR="00403BDB">
        <w:rPr>
          <w:rFonts w:ascii="Times New Roman" w:hAnsi="Times New Roman"/>
          <w:sz w:val="28"/>
          <w:szCs w:val="28"/>
        </w:rPr>
        <w:t xml:space="preserve"> (Chi nhánh Văn phòng đăng ký đất đai thành phố Kon Tum)</w:t>
      </w:r>
      <w:r w:rsidR="007C567E">
        <w:rPr>
          <w:rFonts w:ascii="Times New Roman" w:hAnsi="Times New Roman"/>
          <w:sz w:val="28"/>
          <w:szCs w:val="28"/>
        </w:rPr>
        <w:t xml:space="preserve"> dẫn đến đương sự có khiếu nại (hiện nay vụ án đã được xét xử sơ thẩm vào ngày 03/6/2021</w:t>
      </w:r>
      <w:r w:rsidR="00403BDB">
        <w:rPr>
          <w:rStyle w:val="FootnoteReference"/>
          <w:rFonts w:ascii="Times New Roman" w:hAnsi="Times New Roman"/>
          <w:sz w:val="28"/>
          <w:szCs w:val="28"/>
        </w:rPr>
        <w:footnoteReference w:id="12"/>
      </w:r>
      <w:r w:rsidR="00403BDB">
        <w:rPr>
          <w:rFonts w:ascii="Times New Roman" w:hAnsi="Times New Roman"/>
          <w:sz w:val="28"/>
          <w:szCs w:val="28"/>
        </w:rPr>
        <w:t>. Vụ án có tính chất phức</w:t>
      </w:r>
      <w:r w:rsidR="00B0203F">
        <w:rPr>
          <w:rFonts w:ascii="Times New Roman" w:hAnsi="Times New Roman"/>
          <w:sz w:val="28"/>
          <w:szCs w:val="28"/>
        </w:rPr>
        <w:t xml:space="preserve"> tạp</w:t>
      </w:r>
      <w:r w:rsidR="00403BDB">
        <w:rPr>
          <w:rFonts w:ascii="Times New Roman" w:hAnsi="Times New Roman"/>
          <w:sz w:val="28"/>
          <w:szCs w:val="28"/>
        </w:rPr>
        <w:t>, nhiều quan hệ pháp luật phải giải quyết, liên quan đến nhiều đương sự, nhiều cơ quan chức năng ở nhiều thời kỳ khác nhau, nên rất khó khăn trong quá trình thu thập chứng cứ</w:t>
      </w:r>
      <w:r w:rsidR="00B0203F">
        <w:rPr>
          <w:rFonts w:ascii="Times New Roman" w:hAnsi="Times New Roman"/>
          <w:sz w:val="28"/>
          <w:szCs w:val="28"/>
        </w:rPr>
        <w:t>; hiện vụ án đang tạm đình chỉ giải quyết vì lý do đợi kết quả trả lời và cung cấp chứng cứ từ UBND thành phố Kon Tum</w:t>
      </w:r>
      <w:r w:rsidR="00B0203F">
        <w:rPr>
          <w:rStyle w:val="FootnoteReference"/>
          <w:rFonts w:ascii="Times New Roman" w:hAnsi="Times New Roman"/>
          <w:sz w:val="28"/>
          <w:szCs w:val="28"/>
        </w:rPr>
        <w:footnoteReference w:id="13"/>
      </w:r>
      <w:r w:rsidR="00B0203F">
        <w:rPr>
          <w:rFonts w:ascii="Times New Roman" w:hAnsi="Times New Roman"/>
          <w:sz w:val="28"/>
          <w:szCs w:val="28"/>
        </w:rPr>
        <w:t>.</w:t>
      </w:r>
    </w:p>
    <w:p w:rsidR="00B361A9" w:rsidRDefault="005F01EA" w:rsidP="00B361A9">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361A9" w:rsidRPr="00B361A9">
        <w:rPr>
          <w:rFonts w:ascii="Times New Roman" w:hAnsi="Times New Roman"/>
          <w:sz w:val="28"/>
          <w:szCs w:val="28"/>
        </w:rPr>
        <w:t>Việc ủy thác tư pháp đối với các vụ án sơ thẩm có yếu tố nước ngoài gặp nhiều khó khăn do tình hình dịch bệnh Covid-19 dẫn đến một số vụ án kéo dài phải gia hạn thời hạn xét xử.</w:t>
      </w:r>
    </w:p>
    <w:p w:rsidR="00B41490" w:rsidRPr="00B361A9" w:rsidRDefault="00B41490" w:rsidP="00B361A9">
      <w:pPr>
        <w:spacing w:before="120" w:after="120"/>
        <w:ind w:firstLine="720"/>
        <w:jc w:val="both"/>
        <w:rPr>
          <w:rFonts w:ascii="Times New Roman" w:hAnsi="Times New Roman"/>
          <w:b/>
          <w:sz w:val="28"/>
          <w:szCs w:val="28"/>
        </w:rPr>
      </w:pPr>
      <w:r>
        <w:rPr>
          <w:rFonts w:ascii="Times New Roman" w:hAnsi="Times New Roman"/>
          <w:bCs/>
          <w:sz w:val="28"/>
          <w:szCs w:val="28"/>
          <w:shd w:val="clear" w:color="auto" w:fill="FFFFFF"/>
        </w:rPr>
        <w:t xml:space="preserve">- Có vụ án </w:t>
      </w:r>
      <w:r w:rsidR="007C567E">
        <w:rPr>
          <w:rFonts w:ascii="Times New Roman" w:hAnsi="Times New Roman"/>
          <w:bCs/>
          <w:sz w:val="28"/>
          <w:szCs w:val="28"/>
          <w:shd w:val="clear" w:color="auto" w:fill="FFFFFF"/>
        </w:rPr>
        <w:t xml:space="preserve">dân sự bị hủy lý do: </w:t>
      </w:r>
      <w:r>
        <w:rPr>
          <w:rFonts w:ascii="Times New Roman" w:hAnsi="Times New Roman"/>
          <w:bCs/>
          <w:sz w:val="28"/>
          <w:szCs w:val="28"/>
          <w:shd w:val="clear" w:color="auto" w:fill="FFFFFF"/>
        </w:rPr>
        <w:t>TAND C</w:t>
      </w:r>
      <w:r w:rsidRPr="005241BF">
        <w:rPr>
          <w:rFonts w:ascii="Times New Roman" w:hAnsi="Times New Roman"/>
          <w:bCs/>
          <w:sz w:val="28"/>
          <w:szCs w:val="28"/>
          <w:shd w:val="clear" w:color="auto" w:fill="FFFFFF"/>
        </w:rPr>
        <w:t xml:space="preserve">ấp cao </w:t>
      </w:r>
      <w:r>
        <w:rPr>
          <w:rFonts w:ascii="Times New Roman" w:hAnsi="Times New Roman"/>
          <w:bCs/>
          <w:sz w:val="28"/>
          <w:szCs w:val="28"/>
          <w:shd w:val="clear" w:color="auto" w:fill="FFFFFF"/>
        </w:rPr>
        <w:t xml:space="preserve">tại Đà Nẵng </w:t>
      </w:r>
      <w:r w:rsidRPr="005241BF">
        <w:rPr>
          <w:rFonts w:ascii="Times New Roman" w:hAnsi="Times New Roman"/>
          <w:bCs/>
          <w:sz w:val="28"/>
          <w:szCs w:val="28"/>
          <w:shd w:val="clear" w:color="auto" w:fill="FFFFFF"/>
        </w:rPr>
        <w:t xml:space="preserve">đã căn cứ vào văn bản mới có sau ngày xét xử sơ thẩm, phúc thẩm để làm căn cứ kháng nghị </w:t>
      </w:r>
      <w:r w:rsidRPr="005241BF">
        <w:rPr>
          <w:rFonts w:ascii="Times New Roman" w:hAnsi="Times New Roman"/>
          <w:bCs/>
          <w:sz w:val="28"/>
          <w:szCs w:val="28"/>
          <w:shd w:val="clear" w:color="auto" w:fill="FFFFFF"/>
        </w:rPr>
        <w:lastRenderedPageBreak/>
        <w:t>vụ án, giám đốc thẩm đã hủy án là không phù hợp, lẽ ra phải hủy theo thủ tục tái thẩm do có tình tiết mới. </w:t>
      </w:r>
    </w:p>
    <w:p w:rsidR="00D50919" w:rsidRPr="00425D10" w:rsidRDefault="00D50919" w:rsidP="00D50919">
      <w:pPr>
        <w:spacing w:before="120" w:after="0" w:line="264" w:lineRule="auto"/>
        <w:ind w:firstLine="720"/>
        <w:jc w:val="both"/>
        <w:rPr>
          <w:rFonts w:ascii="Times New Roman" w:hAnsi="Times New Roman"/>
          <w:sz w:val="28"/>
          <w:szCs w:val="28"/>
        </w:rPr>
      </w:pPr>
      <w:r>
        <w:rPr>
          <w:rFonts w:ascii="Times New Roman" w:hAnsi="Times New Roman"/>
          <w:i/>
          <w:sz w:val="28"/>
          <w:szCs w:val="28"/>
        </w:rPr>
        <w:t xml:space="preserve">3.2 </w:t>
      </w:r>
      <w:r w:rsidRPr="00425D10">
        <w:rPr>
          <w:rFonts w:ascii="Times New Roman" w:hAnsi="Times New Roman"/>
          <w:i/>
          <w:sz w:val="28"/>
          <w:szCs w:val="28"/>
        </w:rPr>
        <w:t>Nguyên nhân chủ quan</w:t>
      </w:r>
      <w:r w:rsidRPr="00425D10">
        <w:rPr>
          <w:rFonts w:ascii="Times New Roman" w:hAnsi="Times New Roman"/>
          <w:sz w:val="28"/>
          <w:szCs w:val="28"/>
        </w:rPr>
        <w:t xml:space="preserve">: </w:t>
      </w:r>
    </w:p>
    <w:p w:rsidR="00D50919" w:rsidRPr="00425D10" w:rsidRDefault="006B4A99" w:rsidP="00D50919">
      <w:pPr>
        <w:spacing w:before="120" w:after="0" w:line="264" w:lineRule="auto"/>
        <w:ind w:firstLine="720"/>
        <w:jc w:val="both"/>
        <w:rPr>
          <w:rFonts w:ascii="Times New Roman" w:hAnsi="Times New Roman"/>
          <w:sz w:val="28"/>
          <w:szCs w:val="28"/>
        </w:rPr>
      </w:pPr>
      <w:r>
        <w:rPr>
          <w:rFonts w:ascii="Times New Roman" w:hAnsi="Times New Roman"/>
          <w:sz w:val="28"/>
          <w:szCs w:val="28"/>
        </w:rPr>
        <w:t>-</w:t>
      </w:r>
      <w:r w:rsidR="00D50919" w:rsidRPr="00425D10">
        <w:rPr>
          <w:rFonts w:ascii="Times New Roman" w:hAnsi="Times New Roman"/>
          <w:sz w:val="28"/>
          <w:szCs w:val="28"/>
        </w:rPr>
        <w:t xml:space="preserve"> Đối với án Hình sự: Cấp sơ thẩm áp dụng tình tiết giảm nhẹ </w:t>
      </w:r>
      <w:r w:rsidR="00B919B0">
        <w:rPr>
          <w:rFonts w:ascii="Times New Roman" w:hAnsi="Times New Roman"/>
          <w:sz w:val="28"/>
          <w:szCs w:val="28"/>
        </w:rPr>
        <w:t xml:space="preserve">cho bị cáo </w:t>
      </w:r>
      <w:r w:rsidR="001B3734">
        <w:rPr>
          <w:rFonts w:ascii="Times New Roman" w:hAnsi="Times New Roman"/>
          <w:sz w:val="28"/>
          <w:szCs w:val="28"/>
        </w:rPr>
        <w:t xml:space="preserve">chưa chính xác, </w:t>
      </w:r>
      <w:r w:rsidR="00D50919" w:rsidRPr="00425D10">
        <w:rPr>
          <w:rFonts w:ascii="Times New Roman" w:hAnsi="Times New Roman"/>
          <w:sz w:val="28"/>
          <w:szCs w:val="28"/>
        </w:rPr>
        <w:t xml:space="preserve">chưa </w:t>
      </w:r>
      <w:r w:rsidR="00D50919">
        <w:rPr>
          <w:rFonts w:ascii="Times New Roman" w:hAnsi="Times New Roman"/>
          <w:sz w:val="28"/>
          <w:szCs w:val="28"/>
        </w:rPr>
        <w:t xml:space="preserve">tương xứng với tính chất, mức độ hành vi phạm tội </w:t>
      </w:r>
      <w:r w:rsidR="001B3734">
        <w:rPr>
          <w:rFonts w:ascii="Times New Roman" w:hAnsi="Times New Roman"/>
          <w:sz w:val="28"/>
          <w:szCs w:val="28"/>
        </w:rPr>
        <w:t xml:space="preserve">mà </w:t>
      </w:r>
      <w:r w:rsidR="00D50919">
        <w:rPr>
          <w:rFonts w:ascii="Times New Roman" w:hAnsi="Times New Roman"/>
          <w:sz w:val="28"/>
          <w:szCs w:val="28"/>
        </w:rPr>
        <w:t>bị cáo</w:t>
      </w:r>
      <w:r w:rsidR="001B3734">
        <w:rPr>
          <w:rFonts w:ascii="Times New Roman" w:hAnsi="Times New Roman"/>
          <w:sz w:val="28"/>
          <w:szCs w:val="28"/>
        </w:rPr>
        <w:t xml:space="preserve"> gây ra</w:t>
      </w:r>
      <w:r w:rsidR="00D50919" w:rsidRPr="00425D10">
        <w:rPr>
          <w:rStyle w:val="FootnoteReference"/>
          <w:rFonts w:ascii="Times New Roman" w:hAnsi="Times New Roman"/>
          <w:sz w:val="28"/>
          <w:szCs w:val="28"/>
        </w:rPr>
        <w:footnoteReference w:id="14"/>
      </w:r>
      <w:r w:rsidR="00D50919" w:rsidRPr="00425D10">
        <w:rPr>
          <w:rFonts w:ascii="Times New Roman" w:hAnsi="Times New Roman"/>
          <w:sz w:val="28"/>
          <w:szCs w:val="28"/>
        </w:rPr>
        <w:t>.</w:t>
      </w:r>
    </w:p>
    <w:p w:rsidR="00D50919" w:rsidRDefault="006B4A99" w:rsidP="00D50919">
      <w:pPr>
        <w:spacing w:before="120" w:after="0" w:line="264" w:lineRule="auto"/>
        <w:ind w:firstLine="720"/>
        <w:jc w:val="both"/>
        <w:rPr>
          <w:rFonts w:ascii="Times New Roman" w:hAnsi="Times New Roman"/>
          <w:sz w:val="28"/>
          <w:szCs w:val="28"/>
        </w:rPr>
      </w:pPr>
      <w:r>
        <w:rPr>
          <w:rFonts w:ascii="Times New Roman" w:hAnsi="Times New Roman"/>
          <w:sz w:val="28"/>
          <w:szCs w:val="28"/>
        </w:rPr>
        <w:t>-</w:t>
      </w:r>
      <w:r w:rsidR="00D50919" w:rsidRPr="00425D10">
        <w:rPr>
          <w:rFonts w:ascii="Times New Roman" w:hAnsi="Times New Roman"/>
          <w:sz w:val="28"/>
          <w:szCs w:val="28"/>
        </w:rPr>
        <w:t xml:space="preserve"> Đối với án </w:t>
      </w:r>
      <w:r w:rsidR="00D50919">
        <w:rPr>
          <w:rFonts w:ascii="Times New Roman" w:hAnsi="Times New Roman"/>
          <w:sz w:val="28"/>
          <w:szCs w:val="28"/>
        </w:rPr>
        <w:t>Dân sự</w:t>
      </w:r>
      <w:r w:rsidR="00D50919" w:rsidRPr="00425D10">
        <w:rPr>
          <w:rFonts w:ascii="Times New Roman" w:hAnsi="Times New Roman"/>
          <w:sz w:val="28"/>
          <w:szCs w:val="28"/>
        </w:rPr>
        <w:t>: Tòa án cấp sơ thẩm không đưa đầy đủ người tham gia tố tụng</w:t>
      </w:r>
      <w:r w:rsidR="00D50919">
        <w:rPr>
          <w:rFonts w:ascii="Times New Roman" w:hAnsi="Times New Roman"/>
          <w:sz w:val="28"/>
          <w:szCs w:val="28"/>
        </w:rPr>
        <w:t xml:space="preserve"> làm</w:t>
      </w:r>
      <w:r w:rsidR="00D50919" w:rsidRPr="00425D10">
        <w:rPr>
          <w:rFonts w:ascii="Times New Roman" w:hAnsi="Times New Roman"/>
          <w:sz w:val="28"/>
          <w:szCs w:val="28"/>
        </w:rPr>
        <w:t xml:space="preserve"> ảnh hưởng đến quyền, lợi ích hợp pháp của đương sự</w:t>
      </w:r>
      <w:r w:rsidR="00D50919">
        <w:rPr>
          <w:rFonts w:ascii="Times New Roman" w:hAnsi="Times New Roman"/>
          <w:sz w:val="28"/>
          <w:szCs w:val="28"/>
        </w:rPr>
        <w:t>, thu thập tài liệu chưa đầy đủ</w:t>
      </w:r>
      <w:r w:rsidR="00D50919" w:rsidRPr="00425D10">
        <w:rPr>
          <w:rStyle w:val="FootnoteReference"/>
          <w:rFonts w:ascii="Times New Roman" w:hAnsi="Times New Roman"/>
          <w:sz w:val="28"/>
          <w:szCs w:val="28"/>
        </w:rPr>
        <w:footnoteReference w:id="15"/>
      </w:r>
      <w:r w:rsidR="00D50919">
        <w:rPr>
          <w:rFonts w:ascii="Times New Roman" w:hAnsi="Times New Roman"/>
          <w:sz w:val="28"/>
          <w:szCs w:val="28"/>
        </w:rPr>
        <w:t xml:space="preserve">; </w:t>
      </w:r>
      <w:r w:rsidR="00CF7098">
        <w:rPr>
          <w:rFonts w:ascii="Times New Roman" w:hAnsi="Times New Roman"/>
          <w:sz w:val="28"/>
          <w:szCs w:val="28"/>
        </w:rPr>
        <w:t>thiếu</w:t>
      </w:r>
      <w:r w:rsidR="00D50919">
        <w:rPr>
          <w:rFonts w:ascii="Times New Roman" w:hAnsi="Times New Roman"/>
          <w:sz w:val="28"/>
          <w:szCs w:val="28"/>
        </w:rPr>
        <w:t xml:space="preserve"> sót trong việc tuyên về lãi suất chậm trả tại thời điểm thi hành án</w:t>
      </w:r>
      <w:r w:rsidR="00D50919">
        <w:rPr>
          <w:rStyle w:val="FootnoteReference"/>
          <w:rFonts w:ascii="Times New Roman" w:hAnsi="Times New Roman"/>
          <w:sz w:val="28"/>
          <w:szCs w:val="28"/>
        </w:rPr>
        <w:footnoteReference w:id="16"/>
      </w:r>
      <w:r w:rsidR="00D50919">
        <w:rPr>
          <w:rFonts w:ascii="Times New Roman" w:hAnsi="Times New Roman"/>
          <w:sz w:val="28"/>
          <w:szCs w:val="28"/>
        </w:rPr>
        <w:t>; chưa ghi nhận mức yêu cầu bồi thường một phần tổn thất về tinh thần của nguyên đơn đối với bị đơn là chưa phù hợp</w:t>
      </w:r>
      <w:r w:rsidR="00D50919">
        <w:rPr>
          <w:rStyle w:val="FootnoteReference"/>
          <w:rFonts w:ascii="Times New Roman" w:hAnsi="Times New Roman"/>
          <w:sz w:val="28"/>
          <w:szCs w:val="28"/>
        </w:rPr>
        <w:footnoteReference w:id="17"/>
      </w:r>
      <w:r w:rsidR="00D50919">
        <w:rPr>
          <w:rFonts w:ascii="Times New Roman" w:hAnsi="Times New Roman"/>
          <w:sz w:val="28"/>
          <w:szCs w:val="28"/>
        </w:rPr>
        <w:t>; nội dung bản án sơ thẩm có phần chưa phù hợp quy định của pháp luật, gây khó khăn trong việc thi hành án</w:t>
      </w:r>
      <w:r w:rsidR="00D50919">
        <w:rPr>
          <w:rStyle w:val="FootnoteReference"/>
          <w:rFonts w:ascii="Times New Roman" w:hAnsi="Times New Roman"/>
          <w:sz w:val="28"/>
          <w:szCs w:val="28"/>
        </w:rPr>
        <w:footnoteReference w:id="18"/>
      </w:r>
      <w:r w:rsidR="00D50919" w:rsidRPr="00425D10">
        <w:rPr>
          <w:rFonts w:ascii="Times New Roman" w:hAnsi="Times New Roman"/>
          <w:sz w:val="28"/>
          <w:szCs w:val="28"/>
        </w:rPr>
        <w:t>.</w:t>
      </w:r>
    </w:p>
    <w:p w:rsidR="00B361A9" w:rsidRPr="00B361A9" w:rsidRDefault="00B361A9" w:rsidP="00B361A9">
      <w:pPr>
        <w:spacing w:before="120" w:after="120" w:line="264" w:lineRule="auto"/>
        <w:ind w:firstLine="720"/>
        <w:jc w:val="both"/>
        <w:rPr>
          <w:rFonts w:ascii="Times New Roman" w:hAnsi="Times New Roman"/>
          <w:bCs/>
          <w:sz w:val="28"/>
          <w:szCs w:val="28"/>
          <w:shd w:val="clear" w:color="auto" w:fill="FFFFFF"/>
        </w:rPr>
      </w:pPr>
      <w:r w:rsidRPr="00B361A9">
        <w:rPr>
          <w:rFonts w:ascii="Times New Roman" w:hAnsi="Times New Roman"/>
          <w:bCs/>
          <w:sz w:val="28"/>
          <w:szCs w:val="28"/>
          <w:shd w:val="clear" w:color="auto" w:fill="FFFFFF"/>
        </w:rPr>
        <w:t xml:space="preserve">Tuy nhiên, các hạn chế, thiếu sót nêu trên đã được Lãnh đạo TAND tỉnh nhắc nhở và họp rút kinh nghiệm tại các cuộc họp giao ban quý, </w:t>
      </w:r>
      <w:r w:rsidR="006B4A99">
        <w:rPr>
          <w:rFonts w:ascii="Times New Roman" w:hAnsi="Times New Roman"/>
          <w:bCs/>
          <w:sz w:val="28"/>
          <w:szCs w:val="28"/>
          <w:shd w:val="clear" w:color="auto" w:fill="FFFFFF"/>
        </w:rPr>
        <w:t xml:space="preserve">sơ kết </w:t>
      </w:r>
      <w:r w:rsidRPr="00B361A9">
        <w:rPr>
          <w:rFonts w:ascii="Times New Roman" w:hAnsi="Times New Roman"/>
          <w:bCs/>
          <w:sz w:val="28"/>
          <w:szCs w:val="28"/>
          <w:shd w:val="clear" w:color="auto" w:fill="FFFFFF"/>
        </w:rPr>
        <w:t>6 tháng công tác ngành. Hơn nữa, hàng quý Phòng kiểm tra nghiệp vụ và thi hành án đi kiểm tra các bản án, quyết định đã có hiệu lực pháp luật của TAND cấp huyện. Thông qua công tác kiểm tra các sai sót về chuyên môn, nghiệp vụ trong quá trình giải quyết vụ án được phát hiện và khắc phục kịp thời; các khó khăn, vướng mắc trong thực tiễn xét xử được tập trung nghiên cứu, tổng kết rút kinh nghiệm.</w:t>
      </w:r>
    </w:p>
    <w:p w:rsidR="00D50919" w:rsidRPr="00425D10" w:rsidRDefault="00D50919" w:rsidP="00D50919">
      <w:pPr>
        <w:spacing w:before="120" w:after="0" w:line="264" w:lineRule="auto"/>
        <w:ind w:firstLine="720"/>
        <w:jc w:val="both"/>
        <w:rPr>
          <w:rFonts w:ascii="Times New Roman" w:hAnsi="Times New Roman"/>
          <w:b/>
          <w:sz w:val="28"/>
          <w:szCs w:val="28"/>
        </w:rPr>
      </w:pPr>
      <w:r w:rsidRPr="00425D10">
        <w:rPr>
          <w:rFonts w:ascii="Times New Roman" w:hAnsi="Times New Roman"/>
          <w:b/>
          <w:sz w:val="28"/>
          <w:szCs w:val="28"/>
        </w:rPr>
        <w:t>4. Giải pháp khắc phục</w:t>
      </w:r>
    </w:p>
    <w:p w:rsidR="00D50919" w:rsidRDefault="00D50919" w:rsidP="00D50919">
      <w:pPr>
        <w:spacing w:before="120" w:after="0" w:line="264" w:lineRule="auto"/>
        <w:ind w:firstLine="720"/>
        <w:jc w:val="both"/>
        <w:rPr>
          <w:rFonts w:ascii="Times New Roman" w:hAnsi="Times New Roman"/>
          <w:noProof/>
          <w:sz w:val="28"/>
          <w:szCs w:val="28"/>
        </w:rPr>
      </w:pPr>
      <w:r w:rsidRPr="00425D10">
        <w:rPr>
          <w:rFonts w:ascii="Times New Roman" w:hAnsi="Times New Roman"/>
          <w:sz w:val="28"/>
          <w:szCs w:val="28"/>
        </w:rPr>
        <w:t xml:space="preserve">- </w:t>
      </w:r>
      <w:r>
        <w:rPr>
          <w:rFonts w:ascii="Times New Roman" w:hAnsi="Times New Roman"/>
          <w:sz w:val="28"/>
          <w:szCs w:val="28"/>
        </w:rPr>
        <w:t>Thường xuyên</w:t>
      </w:r>
      <w:r w:rsidRPr="00E00BDB">
        <w:rPr>
          <w:rFonts w:ascii="Times New Roman" w:hAnsi="Times New Roman"/>
          <w:noProof/>
          <w:sz w:val="28"/>
          <w:szCs w:val="28"/>
        </w:rPr>
        <w:t xml:space="preserve"> giáo dục chính trị tư tưởng</w:t>
      </w:r>
      <w:r>
        <w:rPr>
          <w:rFonts w:ascii="Times New Roman" w:hAnsi="Times New Roman"/>
          <w:noProof/>
          <w:sz w:val="28"/>
          <w:szCs w:val="28"/>
        </w:rPr>
        <w:t>, nâng cao ý thức trách nhiệm, quản lý giám sát chặt chẽ hoạt động công vụ của Thẩm phán, công chức, người lao động;</w:t>
      </w:r>
      <w:r w:rsidRPr="00E00BDB">
        <w:rPr>
          <w:rFonts w:ascii="Times New Roman" w:hAnsi="Times New Roman"/>
          <w:noProof/>
          <w:sz w:val="28"/>
          <w:szCs w:val="28"/>
        </w:rPr>
        <w:t xml:space="preserve"> quán triệt, triển khai thực hiện nghiêm túc bản đăng ký cam kết không tham nhũng, lãng phí, không để xảy ra </w:t>
      </w:r>
      <w:r w:rsidRPr="00E00BDB">
        <w:rPr>
          <w:rFonts w:ascii="Times New Roman" w:hAnsi="Times New Roman"/>
          <w:sz w:val="28"/>
          <w:szCs w:val="28"/>
        </w:rPr>
        <w:t xml:space="preserve">những biểu hiện "tự diễn biến", "tự chuyển hóa" trong nội bộ theo tinh thần Nghị quyết số 04-NQ/TW của Ban chấp hành Trung ương Đảng khóa XII và </w:t>
      </w:r>
      <w:r w:rsidRPr="00E00BDB">
        <w:rPr>
          <w:rFonts w:ascii="Times New Roman" w:hAnsi="Times New Roman"/>
          <w:bCs/>
          <w:sz w:val="28"/>
          <w:szCs w:val="28"/>
        </w:rPr>
        <w:t>Chỉ thị 05-CT/TW</w:t>
      </w:r>
      <w:r w:rsidRPr="00E00BDB">
        <w:rPr>
          <w:rFonts w:ascii="Times New Roman" w:hAnsi="Times New Roman"/>
          <w:noProof/>
          <w:sz w:val="28"/>
          <w:szCs w:val="28"/>
        </w:rPr>
        <w:t xml:space="preserve"> của Bộ Chính trị. Đẩy mạnh việc học tập và làm theo tư tưởng, đạo đức, phong cách Hồ</w:t>
      </w:r>
      <w:r>
        <w:rPr>
          <w:rFonts w:ascii="Times New Roman" w:hAnsi="Times New Roman"/>
          <w:noProof/>
          <w:sz w:val="28"/>
          <w:szCs w:val="28"/>
        </w:rPr>
        <w:t xml:space="preserve"> Chí Minh.</w:t>
      </w:r>
    </w:p>
    <w:p w:rsidR="00D50919" w:rsidRDefault="00D50919" w:rsidP="00D50919">
      <w:pPr>
        <w:spacing w:before="120" w:after="0" w:line="264" w:lineRule="auto"/>
        <w:ind w:firstLine="720"/>
        <w:jc w:val="both"/>
        <w:rPr>
          <w:rFonts w:ascii="Times New Roman" w:hAnsi="Times New Roman"/>
          <w:noProof/>
          <w:sz w:val="28"/>
          <w:szCs w:val="28"/>
        </w:rPr>
      </w:pPr>
      <w:r>
        <w:rPr>
          <w:rFonts w:ascii="Times New Roman" w:hAnsi="Times New Roman"/>
          <w:noProof/>
          <w:sz w:val="28"/>
          <w:szCs w:val="28"/>
        </w:rPr>
        <w:t xml:space="preserve">- Nâng cao kỷ luật, kỷ cương công vụ đối với </w:t>
      </w:r>
      <w:r w:rsidR="00D2782F">
        <w:rPr>
          <w:rFonts w:ascii="Times New Roman" w:hAnsi="Times New Roman"/>
          <w:noProof/>
          <w:sz w:val="28"/>
          <w:szCs w:val="28"/>
        </w:rPr>
        <w:t>công chức có chức</w:t>
      </w:r>
      <w:r>
        <w:rPr>
          <w:rFonts w:ascii="Times New Roman" w:hAnsi="Times New Roman"/>
          <w:noProof/>
          <w:sz w:val="28"/>
          <w:szCs w:val="28"/>
        </w:rPr>
        <w:t xml:space="preserve"> danh tư pháp; </w:t>
      </w:r>
      <w:r w:rsidRPr="00E00BDB">
        <w:rPr>
          <w:rFonts w:ascii="Times New Roman" w:hAnsi="Times New Roman"/>
          <w:noProof/>
          <w:sz w:val="28"/>
          <w:szCs w:val="28"/>
        </w:rPr>
        <w:t>thực hiện nghiêm túc “quy tắc ứng xử của cán bộ, công chức Tòa án nhân dân”</w:t>
      </w:r>
      <w:r>
        <w:rPr>
          <w:rFonts w:ascii="Times New Roman" w:hAnsi="Times New Roman"/>
          <w:noProof/>
          <w:sz w:val="28"/>
          <w:szCs w:val="28"/>
        </w:rPr>
        <w:t>; quyết liệt hơn trong việc xử lý đối với các trường hợp vi phạm.</w:t>
      </w:r>
    </w:p>
    <w:p w:rsidR="00D50919" w:rsidRDefault="00D50919" w:rsidP="00D50919">
      <w:pPr>
        <w:spacing w:before="120" w:after="0" w:line="264" w:lineRule="auto"/>
        <w:ind w:firstLine="720"/>
        <w:jc w:val="both"/>
        <w:rPr>
          <w:rFonts w:ascii="Times New Roman" w:hAnsi="Times New Roman"/>
          <w:noProof/>
          <w:sz w:val="28"/>
          <w:szCs w:val="28"/>
        </w:rPr>
      </w:pPr>
      <w:r>
        <w:rPr>
          <w:rFonts w:ascii="Times New Roman" w:hAnsi="Times New Roman"/>
          <w:noProof/>
          <w:sz w:val="28"/>
          <w:szCs w:val="28"/>
        </w:rPr>
        <w:lastRenderedPageBreak/>
        <w:t>- Tăng cường hơn nữa công tác kiểm tra, giám sát việc thực hiện các quy định của pháp luật và của TAND tối cao về chế độ, trách nhiệm đối với công chức trong thực thi nhiệm vụ, đặc biệt đối với những Thẩm phán để án quá hạn, án tạm đình chỉ không có căn cứ theo quy định của pháp luật; trong giải quyết án hình sự áp dụng các hình phạt chính không phải là hình phạt tù không đúng quy định của pháp luật và các trường hợp vi phạm nội quy, quy chế của cơ quan.</w:t>
      </w:r>
    </w:p>
    <w:p w:rsidR="00D50919" w:rsidRPr="00425D10" w:rsidRDefault="00D50919" w:rsidP="00D50919">
      <w:pPr>
        <w:spacing w:before="120" w:after="0" w:line="264" w:lineRule="auto"/>
        <w:ind w:firstLine="720"/>
        <w:jc w:val="both"/>
        <w:rPr>
          <w:rFonts w:ascii="Times New Roman" w:hAnsi="Times New Roman"/>
          <w:sz w:val="28"/>
          <w:szCs w:val="28"/>
        </w:rPr>
      </w:pPr>
      <w:r w:rsidRPr="00425D10">
        <w:rPr>
          <w:rFonts w:ascii="Times New Roman" w:hAnsi="Times New Roman"/>
          <w:b/>
          <w:sz w:val="28"/>
          <w:szCs w:val="28"/>
        </w:rPr>
        <w:t xml:space="preserve">III. </w:t>
      </w:r>
      <w:r w:rsidR="00760EB5">
        <w:rPr>
          <w:rFonts w:ascii="Times New Roman" w:hAnsi="Times New Roman"/>
          <w:b/>
          <w:sz w:val="28"/>
          <w:szCs w:val="28"/>
        </w:rPr>
        <w:t>PHƯƠNG HƯỚNG, NHIỆM VỤ 6 THÁNG CUỐI NĂM</w:t>
      </w:r>
    </w:p>
    <w:p w:rsidR="00760EB5" w:rsidRPr="00344C6D" w:rsidRDefault="00760EB5" w:rsidP="00D50919">
      <w:pPr>
        <w:shd w:val="clear" w:color="auto" w:fill="FFFFFF"/>
        <w:spacing w:before="120" w:after="0" w:line="264" w:lineRule="auto"/>
        <w:ind w:firstLine="720"/>
        <w:jc w:val="both"/>
        <w:rPr>
          <w:rFonts w:ascii="Times New Roman" w:hAnsi="Times New Roman"/>
          <w:b/>
          <w:sz w:val="28"/>
          <w:szCs w:val="28"/>
          <w:shd w:val="clear" w:color="auto" w:fill="FFFFFF"/>
        </w:rPr>
      </w:pPr>
      <w:r w:rsidRPr="00344C6D">
        <w:rPr>
          <w:rFonts w:ascii="Times New Roman" w:hAnsi="Times New Roman"/>
          <w:b/>
          <w:sz w:val="28"/>
          <w:szCs w:val="28"/>
          <w:shd w:val="clear" w:color="auto" w:fill="FFFFFF"/>
        </w:rPr>
        <w:t>1. Dự báo tình hình</w:t>
      </w:r>
    </w:p>
    <w:p w:rsidR="00760EB5" w:rsidRPr="00760EB5" w:rsidRDefault="004441A5" w:rsidP="00344C6D">
      <w:pPr>
        <w:shd w:val="clear" w:color="auto" w:fill="FFFFFF"/>
        <w:spacing w:before="120" w:after="0" w:line="264"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 tháng đầu năm 2021, </w:t>
      </w:r>
      <w:r w:rsidR="007B0F9C">
        <w:rPr>
          <w:rFonts w:ascii="Times New Roman" w:hAnsi="Times New Roman"/>
          <w:sz w:val="28"/>
          <w:szCs w:val="28"/>
          <w:shd w:val="clear" w:color="auto" w:fill="FFFFFF"/>
        </w:rPr>
        <w:t xml:space="preserve">công tác thụ lý các </w:t>
      </w:r>
      <w:r>
        <w:rPr>
          <w:rFonts w:ascii="Times New Roman" w:hAnsi="Times New Roman"/>
          <w:sz w:val="28"/>
          <w:szCs w:val="28"/>
          <w:shd w:val="clear" w:color="auto" w:fill="FFFFFF"/>
        </w:rPr>
        <w:t>loại vụ án</w:t>
      </w:r>
      <w:r w:rsidR="007B0F9C">
        <w:rPr>
          <w:rFonts w:ascii="Times New Roman" w:hAnsi="Times New Roman"/>
          <w:sz w:val="28"/>
          <w:szCs w:val="28"/>
          <w:shd w:val="clear" w:color="auto" w:fill="FFFFFF"/>
        </w:rPr>
        <w:t xml:space="preserve"> tăng </w:t>
      </w:r>
      <w:r>
        <w:rPr>
          <w:rFonts w:ascii="Times New Roman" w:hAnsi="Times New Roman"/>
          <w:sz w:val="28"/>
          <w:szCs w:val="28"/>
          <w:shd w:val="clear" w:color="auto" w:fill="FFFFFF"/>
        </w:rPr>
        <w:t xml:space="preserve">141 vụ, việc so với cùng kỳ năm 2020 (hình sự tăng 50 vụ, dân sự tăng 65 vụ, hôn nhân gia đình tăng 21 vụ, kinh doanh thương mại tăng 05 vụ). </w:t>
      </w:r>
      <w:r w:rsidR="00760EB5" w:rsidRPr="00760EB5">
        <w:rPr>
          <w:rFonts w:ascii="Times New Roman" w:hAnsi="Times New Roman"/>
          <w:sz w:val="28"/>
          <w:szCs w:val="28"/>
          <w:shd w:val="clear" w:color="auto" w:fill="FFFFFF"/>
        </w:rPr>
        <w:t xml:space="preserve">Trong thời gian tới, </w:t>
      </w:r>
      <w:r>
        <w:rPr>
          <w:rFonts w:ascii="Times New Roman" w:hAnsi="Times New Roman"/>
          <w:sz w:val="28"/>
          <w:szCs w:val="28"/>
          <w:shd w:val="clear" w:color="auto" w:fill="FFFFFF"/>
        </w:rPr>
        <w:t xml:space="preserve">số án thụ lý </w:t>
      </w:r>
      <w:r w:rsidR="00760EB5">
        <w:rPr>
          <w:rFonts w:ascii="Times New Roman" w:hAnsi="Times New Roman"/>
          <w:sz w:val="28"/>
          <w:szCs w:val="28"/>
          <w:shd w:val="clear" w:color="auto" w:fill="FFFFFF"/>
        </w:rPr>
        <w:t xml:space="preserve">sẽ tiếp tục gia tăng </w:t>
      </w:r>
      <w:r>
        <w:rPr>
          <w:rFonts w:ascii="Times New Roman" w:hAnsi="Times New Roman"/>
          <w:sz w:val="28"/>
          <w:szCs w:val="28"/>
          <w:shd w:val="clear" w:color="auto" w:fill="FFFFFF"/>
        </w:rPr>
        <w:t>và ngày càng diễn biến phức tạp</w:t>
      </w:r>
      <w:r w:rsidR="00344C6D">
        <w:rPr>
          <w:rFonts w:ascii="Times New Roman" w:hAnsi="Times New Roman"/>
          <w:sz w:val="28"/>
          <w:szCs w:val="28"/>
          <w:shd w:val="clear" w:color="auto" w:fill="FFFFFF"/>
        </w:rPr>
        <w:t xml:space="preserve">, </w:t>
      </w:r>
      <w:r w:rsidR="00344C6D" w:rsidRPr="00425D10">
        <w:rPr>
          <w:rFonts w:ascii="Times New Roman" w:hAnsi="Times New Roman"/>
          <w:sz w:val="28"/>
          <w:szCs w:val="28"/>
          <w:shd w:val="clear" w:color="auto" w:fill="FFFFFF"/>
        </w:rPr>
        <w:t>có khả năng phát sinh nhiều loại tội phạm mới</w:t>
      </w:r>
      <w:r w:rsidR="00344C6D">
        <w:rPr>
          <w:rFonts w:ascii="Times New Roman" w:hAnsi="Times New Roman"/>
          <w:sz w:val="28"/>
          <w:szCs w:val="28"/>
          <w:shd w:val="clear" w:color="auto" w:fill="FFFFFF"/>
        </w:rPr>
        <w:t xml:space="preserve"> và các</w:t>
      </w:r>
      <w:r w:rsidR="00344C6D" w:rsidRPr="00425D10">
        <w:rPr>
          <w:rFonts w:ascii="Times New Roman" w:hAnsi="Times New Roman"/>
          <w:sz w:val="28"/>
          <w:szCs w:val="28"/>
          <w:shd w:val="clear" w:color="auto" w:fill="FFFFFF"/>
        </w:rPr>
        <w:t xml:space="preserve"> tranh chấp dân sự </w:t>
      </w:r>
      <w:r w:rsidR="00344C6D">
        <w:rPr>
          <w:rFonts w:ascii="Times New Roman" w:hAnsi="Times New Roman"/>
          <w:sz w:val="28"/>
          <w:szCs w:val="28"/>
          <w:shd w:val="clear" w:color="auto" w:fill="FFFFFF"/>
        </w:rPr>
        <w:t>sau dịch Covid-19, khối lượng giải quyết, xét xử các vụ, việc sẽ nhiều hơn trong 6 tháng cuối năm.</w:t>
      </w:r>
      <w:r w:rsidR="00344C6D" w:rsidRPr="00425D10">
        <w:rPr>
          <w:rFonts w:ascii="Times New Roman" w:hAnsi="Times New Roman"/>
          <w:sz w:val="28"/>
          <w:szCs w:val="28"/>
          <w:shd w:val="clear" w:color="auto" w:fill="FFFFFF"/>
        </w:rPr>
        <w:t xml:space="preserve"> Do đó, để tiếp tục đảm bảo cho hoạt động xét xử đạt hiệu quả, </w:t>
      </w:r>
      <w:r w:rsidR="00344C6D">
        <w:rPr>
          <w:rFonts w:ascii="Times New Roman" w:hAnsi="Times New Roman"/>
          <w:sz w:val="28"/>
          <w:szCs w:val="28"/>
          <w:shd w:val="clear" w:color="auto" w:fill="FFFFFF"/>
        </w:rPr>
        <w:t>đạt tỷ lệ giải quyết án theo nghị quyết của Quốc hội, Lãnh đạo TAND</w:t>
      </w:r>
      <w:r w:rsidR="00344C6D" w:rsidRPr="00425D10">
        <w:rPr>
          <w:rFonts w:ascii="Times New Roman" w:hAnsi="Times New Roman"/>
          <w:sz w:val="28"/>
          <w:szCs w:val="28"/>
          <w:shd w:val="clear" w:color="auto" w:fill="FFFFFF"/>
        </w:rPr>
        <w:t xml:space="preserve"> tỉnh sẽ tập trung </w:t>
      </w:r>
      <w:r w:rsidR="00344C6D">
        <w:rPr>
          <w:rFonts w:ascii="Times New Roman" w:hAnsi="Times New Roman"/>
          <w:sz w:val="28"/>
          <w:szCs w:val="28"/>
          <w:shd w:val="clear" w:color="auto" w:fill="FFFFFF"/>
        </w:rPr>
        <w:t>chỉ đạo các đơn vị TAND hai cấp có kế hoạch đ</w:t>
      </w:r>
      <w:r w:rsidR="00344C6D" w:rsidRPr="00425D10">
        <w:rPr>
          <w:rFonts w:ascii="Times New Roman" w:hAnsi="Times New Roman"/>
          <w:sz w:val="28"/>
          <w:szCs w:val="28"/>
          <w:shd w:val="clear" w:color="auto" w:fill="FFFFFF"/>
        </w:rPr>
        <w:t>ẩy nhanh tiến độ giải quyết các vụ án,</w:t>
      </w:r>
      <w:r w:rsidR="00344C6D">
        <w:rPr>
          <w:rFonts w:ascii="Times New Roman" w:hAnsi="Times New Roman"/>
          <w:sz w:val="28"/>
          <w:szCs w:val="28"/>
          <w:shd w:val="clear" w:color="auto" w:fill="FFFFFF"/>
        </w:rPr>
        <w:t xml:space="preserve"> nhưng phải</w:t>
      </w:r>
      <w:r w:rsidR="00344C6D" w:rsidRPr="00425D10">
        <w:rPr>
          <w:rFonts w:ascii="Times New Roman" w:hAnsi="Times New Roman"/>
          <w:sz w:val="28"/>
          <w:szCs w:val="28"/>
          <w:shd w:val="clear" w:color="auto" w:fill="FFFFFF"/>
        </w:rPr>
        <w:t xml:space="preserve"> đảm bảo </w:t>
      </w:r>
      <w:r w:rsidR="00344C6D">
        <w:rPr>
          <w:rFonts w:ascii="Times New Roman" w:hAnsi="Times New Roman"/>
          <w:sz w:val="28"/>
          <w:szCs w:val="28"/>
          <w:shd w:val="clear" w:color="auto" w:fill="FFFFFF"/>
        </w:rPr>
        <w:t>về chất lượng xét xử;</w:t>
      </w:r>
      <w:r w:rsidR="00760EB5" w:rsidRPr="00760EB5">
        <w:rPr>
          <w:rFonts w:ascii="Times New Roman" w:hAnsi="Times New Roman"/>
          <w:sz w:val="28"/>
          <w:szCs w:val="28"/>
          <w:shd w:val="clear" w:color="auto" w:fill="FFFFFF"/>
        </w:rPr>
        <w:t xml:space="preserve"> bảo đảm phán quyết của Tòa án phải chính xác, </w:t>
      </w:r>
      <w:r w:rsidR="00731929">
        <w:rPr>
          <w:rFonts w:ascii="Times New Roman" w:hAnsi="Times New Roman"/>
          <w:sz w:val="28"/>
          <w:szCs w:val="28"/>
          <w:shd w:val="clear" w:color="auto" w:fill="FFFFFF"/>
        </w:rPr>
        <w:t xml:space="preserve">nghiêm minh, </w:t>
      </w:r>
      <w:r w:rsidR="00760EB5" w:rsidRPr="00760EB5">
        <w:rPr>
          <w:rFonts w:ascii="Times New Roman" w:hAnsi="Times New Roman"/>
          <w:sz w:val="28"/>
          <w:szCs w:val="28"/>
          <w:shd w:val="clear" w:color="auto" w:fill="FFFFFF"/>
        </w:rPr>
        <w:t>đúng người, đúng tội, đúng pháp luật</w:t>
      </w:r>
      <w:r w:rsidR="00731929">
        <w:rPr>
          <w:rFonts w:ascii="Times New Roman" w:hAnsi="Times New Roman"/>
          <w:sz w:val="28"/>
          <w:szCs w:val="28"/>
          <w:shd w:val="clear" w:color="auto" w:fill="FFFFFF"/>
        </w:rPr>
        <w:t>.</w:t>
      </w:r>
    </w:p>
    <w:p w:rsidR="00344C6D" w:rsidRPr="00344C6D" w:rsidRDefault="00344C6D" w:rsidP="00344C6D">
      <w:pPr>
        <w:shd w:val="clear" w:color="auto" w:fill="FFFFFF"/>
        <w:spacing w:before="120" w:after="120" w:line="264" w:lineRule="auto"/>
        <w:ind w:left="176" w:right="176" w:firstLine="544"/>
        <w:jc w:val="both"/>
        <w:rPr>
          <w:rFonts w:ascii="Times New Roman" w:hAnsi="Times New Roman"/>
          <w:b/>
          <w:sz w:val="28"/>
          <w:szCs w:val="28"/>
          <w:shd w:val="clear" w:color="auto" w:fill="FFFFFF"/>
        </w:rPr>
      </w:pPr>
      <w:r w:rsidRPr="00344C6D">
        <w:rPr>
          <w:rFonts w:ascii="Times New Roman" w:hAnsi="Times New Roman"/>
          <w:b/>
          <w:sz w:val="28"/>
          <w:szCs w:val="28"/>
          <w:shd w:val="clear" w:color="auto" w:fill="FFFFFF"/>
        </w:rPr>
        <w:t>2. Nhiệm vụ trọng tâm công tác Tòa án</w:t>
      </w:r>
    </w:p>
    <w:p w:rsidR="00F34F87" w:rsidRPr="00F34F87" w:rsidRDefault="00007C1F" w:rsidP="00F34F87">
      <w:pPr>
        <w:shd w:val="clear" w:color="auto" w:fill="FFFFFF"/>
        <w:spacing w:before="120" w:after="120" w:line="264" w:lineRule="auto"/>
        <w:ind w:left="176" w:right="176" w:firstLine="544"/>
        <w:jc w:val="both"/>
        <w:rPr>
          <w:rFonts w:ascii="Times New Roman" w:hAnsi="Times New Roman"/>
          <w:sz w:val="28"/>
          <w:szCs w:val="28"/>
          <w:lang w:val="it-IT"/>
        </w:rPr>
      </w:pPr>
      <w:r>
        <w:rPr>
          <w:rFonts w:ascii="Times New Roman" w:hAnsi="Times New Roman"/>
          <w:sz w:val="28"/>
          <w:szCs w:val="28"/>
          <w:shd w:val="clear" w:color="auto" w:fill="FFFFFF"/>
        </w:rPr>
        <w:t>-</w:t>
      </w:r>
      <w:r w:rsidR="00F34F87" w:rsidRPr="00F34F87">
        <w:rPr>
          <w:rFonts w:ascii="Times New Roman" w:hAnsi="Times New Roman"/>
          <w:sz w:val="28"/>
          <w:szCs w:val="28"/>
          <w:shd w:val="clear" w:color="auto" w:fill="FFFFFF"/>
        </w:rPr>
        <w:t xml:space="preserve"> </w:t>
      </w:r>
      <w:r w:rsidR="00F34F87" w:rsidRPr="00F34F87">
        <w:rPr>
          <w:rFonts w:ascii="Times New Roman" w:hAnsi="Times New Roman"/>
          <w:sz w:val="28"/>
          <w:szCs w:val="28"/>
          <w:lang w:val="it-IT"/>
        </w:rPr>
        <w:t>Quán triệt và triển khai tổ chức thực hiện nghiêm Nghị quyết Đại hội đại biểu toàn quốc lần thứ XIII của Đảng, các Nghị quyết của Đảng, Quốc hội về công tác tư pháp và cải cách tư pháp</w:t>
      </w:r>
      <w:r w:rsidR="00F34F87" w:rsidRPr="00F34F87">
        <w:rPr>
          <w:rFonts w:ascii="Times New Roman" w:hAnsi="Times New Roman"/>
          <w:sz w:val="28"/>
          <w:szCs w:val="28"/>
          <w:lang w:val="pt-BR"/>
        </w:rPr>
        <w:t>;</w:t>
      </w:r>
      <w:r w:rsidR="00F34F87" w:rsidRPr="00F34F87">
        <w:rPr>
          <w:rFonts w:ascii="Times New Roman" w:hAnsi="Times New Roman"/>
          <w:sz w:val="28"/>
          <w:szCs w:val="28"/>
          <w:lang w:val="it-IT"/>
        </w:rPr>
        <w:t xml:space="preserve"> đặc biệt thực hiện có hiệu quả Nghị quyết đại hội Đảng các cấp và chỉ đạo của TAND tối cao, của Tỉnh ủy.</w:t>
      </w:r>
    </w:p>
    <w:p w:rsidR="00F34F87" w:rsidRDefault="00007C1F" w:rsidP="00F34F87">
      <w:pPr>
        <w:shd w:val="clear" w:color="auto" w:fill="FFFFFF"/>
        <w:spacing w:before="120" w:after="120" w:line="264" w:lineRule="auto"/>
        <w:ind w:left="176" w:right="176" w:firstLine="544"/>
        <w:jc w:val="both"/>
        <w:rPr>
          <w:rFonts w:ascii="Times New Roman" w:hAnsi="Times New Roman"/>
          <w:sz w:val="28"/>
          <w:szCs w:val="28"/>
          <w:shd w:val="clear" w:color="auto" w:fill="FFFFFF"/>
        </w:rPr>
      </w:pPr>
      <w:r w:rsidRPr="00951DCA">
        <w:rPr>
          <w:rFonts w:ascii="Times New Roman" w:hAnsi="Times New Roman"/>
          <w:sz w:val="28"/>
          <w:szCs w:val="28"/>
          <w:lang w:val="it-IT"/>
        </w:rPr>
        <w:t>-</w:t>
      </w:r>
      <w:r w:rsidR="00F34F87" w:rsidRPr="00951DCA">
        <w:rPr>
          <w:rFonts w:ascii="Times New Roman" w:hAnsi="Times New Roman"/>
          <w:sz w:val="28"/>
          <w:szCs w:val="28"/>
          <w:lang w:val="it-IT"/>
        </w:rPr>
        <w:t xml:space="preserve"> Tiếp tục triển khai thực hiện Nghị quyết Trung ương 4 khóa XII, gắn </w:t>
      </w:r>
      <w:r w:rsidR="00F34F87" w:rsidRPr="00951DCA">
        <w:rPr>
          <w:rFonts w:ascii="Times New Roman" w:hAnsi="Times New Roman"/>
          <w:spacing w:val="-5"/>
          <w:sz w:val="28"/>
          <w:szCs w:val="28"/>
          <w:lang w:val="it-IT"/>
        </w:rPr>
        <w:t xml:space="preserve">với thực hiện có hiệu quả Chỉ thị số 05-CT/TW ngày 15/5/2016 của Bộ Chính trị. </w:t>
      </w:r>
      <w:r w:rsidR="00951DCA" w:rsidRPr="00951DCA">
        <w:rPr>
          <w:rFonts w:ascii="Times New Roman" w:hAnsi="Times New Roman"/>
          <w:sz w:val="28"/>
          <w:szCs w:val="28"/>
          <w:shd w:val="clear" w:color="auto" w:fill="FFFFFF"/>
        </w:rPr>
        <w:t>- Thực hiện tốt chủ đề hành động “Đoàn kết, kỷ cương, trách nhiệm, sáng tạo vì công lý”; siết chặt kỷ cương, kỷ luật công vụ, thực hiện tốt công tác tự kiểm tra nhằm khắc phục những sai sót nghiệp vụ, phát hiện xử lý nghiêm cán bộ sai phạm</w:t>
      </w:r>
      <w:r w:rsidR="00951DCA">
        <w:rPr>
          <w:rFonts w:ascii="Times New Roman" w:hAnsi="Times New Roman"/>
          <w:sz w:val="28"/>
          <w:szCs w:val="28"/>
          <w:shd w:val="clear" w:color="auto" w:fill="FFFFFF"/>
        </w:rPr>
        <w:t>.</w:t>
      </w:r>
    </w:p>
    <w:p w:rsidR="00191679" w:rsidRDefault="00191679" w:rsidP="00F34F87">
      <w:pPr>
        <w:shd w:val="clear" w:color="auto" w:fill="FFFFFF"/>
        <w:spacing w:before="120" w:after="120" w:line="264" w:lineRule="auto"/>
        <w:ind w:left="176" w:right="176" w:firstLine="544"/>
        <w:jc w:val="both"/>
        <w:rPr>
          <w:rFonts w:ascii="Times New Roman" w:hAnsi="Times New Roman"/>
          <w:sz w:val="28"/>
          <w:szCs w:val="28"/>
        </w:rPr>
      </w:pPr>
      <w:r w:rsidRPr="00042E57">
        <w:rPr>
          <w:rFonts w:ascii="Times New Roman" w:hAnsi="Times New Roman"/>
          <w:sz w:val="28"/>
          <w:szCs w:val="28"/>
          <w:lang w:val="nl-NL"/>
        </w:rPr>
        <w:t xml:space="preserve">- </w:t>
      </w:r>
      <w:r w:rsidRPr="00042E57">
        <w:rPr>
          <w:rFonts w:ascii="Times New Roman" w:hAnsi="Times New Roman"/>
          <w:spacing w:val="-6"/>
          <w:sz w:val="28"/>
          <w:szCs w:val="28"/>
          <w:lang w:val="sv-SE"/>
        </w:rPr>
        <w:t xml:space="preserve">Tiếp tục </w:t>
      </w:r>
      <w:r w:rsidRPr="00042E57">
        <w:rPr>
          <w:rFonts w:ascii="Times New Roman" w:hAnsi="Times New Roman"/>
          <w:sz w:val="28"/>
          <w:szCs w:val="28"/>
        </w:rPr>
        <w:t xml:space="preserve">triển khai thực hiện có hiệu quả các nhiệm vụ trọng tâm tại Chương trình công tác năm </w:t>
      </w:r>
      <w:r w:rsidR="00113019">
        <w:rPr>
          <w:rFonts w:ascii="Times New Roman" w:hAnsi="Times New Roman"/>
          <w:sz w:val="28"/>
          <w:szCs w:val="28"/>
        </w:rPr>
        <w:t xml:space="preserve">2021 </w:t>
      </w:r>
      <w:r w:rsidRPr="00042E57">
        <w:rPr>
          <w:rFonts w:ascii="Times New Roman" w:hAnsi="Times New Roman"/>
          <w:sz w:val="28"/>
          <w:szCs w:val="28"/>
        </w:rPr>
        <w:t xml:space="preserve">của TAND hai cấp tỉnh Kon Tum. Trong đó, chú trọng </w:t>
      </w:r>
      <w:r w:rsidR="00113019">
        <w:rPr>
          <w:rFonts w:ascii="Times New Roman" w:hAnsi="Times New Roman"/>
          <w:sz w:val="28"/>
          <w:szCs w:val="28"/>
        </w:rPr>
        <w:t>đẩy</w:t>
      </w:r>
      <w:r w:rsidRPr="00042E57">
        <w:rPr>
          <w:rFonts w:ascii="Times New Roman" w:hAnsi="Times New Roman"/>
          <w:sz w:val="28"/>
          <w:szCs w:val="28"/>
        </w:rPr>
        <w:t xml:space="preserve"> nhanh tiến độ </w:t>
      </w:r>
      <w:r w:rsidR="00113019">
        <w:rPr>
          <w:rFonts w:ascii="Times New Roman" w:hAnsi="Times New Roman"/>
          <w:sz w:val="28"/>
          <w:szCs w:val="28"/>
        </w:rPr>
        <w:t xml:space="preserve">và nâng cao chất lượng giải quyết, xét xử các loại án, </w:t>
      </w:r>
    </w:p>
    <w:p w:rsidR="00344E5C" w:rsidRPr="0085281B" w:rsidRDefault="0085281B" w:rsidP="0085281B">
      <w:pPr>
        <w:spacing w:before="120" w:line="264" w:lineRule="auto"/>
        <w:ind w:firstLine="720"/>
        <w:jc w:val="both"/>
        <w:rPr>
          <w:rFonts w:ascii="Times New Roman" w:hAnsi="Times New Roman"/>
          <w:bCs/>
          <w:sz w:val="28"/>
          <w:szCs w:val="28"/>
          <w:lang w:val="vi-VN"/>
        </w:rPr>
      </w:pPr>
      <w:r w:rsidRPr="0085281B">
        <w:rPr>
          <w:rFonts w:ascii="Times New Roman" w:hAnsi="Times New Roman"/>
          <w:bCs/>
          <w:sz w:val="28"/>
          <w:szCs w:val="28"/>
        </w:rPr>
        <w:t xml:space="preserve">- </w:t>
      </w:r>
      <w:r w:rsidR="00344E5C" w:rsidRPr="0085281B">
        <w:rPr>
          <w:rFonts w:ascii="Times New Roman" w:hAnsi="Times New Roman"/>
          <w:bCs/>
          <w:sz w:val="28"/>
          <w:szCs w:val="28"/>
        </w:rPr>
        <w:t>Tiếp tục</w:t>
      </w:r>
      <w:r w:rsidR="00344E5C" w:rsidRPr="0085281B">
        <w:rPr>
          <w:rFonts w:ascii="Times New Roman" w:hAnsi="Times New Roman"/>
          <w:bCs/>
          <w:sz w:val="28"/>
          <w:szCs w:val="28"/>
          <w:lang w:val="vi-VN"/>
        </w:rPr>
        <w:t xml:space="preserve"> </w:t>
      </w:r>
      <w:r w:rsidR="00344E5C" w:rsidRPr="0085281B">
        <w:rPr>
          <w:rFonts w:ascii="Times New Roman" w:hAnsi="Times New Roman"/>
          <w:bCs/>
          <w:sz w:val="28"/>
          <w:szCs w:val="28"/>
        </w:rPr>
        <w:t xml:space="preserve">lãnh đạo các Tòa chuyên trách thuộc Tòa án tỉnh và các đơn vị Tòa án cấp huyện kiểm tra, rà soát các vụ án đã thụ lý đủ điều kiện để lên kế hoạch xét xử trong thời gian tới; đẩy nhanh tiến độ, đi đôi với nâng cao chất lượng giải quyết, xét xử các loại án; </w:t>
      </w:r>
      <w:r>
        <w:rPr>
          <w:rFonts w:ascii="Times New Roman" w:hAnsi="Times New Roman"/>
          <w:sz w:val="28"/>
          <w:szCs w:val="28"/>
        </w:rPr>
        <w:t xml:space="preserve">nhất là các vụ án điểm, các vụ án tham </w:t>
      </w:r>
      <w:r>
        <w:rPr>
          <w:rFonts w:ascii="Times New Roman" w:hAnsi="Times New Roman"/>
          <w:sz w:val="28"/>
          <w:szCs w:val="28"/>
        </w:rPr>
        <w:lastRenderedPageBreak/>
        <w:t xml:space="preserve">nhũng; các vụ án được dư luận xã hội quan tâm, các vụ án thuộc diện cấp ủy địa phương theo dõi, chỉ đạo, đôn đốc, xử lý, đảm bảo các vụ việc giải quyết trong thời hạn luật định, không kết án oan người không có tội hoặc bỏ lọt tội phạm. Phấn đấu tiếp tục giảm tỷ lệ các bản án, quyết định bị hủy, sửa do lỗi chủ quan của Thẩm phán thấp hơn năm 2020; </w:t>
      </w:r>
      <w:r w:rsidR="00344E5C" w:rsidRPr="0085281B">
        <w:rPr>
          <w:rFonts w:ascii="Times New Roman" w:hAnsi="Times New Roman"/>
          <w:bCs/>
          <w:sz w:val="28"/>
          <w:szCs w:val="28"/>
        </w:rPr>
        <w:t>đăng bản án, quyết định trên cổng thông tin điện tử TAND; lựa chọn các vụ án để đăng ký tổ chức phiên tòa rút kinh nghiệm.</w:t>
      </w:r>
    </w:p>
    <w:p w:rsidR="00F34F87" w:rsidRDefault="00007C1F" w:rsidP="00F34F87">
      <w:pPr>
        <w:shd w:val="clear" w:color="auto" w:fill="FFFFFF"/>
        <w:spacing w:before="120" w:after="120" w:line="264" w:lineRule="auto"/>
        <w:ind w:right="176" w:firstLine="720"/>
        <w:jc w:val="both"/>
        <w:rPr>
          <w:rFonts w:ascii="Times New Roman" w:hAnsi="Times New Roman"/>
          <w:spacing w:val="-8"/>
          <w:sz w:val="28"/>
          <w:szCs w:val="28"/>
          <w:lang w:val="sv-SE"/>
        </w:rPr>
      </w:pPr>
      <w:r>
        <w:rPr>
          <w:rFonts w:ascii="Times New Roman" w:hAnsi="Times New Roman"/>
          <w:sz w:val="28"/>
          <w:szCs w:val="28"/>
          <w:lang w:val="sv-SE"/>
        </w:rPr>
        <w:t>-</w:t>
      </w:r>
      <w:r w:rsidR="00F34F87" w:rsidRPr="00F34F87">
        <w:rPr>
          <w:rFonts w:ascii="Times New Roman" w:hAnsi="Times New Roman"/>
          <w:sz w:val="28"/>
          <w:szCs w:val="28"/>
          <w:lang w:val="sv-SE"/>
        </w:rPr>
        <w:t xml:space="preserve"> Thực hiện nghiêm túc, đúng nguyên tắc, quy trình, quy định </w:t>
      </w:r>
      <w:r w:rsidR="00F34F87" w:rsidRPr="00F34F87">
        <w:rPr>
          <w:rFonts w:ascii="Times New Roman" w:hAnsi="Times New Roman"/>
          <w:spacing w:val="-5"/>
          <w:sz w:val="28"/>
          <w:szCs w:val="28"/>
          <w:lang w:val="sv-SE"/>
        </w:rPr>
        <w:t xml:space="preserve">của Đảng và hướng dẫn của TAND tối cao </w:t>
      </w:r>
      <w:r w:rsidR="00F34F87" w:rsidRPr="00F34F87">
        <w:rPr>
          <w:rFonts w:ascii="Times New Roman" w:hAnsi="Times New Roman"/>
          <w:sz w:val="28"/>
          <w:szCs w:val="28"/>
          <w:lang w:val="sv-SE"/>
        </w:rPr>
        <w:t>trong công tác tổ chức, cán bộ. Thực hiện tốt công tác quy hoạch, điều động, luân chuyển, biệt phái;</w:t>
      </w:r>
      <w:r w:rsidR="00F34F87" w:rsidRPr="00F34F87">
        <w:rPr>
          <w:rFonts w:ascii="Times New Roman" w:hAnsi="Times New Roman"/>
          <w:spacing w:val="-4"/>
          <w:sz w:val="28"/>
          <w:szCs w:val="28"/>
          <w:lang w:val="sv-SE"/>
        </w:rPr>
        <w:t xml:space="preserve"> làm tốt công tác sơ tuyển.</w:t>
      </w:r>
      <w:r w:rsidR="00F34F87" w:rsidRPr="00F34F87">
        <w:rPr>
          <w:rFonts w:ascii="Times New Roman" w:hAnsi="Times New Roman"/>
          <w:spacing w:val="-8"/>
          <w:sz w:val="28"/>
          <w:szCs w:val="28"/>
          <w:lang w:val="sv-SE"/>
        </w:rPr>
        <w:t xml:space="preserve"> Tiếp tục quán triệt và triển khai thực hiện Luật hòa giải, đối thoại tại Tòa án. </w:t>
      </w:r>
    </w:p>
    <w:p w:rsidR="006B4A99" w:rsidRPr="006B4A99" w:rsidRDefault="006B4A99" w:rsidP="006B4A99">
      <w:pPr>
        <w:spacing w:before="120" w:after="120"/>
        <w:ind w:firstLine="720"/>
        <w:jc w:val="both"/>
        <w:rPr>
          <w:rFonts w:ascii="Times New Roman" w:hAnsi="Times New Roman"/>
          <w:b/>
          <w:spacing w:val="-5"/>
          <w:sz w:val="28"/>
          <w:szCs w:val="28"/>
          <w:lang w:val="pt-BR"/>
        </w:rPr>
      </w:pPr>
      <w:r w:rsidRPr="006B4A99">
        <w:rPr>
          <w:rFonts w:ascii="Times New Roman" w:hAnsi="Times New Roman"/>
          <w:sz w:val="28"/>
          <w:szCs w:val="28"/>
          <w:lang w:val="pt-BR"/>
        </w:rPr>
        <w:t xml:space="preserve">- TAND tỉnh tiếp tục thực hiện tốt </w:t>
      </w:r>
      <w:r w:rsidRPr="006B4A99">
        <w:rPr>
          <w:rStyle w:val="normal00200028web0029char"/>
          <w:rFonts w:ascii="Times New Roman" w:hAnsi="Times New Roman"/>
          <w:spacing w:val="-5"/>
          <w:sz w:val="28"/>
          <w:szCs w:val="28"/>
          <w:lang w:val="pt-BR"/>
        </w:rPr>
        <w:t>Quy chế phối hợp số 450/QCPH-UBND-TAND ngày 09/9/2019 giữa Ủy ban nhân dân tỉnh và Tòa án nhân dân tỉnh trong giải quyết các vụ án hành chính, dân sự, kinh doanh thương mại, lao động, hình sự. Đặc biệt, chỉ đạo TAND các huyện, thành phố thực hiện tốt Quy chế này.</w:t>
      </w:r>
    </w:p>
    <w:p w:rsidR="00F34F87" w:rsidRPr="00F34F87" w:rsidRDefault="00007C1F" w:rsidP="00F34F87">
      <w:pPr>
        <w:pStyle w:val="NormalWeb"/>
        <w:shd w:val="clear" w:color="auto" w:fill="FFFFFF"/>
        <w:spacing w:before="120" w:beforeAutospacing="0" w:after="120" w:afterAutospacing="0" w:line="264" w:lineRule="auto"/>
        <w:ind w:firstLine="720"/>
        <w:jc w:val="both"/>
        <w:rPr>
          <w:color w:val="000000"/>
          <w:sz w:val="28"/>
          <w:szCs w:val="28"/>
        </w:rPr>
      </w:pPr>
      <w:r>
        <w:rPr>
          <w:sz w:val="28"/>
          <w:szCs w:val="28"/>
          <w:lang w:val="sv-SE"/>
        </w:rPr>
        <w:t>-</w:t>
      </w:r>
      <w:r w:rsidR="00F34F87" w:rsidRPr="00F34F87">
        <w:rPr>
          <w:sz w:val="28"/>
          <w:szCs w:val="28"/>
          <w:lang w:val="sv-SE"/>
        </w:rPr>
        <w:t xml:space="preserve"> </w:t>
      </w:r>
      <w:r w:rsidR="00F34F87" w:rsidRPr="00F34F87">
        <w:rPr>
          <w:color w:val="000000"/>
          <w:sz w:val="28"/>
          <w:szCs w:val="28"/>
        </w:rPr>
        <w:t xml:space="preserve">Chú trọng, thực hiện tốt công tác tiếp công dân theo quy chế; việc giải quyết khiếu nại, tố cáo đúng quy định của Luật tiếp công dân và quy định của Tòa án nhân dân tối cao. </w:t>
      </w:r>
    </w:p>
    <w:p w:rsidR="00F34F87" w:rsidRPr="00F34F87" w:rsidRDefault="00F34F87" w:rsidP="00F34F87">
      <w:pPr>
        <w:spacing w:before="120" w:after="120" w:line="264" w:lineRule="auto"/>
        <w:jc w:val="both"/>
        <w:rPr>
          <w:rStyle w:val="normal00200028web0029char"/>
          <w:rFonts w:ascii="Times New Roman" w:hAnsi="Times New Roman"/>
          <w:b/>
          <w:spacing w:val="-5"/>
          <w:sz w:val="28"/>
          <w:szCs w:val="28"/>
          <w:lang w:val="sv-SE"/>
        </w:rPr>
      </w:pPr>
      <w:r w:rsidRPr="00F34F87">
        <w:rPr>
          <w:rFonts w:ascii="Times New Roman" w:hAnsi="Times New Roman"/>
          <w:sz w:val="28"/>
          <w:szCs w:val="28"/>
          <w:lang w:val="sv-SE"/>
        </w:rPr>
        <w:tab/>
      </w:r>
      <w:r w:rsidR="00007C1F">
        <w:rPr>
          <w:rFonts w:ascii="Times New Roman" w:hAnsi="Times New Roman"/>
          <w:sz w:val="28"/>
          <w:szCs w:val="28"/>
          <w:lang w:val="sv-SE"/>
        </w:rPr>
        <w:t>-</w:t>
      </w:r>
      <w:r w:rsidRPr="00F34F87">
        <w:rPr>
          <w:rFonts w:ascii="Times New Roman" w:hAnsi="Times New Roman"/>
          <w:sz w:val="28"/>
          <w:szCs w:val="28"/>
          <w:lang w:val="sv-SE"/>
        </w:rPr>
        <w:t xml:space="preserve"> </w:t>
      </w:r>
      <w:r w:rsidRPr="00F34F87">
        <w:rPr>
          <w:rFonts w:ascii="Times New Roman" w:hAnsi="Times New Roman"/>
          <w:spacing w:val="-2"/>
          <w:sz w:val="28"/>
          <w:szCs w:val="28"/>
          <w:lang w:val="sv-SE"/>
        </w:rPr>
        <w:t xml:space="preserve">Tiếp tục thực hiện các thủ tục, trình tự đối với việc xây mới và sửa chữa trụ sở TAND hai cấp; đồng thời, đề nghị TAND tối cao quan tâm trong việc </w:t>
      </w:r>
      <w:r w:rsidRPr="00F34F87">
        <w:rPr>
          <w:rFonts w:ascii="Times New Roman" w:hAnsi="Times New Roman"/>
          <w:sz w:val="28"/>
          <w:szCs w:val="28"/>
        </w:rPr>
        <w:t xml:space="preserve">trang </w:t>
      </w:r>
      <w:r w:rsidRPr="00F34F87">
        <w:rPr>
          <w:rFonts w:ascii="Times New Roman" w:hAnsi="Times New Roman"/>
          <w:spacing w:val="-2"/>
          <w:sz w:val="28"/>
          <w:szCs w:val="28"/>
          <w:lang w:val="sv-SE"/>
        </w:rPr>
        <w:t xml:space="preserve">bị cơ sở vật chất, điều kiện phương tiện làm việc cho TAND hai cấp nhằm đáp ứng </w:t>
      </w:r>
      <w:r w:rsidRPr="00F34F87">
        <w:rPr>
          <w:rFonts w:ascii="Times New Roman" w:hAnsi="Times New Roman"/>
          <w:spacing w:val="-5"/>
          <w:sz w:val="28"/>
          <w:szCs w:val="28"/>
          <w:lang w:val="sv-SE"/>
        </w:rPr>
        <w:t xml:space="preserve">yêu cầu cải cách tư pháp và triển khai có hiệu quả Luật Hòa giải đối thoại tại Tòa án. </w:t>
      </w:r>
    </w:p>
    <w:p w:rsidR="00F34F87" w:rsidRPr="00F34F87" w:rsidRDefault="00007C1F" w:rsidP="00F34F87">
      <w:pPr>
        <w:pStyle w:val="NormalWeb"/>
        <w:shd w:val="clear" w:color="auto" w:fill="FFFFFF"/>
        <w:spacing w:before="120" w:beforeAutospacing="0" w:after="120" w:afterAutospacing="0" w:line="264" w:lineRule="auto"/>
        <w:ind w:firstLine="709"/>
        <w:jc w:val="both"/>
        <w:textAlignment w:val="baseline"/>
        <w:rPr>
          <w:sz w:val="28"/>
          <w:szCs w:val="28"/>
        </w:rPr>
      </w:pPr>
      <w:r>
        <w:rPr>
          <w:rFonts w:eastAsia="Calibri"/>
          <w:sz w:val="28"/>
          <w:szCs w:val="28"/>
          <w:lang w:val="sv-SE"/>
        </w:rPr>
        <w:t>-</w:t>
      </w:r>
      <w:r w:rsidR="00F34F87" w:rsidRPr="00F34F87">
        <w:rPr>
          <w:rFonts w:eastAsia="Calibri"/>
          <w:sz w:val="28"/>
          <w:szCs w:val="28"/>
          <w:lang w:val="sv-SE"/>
        </w:rPr>
        <w:t xml:space="preserve"> Tăng cường ứng dụng công nghệ thông tin trong hoạt động chuyên môn nghiệp vụ và trong hoạt động quản lý, điều hành</w:t>
      </w:r>
      <w:r w:rsidR="00F34F87" w:rsidRPr="00F34F87">
        <w:rPr>
          <w:sz w:val="28"/>
          <w:szCs w:val="28"/>
          <w:lang w:val="sv-SE"/>
        </w:rPr>
        <w:t xml:space="preserve">. Tiếp tục thực hiện hoạt động hợp tác quốc tế theo Đề án công tác đối ngoại của Tòa án nhân dân giai đoạn 2017 </w:t>
      </w:r>
      <w:r w:rsidR="0085281B">
        <w:rPr>
          <w:sz w:val="28"/>
          <w:szCs w:val="28"/>
          <w:lang w:val="sv-SE"/>
        </w:rPr>
        <w:t>–</w:t>
      </w:r>
      <w:r w:rsidR="00F34F87" w:rsidRPr="00F34F87">
        <w:rPr>
          <w:sz w:val="28"/>
          <w:szCs w:val="28"/>
          <w:lang w:val="sv-SE"/>
        </w:rPr>
        <w:t xml:space="preserve"> 2021</w:t>
      </w:r>
      <w:r w:rsidR="0085281B">
        <w:rPr>
          <w:sz w:val="28"/>
          <w:szCs w:val="28"/>
          <w:lang w:val="sv-SE"/>
        </w:rPr>
        <w:t>;</w:t>
      </w:r>
      <w:r w:rsidR="00F34F87" w:rsidRPr="00F34F87">
        <w:rPr>
          <w:iCs/>
          <w:spacing w:val="-8"/>
          <w:sz w:val="28"/>
          <w:szCs w:val="28"/>
          <w:lang w:val="pt-BR"/>
        </w:rPr>
        <w:t xml:space="preserve"> thực hiện </w:t>
      </w:r>
      <w:r w:rsidR="0085281B">
        <w:rPr>
          <w:iCs/>
          <w:spacing w:val="-8"/>
          <w:sz w:val="28"/>
          <w:szCs w:val="28"/>
          <w:lang w:val="pt-BR"/>
        </w:rPr>
        <w:t xml:space="preserve">tốt </w:t>
      </w:r>
      <w:r w:rsidR="00F34F87" w:rsidRPr="00F34F87">
        <w:rPr>
          <w:sz w:val="28"/>
          <w:szCs w:val="28"/>
          <w:lang w:val="pt-BR"/>
        </w:rPr>
        <w:t>Nghị quyết 04/NQ-TU của Tỉnh ủy trong công tác giúp đỡ các thôn, xã kết nghĩa đặc biệt khó khăn.</w:t>
      </w:r>
    </w:p>
    <w:p w:rsidR="00D50919" w:rsidRPr="00425D10" w:rsidRDefault="00D50919" w:rsidP="00007C1F">
      <w:pPr>
        <w:widowControl w:val="0"/>
        <w:spacing w:before="120" w:after="0" w:line="264" w:lineRule="auto"/>
        <w:ind w:firstLine="720"/>
        <w:jc w:val="both"/>
        <w:rPr>
          <w:rFonts w:ascii="Times New Roman" w:hAnsi="Times New Roman"/>
          <w:b/>
          <w:bCs/>
          <w:sz w:val="28"/>
          <w:szCs w:val="28"/>
        </w:rPr>
      </w:pPr>
      <w:r w:rsidRPr="00425D10">
        <w:rPr>
          <w:rFonts w:ascii="Times New Roman" w:hAnsi="Times New Roman"/>
          <w:b/>
          <w:bCs/>
          <w:sz w:val="28"/>
          <w:szCs w:val="28"/>
        </w:rPr>
        <w:t>IV. KIẾN NGHỊ, ĐỀ XUẤ</w:t>
      </w:r>
      <w:r>
        <w:rPr>
          <w:rFonts w:ascii="Times New Roman" w:hAnsi="Times New Roman"/>
          <w:b/>
          <w:bCs/>
          <w:sz w:val="28"/>
          <w:szCs w:val="28"/>
        </w:rPr>
        <w:t>T</w:t>
      </w:r>
    </w:p>
    <w:p w:rsidR="00A813D9" w:rsidRDefault="007C3763" w:rsidP="00007C1F">
      <w:pPr>
        <w:widowControl w:val="0"/>
        <w:spacing w:before="120" w:after="0" w:line="264" w:lineRule="auto"/>
        <w:ind w:firstLine="720"/>
        <w:jc w:val="both"/>
        <w:rPr>
          <w:rFonts w:ascii="Times New Roman" w:hAnsi="Times New Roman"/>
          <w:sz w:val="28"/>
          <w:szCs w:val="28"/>
        </w:rPr>
      </w:pPr>
      <w:r>
        <w:rPr>
          <w:rFonts w:ascii="Times New Roman" w:hAnsi="Times New Roman"/>
          <w:sz w:val="28"/>
          <w:szCs w:val="28"/>
        </w:rPr>
        <w:t xml:space="preserve">- Đề nghị Tỉnh ủy, HĐND, UBND tỉnh KonTum có kế hoạch thường niên hỗ trợ một phần kinh phí hợp lý để TAND hai cấp phục vụ tốt nhiệm vụ chính trị của địa phương, nhất là kinh phí phục vụ các vụ án lưu động tại địa phương; đồng thời </w:t>
      </w:r>
      <w:r w:rsidR="00A813D9">
        <w:rPr>
          <w:rFonts w:ascii="Times New Roman" w:hAnsi="Times New Roman"/>
          <w:sz w:val="28"/>
          <w:szCs w:val="28"/>
        </w:rPr>
        <w:t>có ý kiến để TAND tối cao nghiên cứu, xem xét trình cấp có thẩm quyền tăng mức bồi dưỡng phiên tòa cho H</w:t>
      </w:r>
      <w:r w:rsidR="007C567E">
        <w:rPr>
          <w:rFonts w:ascii="Times New Roman" w:hAnsi="Times New Roman"/>
          <w:sz w:val="28"/>
          <w:szCs w:val="28"/>
        </w:rPr>
        <w:t>ội thẩm nhân dân</w:t>
      </w:r>
      <w:r w:rsidR="00A813D9">
        <w:rPr>
          <w:rFonts w:ascii="Times New Roman" w:hAnsi="Times New Roman"/>
          <w:sz w:val="28"/>
          <w:szCs w:val="28"/>
        </w:rPr>
        <w:t>, đồng thời cấp kinh phí để hỗ trợ cho Đoàn Hội thẩm tổ chức hoạt động theo đúng quy định, mặt khác có các chế độ chính sách như tham quan, học hỏi kinh nghiệm (ngoài tỉnh) đối với Hội thẩm hai cấp.</w:t>
      </w:r>
    </w:p>
    <w:p w:rsidR="00F34F87" w:rsidRPr="00F34F87" w:rsidRDefault="00F34F87" w:rsidP="00007C1F">
      <w:pPr>
        <w:widowControl w:val="0"/>
        <w:spacing w:before="120" w:after="0" w:line="264" w:lineRule="auto"/>
        <w:ind w:firstLine="720"/>
        <w:jc w:val="both"/>
        <w:rPr>
          <w:rFonts w:ascii="Times New Roman" w:hAnsi="Times New Roman"/>
          <w:sz w:val="28"/>
          <w:szCs w:val="28"/>
        </w:rPr>
      </w:pPr>
      <w:r w:rsidRPr="00F34F87">
        <w:rPr>
          <w:rFonts w:ascii="Times New Roman" w:hAnsi="Times New Roman"/>
          <w:sz w:val="28"/>
          <w:szCs w:val="28"/>
        </w:rPr>
        <w:t xml:space="preserve">- Đề nghị HĐND, UBND tỉnh quan tâm và chỉ đạo các cấp chính quyền </w:t>
      </w:r>
      <w:r w:rsidRPr="00F34F87">
        <w:rPr>
          <w:rFonts w:ascii="Times New Roman" w:hAnsi="Times New Roman"/>
          <w:sz w:val="28"/>
          <w:szCs w:val="28"/>
        </w:rPr>
        <w:lastRenderedPageBreak/>
        <w:t xml:space="preserve">địa phương </w:t>
      </w:r>
      <w:r w:rsidR="00F36C53">
        <w:rPr>
          <w:rFonts w:ascii="Times New Roman" w:hAnsi="Times New Roman"/>
          <w:sz w:val="28"/>
          <w:szCs w:val="28"/>
        </w:rPr>
        <w:t>thực hiện tốt quy chế phối hợp giải quyết các loại vụ án Hành chính, Dân sự giữa TAND và UBND các cấp; đặc biệt là tham dự các phiên đối thoại, hòa giải và xét xử các vụ án Hành chính, Dân sự tại TAND các cấp trong tỉnh.</w:t>
      </w:r>
    </w:p>
    <w:p w:rsidR="00F34F87" w:rsidRPr="00F34F87" w:rsidRDefault="00F34F87" w:rsidP="00007C1F">
      <w:pPr>
        <w:widowControl w:val="0"/>
        <w:spacing w:before="120" w:after="0" w:line="264" w:lineRule="auto"/>
        <w:ind w:firstLine="720"/>
        <w:jc w:val="both"/>
        <w:rPr>
          <w:rFonts w:ascii="Times New Roman" w:hAnsi="Times New Roman"/>
          <w:sz w:val="28"/>
          <w:szCs w:val="28"/>
        </w:rPr>
      </w:pPr>
      <w:r w:rsidRPr="00F34F87">
        <w:rPr>
          <w:rFonts w:ascii="Times New Roman" w:hAnsi="Times New Roman"/>
          <w:sz w:val="28"/>
          <w:szCs w:val="28"/>
        </w:rPr>
        <w:t>- Năm 2020 là năm kết thúc nhiệm kỳ H</w:t>
      </w:r>
      <w:r w:rsidR="007C567E">
        <w:rPr>
          <w:rFonts w:ascii="Times New Roman" w:hAnsi="Times New Roman"/>
          <w:sz w:val="28"/>
          <w:szCs w:val="28"/>
        </w:rPr>
        <w:t>ội thẩm nhân dân</w:t>
      </w:r>
      <w:r w:rsidRPr="00F34F87">
        <w:rPr>
          <w:rFonts w:ascii="Times New Roman" w:hAnsi="Times New Roman"/>
          <w:sz w:val="28"/>
          <w:szCs w:val="28"/>
        </w:rPr>
        <w:t xml:space="preserve"> và chuẩn bị nhân sự tiến hành bầu Hội thẩm nhân dân của Tòa án nhân dân hai cấp tỉnh Kon Tum. Đề nghị Hội đồng nhân dân tỉnh Kon Tum quan tâm chỉ đạo để bầu H</w:t>
      </w:r>
      <w:r>
        <w:rPr>
          <w:rFonts w:ascii="Times New Roman" w:hAnsi="Times New Roman"/>
          <w:sz w:val="28"/>
          <w:szCs w:val="28"/>
        </w:rPr>
        <w:t xml:space="preserve">ội thẩm nhân dân </w:t>
      </w:r>
      <w:r w:rsidRPr="00F34F87">
        <w:rPr>
          <w:rFonts w:ascii="Times New Roman" w:hAnsi="Times New Roman"/>
          <w:sz w:val="28"/>
          <w:szCs w:val="28"/>
        </w:rPr>
        <w:t>nhiệm kỳ 2021 - 2026, lựa chọn được những vị Hội thẩm có điều kiện thực hiện tốt công tác xét xử.</w:t>
      </w:r>
    </w:p>
    <w:p w:rsidR="00D50919" w:rsidRPr="00425D10" w:rsidRDefault="00D50919" w:rsidP="00D50919">
      <w:pPr>
        <w:spacing w:before="120" w:after="0" w:line="264" w:lineRule="auto"/>
        <w:ind w:firstLine="720"/>
        <w:jc w:val="both"/>
        <w:rPr>
          <w:rFonts w:ascii="Times New Roman" w:hAnsi="Times New Roman"/>
          <w:sz w:val="28"/>
          <w:szCs w:val="28"/>
        </w:rPr>
      </w:pPr>
      <w:r w:rsidRPr="00425D10">
        <w:rPr>
          <w:rFonts w:ascii="Times New Roman" w:hAnsi="Times New Roman"/>
          <w:sz w:val="28"/>
          <w:szCs w:val="28"/>
        </w:rPr>
        <w:t>Trên đây là báo cáo kết quả công tác 6 tháng đầu năm 202</w:t>
      </w:r>
      <w:r w:rsidR="00F34F87">
        <w:rPr>
          <w:rFonts w:ascii="Times New Roman" w:hAnsi="Times New Roman"/>
          <w:sz w:val="28"/>
          <w:szCs w:val="28"/>
        </w:rPr>
        <w:t>1</w:t>
      </w:r>
      <w:r>
        <w:rPr>
          <w:rFonts w:ascii="Times New Roman" w:hAnsi="Times New Roman"/>
          <w:sz w:val="28"/>
          <w:szCs w:val="28"/>
        </w:rPr>
        <w:t>,</w:t>
      </w:r>
      <w:r w:rsidRPr="00425D10">
        <w:rPr>
          <w:rFonts w:ascii="Times New Roman" w:hAnsi="Times New Roman"/>
          <w:sz w:val="28"/>
          <w:szCs w:val="28"/>
        </w:rPr>
        <w:t xml:space="preserve"> nhiệm vụ giải pháp 6 tháng cuố</w:t>
      </w:r>
      <w:r w:rsidR="00F34F87">
        <w:rPr>
          <w:rFonts w:ascii="Times New Roman" w:hAnsi="Times New Roman"/>
          <w:sz w:val="28"/>
          <w:szCs w:val="28"/>
        </w:rPr>
        <w:t>i năm 2021</w:t>
      </w:r>
      <w:r w:rsidRPr="00425D10">
        <w:rPr>
          <w:rFonts w:ascii="Times New Roman" w:hAnsi="Times New Roman"/>
          <w:sz w:val="28"/>
          <w:szCs w:val="28"/>
        </w:rPr>
        <w:t xml:space="preserve"> của TAND hai cấp. Rất mong nhận được sự</w:t>
      </w:r>
      <w:r>
        <w:rPr>
          <w:rFonts w:ascii="Times New Roman" w:hAnsi="Times New Roman"/>
          <w:sz w:val="28"/>
          <w:szCs w:val="28"/>
        </w:rPr>
        <w:t xml:space="preserve"> quan tâm và </w:t>
      </w:r>
      <w:r w:rsidRPr="00425D10">
        <w:rPr>
          <w:rFonts w:ascii="Times New Roman" w:hAnsi="Times New Roman"/>
          <w:sz w:val="28"/>
          <w:szCs w:val="28"/>
        </w:rPr>
        <w:t>đóng góp ý kiến của các vị đại biểu để TAND hai cấp tiếp tục hoàn thành tốt nhiệm vụ được giao./.</w:t>
      </w:r>
    </w:p>
    <w:p w:rsidR="00D50919" w:rsidRPr="00425D10" w:rsidRDefault="00D50919" w:rsidP="00D50919">
      <w:pPr>
        <w:spacing w:before="120" w:after="0" w:line="264" w:lineRule="auto"/>
        <w:ind w:firstLine="720"/>
        <w:jc w:val="both"/>
        <w:rPr>
          <w:rFonts w:ascii="Times New Roman" w:hAnsi="Times New Roman"/>
          <w:i/>
          <w:sz w:val="28"/>
        </w:rPr>
      </w:pPr>
      <w:r w:rsidRPr="00425D10">
        <w:rPr>
          <w:rFonts w:ascii="Times New Roman" w:hAnsi="Times New Roman"/>
          <w:i/>
          <w:sz w:val="28"/>
          <w:szCs w:val="28"/>
        </w:rPr>
        <w:t xml:space="preserve">(Kèm theo báo cáo là phụ lục về số liệu thụ lý, giải quyết các loại án và công tác TCCB của TAND hai </w:t>
      </w:r>
      <w:r w:rsidRPr="00425D10">
        <w:rPr>
          <w:rFonts w:ascii="Times New Roman" w:hAnsi="Times New Roman"/>
          <w:i/>
          <w:sz w:val="28"/>
        </w:rPr>
        <w:t>cấp tỉnh Kon Tum).</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51"/>
      </w:tblGrid>
      <w:tr w:rsidR="00D50919" w:rsidRPr="00C44C89" w:rsidTr="00C3332F">
        <w:trPr>
          <w:trHeight w:val="1504"/>
        </w:trPr>
        <w:tc>
          <w:tcPr>
            <w:tcW w:w="4536" w:type="dxa"/>
          </w:tcPr>
          <w:p w:rsidR="00D50919" w:rsidRPr="00425D10" w:rsidRDefault="00D50919" w:rsidP="00C3332F">
            <w:pPr>
              <w:spacing w:before="240" w:after="0" w:line="240" w:lineRule="auto"/>
              <w:rPr>
                <w:rFonts w:ascii="Times New Roman" w:eastAsia="Times New Roman" w:hAnsi="Times New Roman"/>
                <w:b/>
                <w:i/>
                <w:sz w:val="24"/>
              </w:rPr>
            </w:pPr>
            <w:r w:rsidRPr="00425D10">
              <w:rPr>
                <w:rFonts w:ascii="Times New Roman" w:eastAsia="Times New Roman" w:hAnsi="Times New Roman"/>
                <w:b/>
                <w:i/>
                <w:sz w:val="24"/>
              </w:rPr>
              <w:t>Nơi nhận:</w:t>
            </w:r>
          </w:p>
          <w:p w:rsidR="00D50919" w:rsidRPr="00C44C89" w:rsidRDefault="00D50919" w:rsidP="00C3332F">
            <w:pPr>
              <w:spacing w:after="0" w:line="240" w:lineRule="auto"/>
              <w:rPr>
                <w:rFonts w:ascii="Times New Roman" w:eastAsia="Times New Roman" w:hAnsi="Times New Roman"/>
                <w:b/>
                <w:i/>
              </w:rPr>
            </w:pPr>
            <w:r w:rsidRPr="00C44C89">
              <w:rPr>
                <w:rFonts w:ascii="Times New Roman" w:eastAsia="Times New Roman" w:hAnsi="Times New Roman"/>
              </w:rPr>
              <w:t>- Thường trực Tỉnh uỷ;</w:t>
            </w:r>
            <w:r w:rsidRPr="00C44C89">
              <w:rPr>
                <w:rFonts w:ascii="Times New Roman" w:eastAsia="Times New Roman" w:hAnsi="Times New Roman"/>
                <w:b/>
              </w:rPr>
              <w:tab/>
              <w:t xml:space="preserve">         </w:t>
            </w:r>
            <w:r w:rsidRPr="00C44C89">
              <w:rPr>
                <w:rFonts w:ascii="Times New Roman" w:eastAsia="Times New Roman" w:hAnsi="Times New Roman"/>
              </w:rPr>
              <w:t xml:space="preserve">                                                                                              - Thư</w:t>
            </w:r>
            <w:r w:rsidRPr="00C44C89">
              <w:rPr>
                <w:rFonts w:ascii="Times New Roman" w:eastAsia="Times New Roman" w:hAnsi="Times New Roman"/>
              </w:rPr>
              <w:softHyphen/>
              <w:t xml:space="preserve">ờng trực HĐND tỉnh;        </w:t>
            </w:r>
          </w:p>
          <w:p w:rsidR="00D50919" w:rsidRPr="00C44C89" w:rsidRDefault="00D50919" w:rsidP="00C3332F">
            <w:pPr>
              <w:spacing w:after="0" w:line="240" w:lineRule="auto"/>
              <w:rPr>
                <w:rFonts w:ascii="Times New Roman" w:eastAsia="Times New Roman" w:hAnsi="Times New Roman"/>
                <w:b/>
                <w:i/>
              </w:rPr>
            </w:pPr>
            <w:r w:rsidRPr="00C44C89">
              <w:rPr>
                <w:rFonts w:ascii="Times New Roman" w:eastAsia="Times New Roman" w:hAnsi="Times New Roman"/>
              </w:rPr>
              <w:t xml:space="preserve">- Ban pháp chế HĐND tỉnh;          </w:t>
            </w:r>
          </w:p>
          <w:p w:rsidR="00D50919" w:rsidRPr="00C44C89" w:rsidRDefault="00D50919" w:rsidP="00C3332F">
            <w:pPr>
              <w:spacing w:after="0" w:line="240" w:lineRule="auto"/>
              <w:rPr>
                <w:rFonts w:ascii="Times New Roman" w:eastAsia="Times New Roman" w:hAnsi="Times New Roman"/>
                <w:b/>
                <w:i/>
              </w:rPr>
            </w:pPr>
            <w:r w:rsidRPr="00C44C89">
              <w:rPr>
                <w:rFonts w:ascii="Times New Roman" w:eastAsia="Times New Roman" w:hAnsi="Times New Roman"/>
              </w:rPr>
              <w:t xml:space="preserve">- Các Đại biểu HĐND tỉnh;                      </w:t>
            </w:r>
          </w:p>
          <w:p w:rsidR="00D50919" w:rsidRPr="00C44C89" w:rsidRDefault="00D50919" w:rsidP="00C3332F">
            <w:pPr>
              <w:spacing w:after="0" w:line="240" w:lineRule="auto"/>
              <w:rPr>
                <w:rFonts w:ascii="Times New Roman" w:eastAsia="Times New Roman" w:hAnsi="Times New Roman"/>
                <w:b/>
                <w:i/>
              </w:rPr>
            </w:pPr>
            <w:r w:rsidRPr="00C44C89">
              <w:rPr>
                <w:rFonts w:ascii="Times New Roman" w:eastAsia="Times New Roman" w:hAnsi="Times New Roman"/>
              </w:rPr>
              <w:t xml:space="preserve">- Các Đ/c lãnh đạo TAND tỉnh;                           </w:t>
            </w:r>
          </w:p>
          <w:p w:rsidR="00D50919" w:rsidRPr="00C44C89" w:rsidRDefault="00D50919" w:rsidP="00C3332F">
            <w:pPr>
              <w:spacing w:after="0" w:line="240" w:lineRule="auto"/>
              <w:rPr>
                <w:rFonts w:ascii="Times New Roman" w:eastAsia="Times New Roman" w:hAnsi="Times New Roman"/>
              </w:rPr>
            </w:pPr>
            <w:r w:rsidRPr="00C44C89">
              <w:rPr>
                <w:rFonts w:ascii="Times New Roman" w:eastAsia="Times New Roman" w:hAnsi="Times New Roman"/>
              </w:rPr>
              <w:t>- Lư</w:t>
            </w:r>
            <w:r w:rsidRPr="00C44C89">
              <w:rPr>
                <w:rFonts w:ascii="Times New Roman" w:eastAsia="Times New Roman" w:hAnsi="Times New Roman"/>
              </w:rPr>
              <w:softHyphen/>
              <w:t>u</w:t>
            </w:r>
            <w:r>
              <w:rPr>
                <w:rFonts w:ascii="Times New Roman" w:eastAsia="Times New Roman" w:hAnsi="Times New Roman"/>
              </w:rPr>
              <w:t xml:space="preserve"> VP, VT.</w:t>
            </w:r>
            <w:r w:rsidRPr="00C44C89">
              <w:rPr>
                <w:rFonts w:ascii="Times New Roman" w:eastAsia="Times New Roman" w:hAnsi="Times New Roman"/>
              </w:rPr>
              <w:t xml:space="preserve">               </w:t>
            </w:r>
          </w:p>
        </w:tc>
        <w:tc>
          <w:tcPr>
            <w:tcW w:w="4551" w:type="dxa"/>
          </w:tcPr>
          <w:p w:rsidR="00D50919" w:rsidRDefault="00323973" w:rsidP="00C3332F">
            <w:pPr>
              <w:pStyle w:val="BodyTextIndent2"/>
              <w:spacing w:before="240" w:after="0" w:line="240" w:lineRule="auto"/>
              <w:ind w:left="0"/>
              <w:jc w:val="center"/>
              <w:rPr>
                <w:rFonts w:ascii="Times New Roman" w:hAnsi="Times New Roman"/>
                <w:b/>
                <w:sz w:val="28"/>
                <w:szCs w:val="28"/>
              </w:rPr>
            </w:pPr>
            <w:r>
              <w:rPr>
                <w:rFonts w:ascii="Times New Roman" w:hAnsi="Times New Roman"/>
                <w:b/>
                <w:sz w:val="28"/>
                <w:szCs w:val="28"/>
              </w:rPr>
              <w:t>KT.</w:t>
            </w:r>
            <w:r w:rsidR="00D50919" w:rsidRPr="00C44C89">
              <w:rPr>
                <w:rFonts w:ascii="Times New Roman" w:hAnsi="Times New Roman"/>
                <w:b/>
                <w:sz w:val="28"/>
                <w:szCs w:val="28"/>
              </w:rPr>
              <w:t>CHÁNH ÁN</w:t>
            </w:r>
          </w:p>
          <w:p w:rsidR="00323973" w:rsidRPr="00C44C89" w:rsidRDefault="00323973" w:rsidP="00323973">
            <w:pPr>
              <w:pStyle w:val="BodyTextIndent2"/>
              <w:spacing w:after="0" w:line="240" w:lineRule="auto"/>
              <w:ind w:left="0"/>
              <w:jc w:val="center"/>
              <w:rPr>
                <w:rFonts w:ascii="Times New Roman" w:hAnsi="Times New Roman"/>
                <w:b/>
                <w:sz w:val="28"/>
                <w:szCs w:val="28"/>
              </w:rPr>
            </w:pPr>
            <w:r>
              <w:rPr>
                <w:rFonts w:ascii="Times New Roman" w:hAnsi="Times New Roman"/>
                <w:b/>
                <w:sz w:val="28"/>
                <w:szCs w:val="28"/>
              </w:rPr>
              <w:t>PHÓ CHÁNH ÁN</w:t>
            </w:r>
          </w:p>
          <w:p w:rsidR="00D50919" w:rsidRPr="00323973" w:rsidRDefault="00323973" w:rsidP="00C3332F">
            <w:pPr>
              <w:pStyle w:val="BodyTextIndent2"/>
              <w:spacing w:after="0" w:line="240" w:lineRule="auto"/>
              <w:ind w:left="0"/>
              <w:jc w:val="center"/>
              <w:rPr>
                <w:rFonts w:ascii="Times New Roman" w:hAnsi="Times New Roman"/>
                <w:sz w:val="28"/>
                <w:szCs w:val="28"/>
              </w:rPr>
            </w:pPr>
            <w:r w:rsidRPr="00323973">
              <w:rPr>
                <w:rFonts w:ascii="Times New Roman" w:hAnsi="Times New Roman"/>
                <w:sz w:val="28"/>
                <w:szCs w:val="28"/>
              </w:rPr>
              <w:t>(Đã ký)</w:t>
            </w:r>
          </w:p>
          <w:p w:rsidR="00D50919" w:rsidRPr="00C44C89" w:rsidRDefault="00323973" w:rsidP="00C3332F">
            <w:pPr>
              <w:pStyle w:val="BodyTextIndent2"/>
              <w:spacing w:after="0" w:line="240" w:lineRule="auto"/>
              <w:ind w:left="0"/>
              <w:jc w:val="center"/>
              <w:rPr>
                <w:rFonts w:ascii="Times New Roman" w:hAnsi="Times New Roman"/>
                <w:b/>
                <w:sz w:val="28"/>
                <w:szCs w:val="28"/>
              </w:rPr>
            </w:pPr>
            <w:r>
              <w:rPr>
                <w:rFonts w:ascii="Times New Roman" w:hAnsi="Times New Roman"/>
                <w:b/>
                <w:sz w:val="28"/>
                <w:szCs w:val="28"/>
              </w:rPr>
              <w:t>Nguyễn Văn Pho</w:t>
            </w:r>
          </w:p>
          <w:p w:rsidR="00D50919" w:rsidRPr="00C44C89" w:rsidRDefault="00D50919" w:rsidP="00C3332F">
            <w:pPr>
              <w:pStyle w:val="BodyTextIndent2"/>
              <w:spacing w:after="0" w:line="240" w:lineRule="auto"/>
              <w:ind w:left="0"/>
              <w:jc w:val="center"/>
              <w:rPr>
                <w:rFonts w:ascii="Times New Roman" w:hAnsi="Times New Roman"/>
                <w:b/>
                <w:sz w:val="28"/>
                <w:szCs w:val="28"/>
              </w:rPr>
            </w:pPr>
          </w:p>
          <w:p w:rsidR="00D50919" w:rsidRPr="00C44C89" w:rsidRDefault="00D50919" w:rsidP="00C3332F">
            <w:pPr>
              <w:pStyle w:val="BodyTextIndent2"/>
              <w:spacing w:after="0" w:line="240" w:lineRule="auto"/>
              <w:ind w:left="0"/>
              <w:jc w:val="center"/>
              <w:rPr>
                <w:rFonts w:ascii="Times New Roman" w:hAnsi="Times New Roman"/>
                <w:b/>
                <w:sz w:val="28"/>
                <w:szCs w:val="28"/>
              </w:rPr>
            </w:pPr>
          </w:p>
        </w:tc>
      </w:tr>
    </w:tbl>
    <w:p w:rsidR="00D50919" w:rsidRPr="00C44C89" w:rsidRDefault="00D50919" w:rsidP="00D50919"/>
    <w:p w:rsidR="00D50919" w:rsidRDefault="00D50919" w:rsidP="00D50919"/>
    <w:p w:rsidR="00D50919" w:rsidRDefault="00D50919" w:rsidP="00D50919"/>
    <w:p w:rsidR="00D50919" w:rsidRDefault="00D50919" w:rsidP="00D50919"/>
    <w:p w:rsidR="00D50919" w:rsidRDefault="00D50919" w:rsidP="00D50919"/>
    <w:p w:rsidR="0079339F" w:rsidRDefault="00740812"/>
    <w:sectPr w:rsidR="0079339F" w:rsidSect="00176EEB">
      <w:headerReference w:type="default" r:id="rId8"/>
      <w:footerReference w:type="default" r:id="rId9"/>
      <w:pgSz w:w="11907" w:h="16839" w:code="9"/>
      <w:pgMar w:top="1134" w:right="1134" w:bottom="1134" w:left="1701" w:header="567" w:footer="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12" w:rsidRDefault="00740812" w:rsidP="00D50919">
      <w:pPr>
        <w:spacing w:after="0" w:line="240" w:lineRule="auto"/>
      </w:pPr>
      <w:r>
        <w:separator/>
      </w:r>
    </w:p>
  </w:endnote>
  <w:endnote w:type="continuationSeparator" w:id="0">
    <w:p w:rsidR="00740812" w:rsidRDefault="00740812" w:rsidP="00D5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F3" w:rsidRDefault="00740812">
    <w:pPr>
      <w:pStyle w:val="Footer"/>
      <w:jc w:val="center"/>
    </w:pPr>
  </w:p>
  <w:p w:rsidR="001316F3" w:rsidRDefault="00740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12" w:rsidRDefault="00740812" w:rsidP="00D50919">
      <w:pPr>
        <w:spacing w:after="0" w:line="240" w:lineRule="auto"/>
      </w:pPr>
      <w:r>
        <w:separator/>
      </w:r>
    </w:p>
  </w:footnote>
  <w:footnote w:type="continuationSeparator" w:id="0">
    <w:p w:rsidR="00740812" w:rsidRDefault="00740812" w:rsidP="00D50919">
      <w:pPr>
        <w:spacing w:after="0" w:line="240" w:lineRule="auto"/>
      </w:pPr>
      <w:r>
        <w:continuationSeparator/>
      </w:r>
    </w:p>
  </w:footnote>
  <w:footnote w:id="1">
    <w:p w:rsidR="005A6D60" w:rsidRPr="005A6D60" w:rsidRDefault="005A6D60">
      <w:pPr>
        <w:pStyle w:val="FootnoteText"/>
        <w:rPr>
          <w:rFonts w:ascii="Times New Roman" w:hAnsi="Times New Roman"/>
          <w:b w:val="0"/>
        </w:rPr>
      </w:pPr>
      <w:r w:rsidRPr="005A6D60">
        <w:rPr>
          <w:rStyle w:val="FootnoteReference"/>
          <w:rFonts w:ascii="Times New Roman" w:hAnsi="Times New Roman"/>
          <w:b w:val="0"/>
        </w:rPr>
        <w:footnoteRef/>
      </w:r>
      <w:r w:rsidRPr="005A6D60">
        <w:rPr>
          <w:rFonts w:ascii="Times New Roman" w:hAnsi="Times New Roman"/>
          <w:b w:val="0"/>
        </w:rPr>
        <w:t xml:space="preserve"> </w:t>
      </w:r>
      <w:r>
        <w:rPr>
          <w:rFonts w:ascii="Times New Roman" w:hAnsi="Times New Roman"/>
          <w:b w:val="0"/>
        </w:rPr>
        <w:t>Tòa án tỉnh 03 vụ (Hôn nhân gia đình 01, Kinh doanh thương mại 01, Lao động 01); TAND cấp huyện 32 vụ (Dân sự 28, Hôn nhân gia đình 03, Kinh doanh thương mại 01).</w:t>
      </w:r>
    </w:p>
  </w:footnote>
  <w:footnote w:id="2">
    <w:p w:rsidR="00D50919" w:rsidRPr="008946D9" w:rsidRDefault="00D50919" w:rsidP="00D50919">
      <w:pPr>
        <w:pStyle w:val="FootnoteText"/>
        <w:rPr>
          <w:rFonts w:ascii="Times New Roman" w:hAnsi="Times New Roman"/>
          <w:b w:val="0"/>
        </w:rPr>
      </w:pPr>
      <w:r w:rsidRPr="008946D9">
        <w:rPr>
          <w:rStyle w:val="FootnoteReference"/>
          <w:rFonts w:ascii="Times New Roman" w:hAnsi="Times New Roman"/>
          <w:b w:val="0"/>
        </w:rPr>
        <w:footnoteRef/>
      </w:r>
      <w:r w:rsidRPr="008946D9">
        <w:rPr>
          <w:rFonts w:ascii="Times New Roman" w:hAnsi="Times New Roman"/>
          <w:b w:val="0"/>
        </w:rPr>
        <w:t xml:space="preserve"> </w:t>
      </w:r>
      <w:r>
        <w:rPr>
          <w:rFonts w:ascii="Times New Roman" w:hAnsi="Times New Roman"/>
          <w:b w:val="0"/>
        </w:rPr>
        <w:t>T</w:t>
      </w:r>
      <w:r w:rsidRPr="008946D9">
        <w:rPr>
          <w:rFonts w:ascii="Times New Roman" w:hAnsi="Times New Roman"/>
          <w:b w:val="0"/>
        </w:rPr>
        <w:t xml:space="preserve">ỷ lệ án hủy, sửa </w:t>
      </w:r>
      <w:r>
        <w:rPr>
          <w:rFonts w:ascii="Times New Roman" w:hAnsi="Times New Roman"/>
          <w:b w:val="0"/>
        </w:rPr>
        <w:t xml:space="preserve">tính </w:t>
      </w:r>
      <w:r w:rsidRPr="008946D9">
        <w:rPr>
          <w:rFonts w:ascii="Times New Roman" w:hAnsi="Times New Roman"/>
          <w:b w:val="0"/>
        </w:rPr>
        <w:t>theo Công văn số 356/CV-TANDTC-TĐKT ngày 15/12/2020 của TAND tối cao (tổng số án hủy, sửa “chia 2”, “chia” tổng số án giải quyết (</w:t>
      </w:r>
      <w:r>
        <w:rPr>
          <w:rFonts w:ascii="Times New Roman" w:hAnsi="Times New Roman"/>
          <w:b w:val="0"/>
        </w:rPr>
        <w:t>5,5</w:t>
      </w:r>
      <w:r w:rsidRPr="008946D9">
        <w:rPr>
          <w:rFonts w:ascii="Times New Roman" w:hAnsi="Times New Roman"/>
          <w:b w:val="0"/>
        </w:rPr>
        <w:t>/2/</w:t>
      </w:r>
      <w:r>
        <w:rPr>
          <w:rFonts w:ascii="Times New Roman" w:hAnsi="Times New Roman"/>
          <w:b w:val="0"/>
        </w:rPr>
        <w:t>864</w:t>
      </w:r>
      <w:r w:rsidRPr="008946D9">
        <w:rPr>
          <w:rFonts w:ascii="Times New Roman" w:hAnsi="Times New Roman"/>
          <w:b w:val="0"/>
        </w:rPr>
        <w:t xml:space="preserve"> = 0,</w:t>
      </w:r>
      <w:r>
        <w:rPr>
          <w:rFonts w:ascii="Times New Roman" w:hAnsi="Times New Roman"/>
          <w:b w:val="0"/>
        </w:rPr>
        <w:t>31</w:t>
      </w:r>
      <w:r w:rsidRPr="008946D9">
        <w:rPr>
          <w:rFonts w:ascii="Times New Roman" w:hAnsi="Times New Roman"/>
          <w:b w:val="0"/>
        </w:rPr>
        <w:t>%).</w:t>
      </w:r>
    </w:p>
  </w:footnote>
  <w:footnote w:id="3">
    <w:p w:rsidR="00D50919" w:rsidRPr="00CD6D5E" w:rsidRDefault="00D50919" w:rsidP="00D50919">
      <w:pPr>
        <w:pStyle w:val="FootnoteText"/>
        <w:tabs>
          <w:tab w:val="left" w:pos="180"/>
        </w:tabs>
        <w:jc w:val="both"/>
        <w:rPr>
          <w:rFonts w:ascii="Times New Roman" w:hAnsi="Times New Roman"/>
          <w:b w:val="0"/>
        </w:rPr>
      </w:pPr>
      <w:r>
        <w:rPr>
          <w:rStyle w:val="FootnoteReference"/>
        </w:rPr>
        <w:footnoteRef/>
      </w:r>
      <w:r>
        <w:t xml:space="preserve"> </w:t>
      </w:r>
      <w:r>
        <w:rPr>
          <w:rFonts w:ascii="Times New Roman" w:hAnsi="Times New Roman"/>
          <w:b w:val="0"/>
        </w:rPr>
        <w:t xml:space="preserve">Tòa án tỉnh thụ lý </w:t>
      </w:r>
      <w:r w:rsidRPr="00CD6D5E">
        <w:rPr>
          <w:rFonts w:ascii="Times New Roman" w:hAnsi="Times New Roman"/>
          <w:b w:val="0"/>
        </w:rPr>
        <w:t xml:space="preserve">sơ thẩm </w:t>
      </w:r>
      <w:r>
        <w:rPr>
          <w:rFonts w:ascii="Times New Roman" w:hAnsi="Times New Roman"/>
          <w:b w:val="0"/>
        </w:rPr>
        <w:t>35 vụ/88 bị cáo, giải quyết 27 vụ/78 bị cáo, đạt tỷ lệ 77%; thụ lý phúc thẩm 17 vụ/27 bị cáo, giải quyết 14 vụ/24 bị cáo, đạt tỷ lệ 82%.</w:t>
      </w:r>
      <w:r w:rsidRPr="00CD6D5E">
        <w:rPr>
          <w:rFonts w:ascii="Times New Roman" w:hAnsi="Times New Roman"/>
          <w:b w:val="0"/>
        </w:rPr>
        <w:t xml:space="preserve"> </w:t>
      </w:r>
      <w:r>
        <w:rPr>
          <w:rFonts w:ascii="Times New Roman" w:hAnsi="Times New Roman"/>
          <w:b w:val="0"/>
        </w:rPr>
        <w:t>TAND cấp huyện thụ lý 199 vụ/387 bị cáo, giải quyết 130 vụ/</w:t>
      </w:r>
      <w:r w:rsidR="00CE4967">
        <w:rPr>
          <w:rFonts w:ascii="Times New Roman" w:hAnsi="Times New Roman"/>
          <w:b w:val="0"/>
        </w:rPr>
        <w:t>224</w:t>
      </w:r>
      <w:r>
        <w:rPr>
          <w:rFonts w:ascii="Times New Roman" w:hAnsi="Times New Roman"/>
          <w:b w:val="0"/>
        </w:rPr>
        <w:t xml:space="preserve"> bị cáo, đạt tỷ lệ 65%.</w:t>
      </w:r>
    </w:p>
  </w:footnote>
  <w:footnote w:id="4">
    <w:p w:rsidR="00D50919" w:rsidRPr="00BD5434" w:rsidRDefault="00D50919" w:rsidP="00D50919">
      <w:pPr>
        <w:spacing w:after="0" w:line="240" w:lineRule="auto"/>
        <w:jc w:val="both"/>
        <w:rPr>
          <w:rFonts w:ascii="Times New Roman" w:hAnsi="Times New Roman"/>
          <w:sz w:val="20"/>
          <w:szCs w:val="20"/>
          <w:lang w:val="nl-NL"/>
        </w:rPr>
      </w:pPr>
      <w:r w:rsidRPr="003B6796">
        <w:rPr>
          <w:rStyle w:val="FootnoteReference"/>
          <w:rFonts w:ascii="Times New Roman" w:hAnsi="Times New Roman"/>
        </w:rPr>
        <w:footnoteRef/>
      </w:r>
      <w:r w:rsidRPr="003B6796">
        <w:rPr>
          <w:rFonts w:ascii="Times New Roman" w:hAnsi="Times New Roman"/>
        </w:rPr>
        <w:t xml:space="preserve"> </w:t>
      </w:r>
      <w:r w:rsidRPr="001879CE">
        <w:rPr>
          <w:rFonts w:ascii="Times New Roman" w:hAnsi="Times New Roman"/>
          <w:sz w:val="20"/>
          <w:szCs w:val="20"/>
        </w:rPr>
        <w:t>Vụ án Nguyễn Nhật Quỳnh và đồng bọn phạm tội “Giết người”, “Tàng trữ, sử dụng trái phép vũ khí quân dụng”, “Gây rối trật tự công cộng”, “Che giấu tội phạm” xét xử vào ngày 12/5/2021; vụ Bắc, Nệp Vị Lay Phon phạm tội “Mua bán trái phép chất ma túy” xét xử</w:t>
      </w:r>
      <w:r w:rsidR="00E872EE">
        <w:rPr>
          <w:rFonts w:ascii="Times New Roman" w:hAnsi="Times New Roman"/>
          <w:sz w:val="20"/>
          <w:szCs w:val="20"/>
        </w:rPr>
        <w:t xml:space="preserve"> vào ngày 26/4/2021; vụ </w:t>
      </w:r>
      <w:r w:rsidR="00B07C37">
        <w:rPr>
          <w:rFonts w:ascii="Times New Roman" w:hAnsi="Times New Roman"/>
          <w:sz w:val="20"/>
          <w:szCs w:val="20"/>
        </w:rPr>
        <w:t>A Liêng phạm tội “Vận chuyển trái phép chất ma túy”</w:t>
      </w:r>
      <w:r w:rsidR="00EE5F21">
        <w:rPr>
          <w:rFonts w:ascii="Times New Roman" w:hAnsi="Times New Roman"/>
          <w:sz w:val="20"/>
          <w:szCs w:val="20"/>
        </w:rPr>
        <w:t>, xét xử ngày 26/3/2021; vụ Nguyễn Thành Nam “Tàng trữ trái phép chất ma túy” xét xử ngày 03/3/2021; vụ Hoàng Văn Nhi “Vận chuyển trái phép chất ma túy”, xét xử ngày 16/02/2021.</w:t>
      </w:r>
      <w:r w:rsidR="001C0AC1">
        <w:rPr>
          <w:rFonts w:ascii="Times New Roman" w:hAnsi="Times New Roman"/>
          <w:sz w:val="20"/>
          <w:szCs w:val="20"/>
        </w:rPr>
        <w:t xml:space="preserve"> Vụ án vi phạm về lâm luật có đông bị cáo tham gia, như vụ: Phạm Ngọc Quang (05 bị cáo) xảy ra tại huyện Đắk Tô, xét xử vào ngày 26/01/2021; vụ; vụ A Vệ (08 bị cáo), xét xử ngày 04/02/2021; vụ A Quang (05 bị cáo) xét xử ngày 05/02/2021</w:t>
      </w:r>
      <w:r w:rsidR="00012E39">
        <w:rPr>
          <w:rFonts w:ascii="Times New Roman" w:hAnsi="Times New Roman"/>
          <w:sz w:val="20"/>
          <w:szCs w:val="20"/>
        </w:rPr>
        <w:t xml:space="preserve"> hai vụ án đều</w:t>
      </w:r>
      <w:r w:rsidR="001C0AC1">
        <w:rPr>
          <w:rFonts w:ascii="Times New Roman" w:hAnsi="Times New Roman"/>
          <w:sz w:val="20"/>
          <w:szCs w:val="20"/>
        </w:rPr>
        <w:t xml:space="preserve"> xảy ra tại huyện Ngọc Hồi; vụ A Nhật (05 bị cáo)</w:t>
      </w:r>
      <w:r w:rsidR="00012E39">
        <w:rPr>
          <w:rFonts w:ascii="Times New Roman" w:hAnsi="Times New Roman"/>
          <w:sz w:val="20"/>
          <w:szCs w:val="20"/>
        </w:rPr>
        <w:t xml:space="preserve">, xét xử ngày 25/02/2021 </w:t>
      </w:r>
      <w:r w:rsidR="001C0AC1">
        <w:rPr>
          <w:rFonts w:ascii="Times New Roman" w:hAnsi="Times New Roman"/>
          <w:sz w:val="20"/>
          <w:szCs w:val="20"/>
        </w:rPr>
        <w:t>xảy ra tại huyện Konplong</w:t>
      </w:r>
      <w:r w:rsidR="00012E39">
        <w:rPr>
          <w:rFonts w:ascii="Times New Roman" w:hAnsi="Times New Roman"/>
          <w:sz w:val="20"/>
          <w:szCs w:val="20"/>
        </w:rPr>
        <w:t>…</w:t>
      </w:r>
    </w:p>
  </w:footnote>
  <w:footnote w:id="5">
    <w:p w:rsidR="004E4B48" w:rsidRPr="00BD5434" w:rsidRDefault="004E4B48" w:rsidP="004E4B48">
      <w:pPr>
        <w:pStyle w:val="FootnoteText"/>
        <w:jc w:val="both"/>
        <w:rPr>
          <w:rFonts w:ascii="Times New Roman" w:hAnsi="Times New Roman"/>
          <w:b w:val="0"/>
        </w:rPr>
      </w:pPr>
      <w:r w:rsidRPr="00BD5434">
        <w:rPr>
          <w:rStyle w:val="FootnoteReference"/>
          <w:rFonts w:ascii="Times New Roman" w:hAnsi="Times New Roman"/>
          <w:b w:val="0"/>
        </w:rPr>
        <w:footnoteRef/>
      </w:r>
      <w:r w:rsidRPr="00BD5434">
        <w:rPr>
          <w:rFonts w:ascii="Times New Roman" w:hAnsi="Times New Roman"/>
          <w:b w:val="0"/>
        </w:rPr>
        <w:t xml:space="preserve"> </w:t>
      </w:r>
      <w:r>
        <w:rPr>
          <w:rFonts w:ascii="Times New Roman" w:hAnsi="Times New Roman"/>
          <w:b w:val="0"/>
        </w:rPr>
        <w:t xml:space="preserve">Vụ A Hon phạm tội “Hủy hoại rừng” xét xử lưu động tại thôn Vi Choong, xã Hiếu, huyện Konplong; vụ Nguyễn Thế Lực phạm tội </w:t>
      </w:r>
      <w:r w:rsidR="009C05BC">
        <w:rPr>
          <w:rFonts w:ascii="Times New Roman" w:hAnsi="Times New Roman"/>
          <w:b w:val="0"/>
        </w:rPr>
        <w:t>“Tàng trữ trái phép chất ma túy” xét xử lưu động tại Nhà văn hóa UBND xã Ngọc Réo, huyện Đắk Hà; vụ Lê Văn Hoàng, Tiêu Duy Long phạm tội “Cố ý gây thương tích” xét xử tại xã Ia Tơi, huyện Ia H’Drai; vụ Trần Văn Mạnh, Nguyễn Duy Huân phạm tội “Vi phạm quy định về khai thác, bảo vệ rừng và lâm sản”</w:t>
      </w:r>
      <w:r w:rsidR="006D1315">
        <w:rPr>
          <w:rFonts w:ascii="Times New Roman" w:hAnsi="Times New Roman"/>
          <w:b w:val="0"/>
        </w:rPr>
        <w:t>; vụ A Tâm, Y Kyưn “Hủy hoại rừng” xét xử tại thôn 5, xã Đắk Tờ Re, huyện Kon Rẫy.</w:t>
      </w:r>
    </w:p>
  </w:footnote>
  <w:footnote w:id="6">
    <w:p w:rsidR="00D50919" w:rsidRPr="00AB2885" w:rsidRDefault="00D50919" w:rsidP="00D50919">
      <w:pPr>
        <w:pStyle w:val="FootnoteText"/>
        <w:jc w:val="both"/>
        <w:rPr>
          <w:rFonts w:ascii="Times New Roman" w:hAnsi="Times New Roman"/>
          <w:b w:val="0"/>
        </w:rPr>
      </w:pPr>
      <w:r w:rsidRPr="00AB2885">
        <w:rPr>
          <w:rStyle w:val="FootnoteReference"/>
          <w:rFonts w:ascii="Times New Roman" w:hAnsi="Times New Roman"/>
          <w:b w:val="0"/>
        </w:rPr>
        <w:footnoteRef/>
      </w:r>
      <w:r w:rsidRPr="00AB2885">
        <w:rPr>
          <w:rFonts w:ascii="Times New Roman" w:hAnsi="Times New Roman"/>
          <w:b w:val="0"/>
        </w:rPr>
        <w:t xml:space="preserve"> </w:t>
      </w:r>
      <w:r>
        <w:rPr>
          <w:rFonts w:ascii="Times New Roman" w:hAnsi="Times New Roman"/>
          <w:b w:val="0"/>
        </w:rPr>
        <w:t>Tòa án tỉnh thụ lý sơ thẩm 02 vụ, chưa giải quyết; thụ lý phúc thẩm 17 vụ, giải quyết 10 vụ, đạt tỷ lệ 59%. TAND cấp huyện thụ lý 500 vụ, giải quyết 234 vụ, đạt tỷ lệ 47%; hòa giải thành 136 vụ.</w:t>
      </w:r>
    </w:p>
  </w:footnote>
  <w:footnote w:id="7">
    <w:p w:rsidR="00D50919" w:rsidRPr="00B06D48" w:rsidRDefault="00D50919" w:rsidP="00D50919">
      <w:pPr>
        <w:pStyle w:val="FootnoteText"/>
        <w:jc w:val="both"/>
        <w:rPr>
          <w:rFonts w:ascii="Times New Roman" w:hAnsi="Times New Roman"/>
          <w:b w:val="0"/>
          <w:spacing w:val="-5"/>
        </w:rPr>
      </w:pPr>
      <w:r w:rsidRPr="00AB2885">
        <w:rPr>
          <w:rStyle w:val="FootnoteReference"/>
          <w:rFonts w:ascii="Times New Roman" w:hAnsi="Times New Roman"/>
          <w:b w:val="0"/>
        </w:rPr>
        <w:footnoteRef/>
      </w:r>
      <w:r w:rsidRPr="00AB2885">
        <w:rPr>
          <w:rFonts w:ascii="Times New Roman" w:hAnsi="Times New Roman"/>
          <w:b w:val="0"/>
        </w:rPr>
        <w:t xml:space="preserve"> </w:t>
      </w:r>
      <w:r>
        <w:rPr>
          <w:rFonts w:ascii="Times New Roman" w:hAnsi="Times New Roman"/>
          <w:b w:val="0"/>
        </w:rPr>
        <w:t xml:space="preserve">Tòa án tỉnh thụ lý sơ thẩm 04 vụ, giải quyết 01 vụ, đạt tỷ lệ 25%; thụ lý phúc thẩm 04 vụ, giải quyết 03 vụ, đạt </w:t>
      </w:r>
      <w:r w:rsidRPr="00B06D48">
        <w:rPr>
          <w:rFonts w:ascii="Times New Roman" w:hAnsi="Times New Roman"/>
          <w:b w:val="0"/>
          <w:spacing w:val="-5"/>
        </w:rPr>
        <w:t>tỷ lệ 75%. TAND cấp huyện thụ lý 565 vụ, giải quyết 422 vụ, đạt tỷ lệ 74%; hòa giải thành và đoàn tụ thành 344 vụ.</w:t>
      </w:r>
    </w:p>
  </w:footnote>
  <w:footnote w:id="8">
    <w:p w:rsidR="00D50919" w:rsidRPr="00AB2885" w:rsidRDefault="00D50919" w:rsidP="00D50919">
      <w:pPr>
        <w:pStyle w:val="FootnoteText"/>
        <w:jc w:val="both"/>
        <w:rPr>
          <w:rFonts w:ascii="Times New Roman" w:hAnsi="Times New Roman"/>
          <w:b w:val="0"/>
        </w:rPr>
      </w:pPr>
      <w:r w:rsidRPr="00AB2885">
        <w:rPr>
          <w:rStyle w:val="FootnoteReference"/>
          <w:rFonts w:ascii="Times New Roman" w:hAnsi="Times New Roman"/>
          <w:b w:val="0"/>
        </w:rPr>
        <w:footnoteRef/>
      </w:r>
      <w:r w:rsidRPr="00AB2885">
        <w:rPr>
          <w:rFonts w:ascii="Times New Roman" w:hAnsi="Times New Roman"/>
          <w:b w:val="0"/>
        </w:rPr>
        <w:t xml:space="preserve"> </w:t>
      </w:r>
      <w:r>
        <w:rPr>
          <w:rFonts w:ascii="Times New Roman" w:hAnsi="Times New Roman"/>
          <w:b w:val="0"/>
        </w:rPr>
        <w:t>Tòa án tỉnh thụ lý sơ thẩm 04 vụ, chưa giải quyết; thụ lý phúc thẩm 02 vụ, chưa giải quyết. TAND cấp huyện thụ lý 34 vụ, giải quyết 20 vụ, đạt tỷ lệ 59%; hòa giải thành 12 vụ.</w:t>
      </w:r>
    </w:p>
  </w:footnote>
  <w:footnote w:id="9">
    <w:p w:rsidR="00D50919" w:rsidRPr="00AB2885" w:rsidRDefault="00D50919" w:rsidP="00D50919">
      <w:pPr>
        <w:pStyle w:val="FootnoteText"/>
        <w:jc w:val="both"/>
        <w:rPr>
          <w:rFonts w:ascii="Times New Roman" w:hAnsi="Times New Roman"/>
          <w:b w:val="0"/>
        </w:rPr>
      </w:pPr>
      <w:r w:rsidRPr="00AB2885">
        <w:rPr>
          <w:rStyle w:val="FootnoteReference"/>
          <w:rFonts w:ascii="Times New Roman" w:hAnsi="Times New Roman"/>
          <w:b w:val="0"/>
        </w:rPr>
        <w:footnoteRef/>
      </w:r>
      <w:r w:rsidRPr="00AB2885">
        <w:rPr>
          <w:rFonts w:ascii="Times New Roman" w:hAnsi="Times New Roman"/>
          <w:b w:val="0"/>
        </w:rPr>
        <w:t xml:space="preserve"> </w:t>
      </w:r>
      <w:r>
        <w:rPr>
          <w:rFonts w:ascii="Times New Roman" w:hAnsi="Times New Roman"/>
          <w:b w:val="0"/>
        </w:rPr>
        <w:t>Tòa án tỉnh thụ lý sơ thẩm 0 vụ; thụ lý phúc thẩm 02 vụ, giải quyết 01 vụ, đạt tỷ lệ 50%. TAND cấp huyện không thụ lý vụ, việc nào.</w:t>
      </w:r>
    </w:p>
  </w:footnote>
  <w:footnote w:id="10">
    <w:p w:rsidR="00D50919" w:rsidRPr="00AB2885" w:rsidRDefault="00D50919" w:rsidP="00D50919">
      <w:pPr>
        <w:pStyle w:val="FootnoteText"/>
        <w:jc w:val="both"/>
        <w:rPr>
          <w:rFonts w:ascii="Times New Roman" w:hAnsi="Times New Roman"/>
          <w:b w:val="0"/>
        </w:rPr>
      </w:pPr>
      <w:r w:rsidRPr="00AB2885">
        <w:rPr>
          <w:rStyle w:val="FootnoteReference"/>
          <w:rFonts w:ascii="Times New Roman" w:hAnsi="Times New Roman"/>
          <w:b w:val="0"/>
        </w:rPr>
        <w:footnoteRef/>
      </w:r>
      <w:r w:rsidRPr="00AB2885">
        <w:rPr>
          <w:rFonts w:ascii="Times New Roman" w:hAnsi="Times New Roman"/>
          <w:b w:val="0"/>
        </w:rPr>
        <w:t xml:space="preserve"> </w:t>
      </w:r>
      <w:r>
        <w:rPr>
          <w:rFonts w:ascii="Times New Roman" w:hAnsi="Times New Roman"/>
          <w:b w:val="0"/>
        </w:rPr>
        <w:t>Tòa án tỉnh thụ lý sơ thẩm 06 vụ, giải quyết 01 vụ, đạt tỷ lệ 17%; phúc thẩm không thụ lý vụ nào. TAND cấp huyện thụ lý 03 vụ, giải quyết 01 vụ, đạt tỷ lệ `33%.</w:t>
      </w:r>
    </w:p>
  </w:footnote>
  <w:footnote w:id="11">
    <w:p w:rsidR="00F700AE" w:rsidRPr="009011C3" w:rsidRDefault="00F700AE" w:rsidP="00F700AE">
      <w:pPr>
        <w:pStyle w:val="FootnoteText"/>
        <w:jc w:val="both"/>
        <w:rPr>
          <w:rFonts w:ascii="Times New Roman" w:hAnsi="Times New Roman"/>
          <w:b w:val="0"/>
        </w:rPr>
      </w:pPr>
      <w:r w:rsidRPr="009011C3">
        <w:rPr>
          <w:rStyle w:val="FootnoteReference"/>
          <w:rFonts w:ascii="Times New Roman" w:hAnsi="Times New Roman"/>
          <w:b w:val="0"/>
        </w:rPr>
        <w:footnoteRef/>
      </w:r>
      <w:r w:rsidRPr="009011C3">
        <w:rPr>
          <w:rFonts w:ascii="Times New Roman" w:hAnsi="Times New Roman"/>
          <w:b w:val="0"/>
        </w:rPr>
        <w:t xml:space="preserve"> Trong đó</w:t>
      </w:r>
      <w:r>
        <w:rPr>
          <w:rFonts w:ascii="Times New Roman" w:hAnsi="Times New Roman"/>
          <w:b w:val="0"/>
        </w:rPr>
        <w:t>: Hình sự 149 vụ, Dân sự 40 vụ, Hôn nhân và gia đình 29 vụ, Kinh doanh thương mại 04 vụ.</w:t>
      </w:r>
    </w:p>
  </w:footnote>
  <w:footnote w:id="12">
    <w:p w:rsidR="00403BDB" w:rsidRPr="00403BDB" w:rsidRDefault="00403BDB" w:rsidP="00403BDB">
      <w:pPr>
        <w:pStyle w:val="FootnoteText"/>
        <w:jc w:val="both"/>
        <w:rPr>
          <w:rFonts w:ascii="Times New Roman" w:hAnsi="Times New Roman"/>
          <w:b w:val="0"/>
        </w:rPr>
      </w:pPr>
      <w:r w:rsidRPr="00403BDB">
        <w:rPr>
          <w:rStyle w:val="FootnoteReference"/>
          <w:rFonts w:ascii="Times New Roman" w:hAnsi="Times New Roman"/>
          <w:b w:val="0"/>
        </w:rPr>
        <w:footnoteRef/>
      </w:r>
      <w:r w:rsidRPr="00403BDB">
        <w:rPr>
          <w:rFonts w:ascii="Times New Roman" w:hAnsi="Times New Roman"/>
          <w:b w:val="0"/>
        </w:rPr>
        <w:t xml:space="preserve"> </w:t>
      </w:r>
      <w:r>
        <w:rPr>
          <w:rFonts w:ascii="Times New Roman" w:hAnsi="Times New Roman"/>
          <w:b w:val="0"/>
        </w:rPr>
        <w:t>Vụ án dân sự số 31/2020/TLST-DS ngày 17/02/2020 về “Tranh chấp quyền sử dụng đất”, giữa nguyên đơn: Đỗ Thị Mơ và bị đơn: Văn Hồng Hải.</w:t>
      </w:r>
    </w:p>
  </w:footnote>
  <w:footnote w:id="13">
    <w:p w:rsidR="00B0203F" w:rsidRPr="00B0203F" w:rsidRDefault="00B0203F">
      <w:pPr>
        <w:pStyle w:val="FootnoteText"/>
        <w:rPr>
          <w:rFonts w:ascii="Times New Roman" w:hAnsi="Times New Roman"/>
          <w:b w:val="0"/>
        </w:rPr>
      </w:pPr>
      <w:r w:rsidRPr="00B0203F">
        <w:rPr>
          <w:rStyle w:val="FootnoteReference"/>
          <w:rFonts w:ascii="Times New Roman" w:hAnsi="Times New Roman"/>
          <w:b w:val="0"/>
        </w:rPr>
        <w:footnoteRef/>
      </w:r>
      <w:r w:rsidRPr="00B0203F">
        <w:rPr>
          <w:rFonts w:ascii="Times New Roman" w:hAnsi="Times New Roman"/>
          <w:b w:val="0"/>
        </w:rPr>
        <w:t xml:space="preserve"> </w:t>
      </w:r>
      <w:r>
        <w:rPr>
          <w:rFonts w:ascii="Times New Roman" w:hAnsi="Times New Roman"/>
          <w:b w:val="0"/>
        </w:rPr>
        <w:t xml:space="preserve">Vụ án dân sự số 139/2020/TLST-DS ngày 23/7/2020 về “Tranh chấp đường đi chung”, giữa </w:t>
      </w:r>
      <w:r w:rsidR="005F01EA">
        <w:rPr>
          <w:rFonts w:ascii="Times New Roman" w:hAnsi="Times New Roman"/>
          <w:b w:val="0"/>
        </w:rPr>
        <w:t xml:space="preserve">đồng </w:t>
      </w:r>
      <w:r>
        <w:rPr>
          <w:rFonts w:ascii="Times New Roman" w:hAnsi="Times New Roman"/>
          <w:b w:val="0"/>
        </w:rPr>
        <w:t xml:space="preserve">nguyên đơn: </w:t>
      </w:r>
      <w:r w:rsidR="005F01EA">
        <w:rPr>
          <w:rFonts w:ascii="Times New Roman" w:hAnsi="Times New Roman"/>
          <w:b w:val="0"/>
        </w:rPr>
        <w:t>Nguyễn Đăng Tiệp và 15 hộ dân với bị đơn: Phạm Ngọc Thơ.</w:t>
      </w:r>
    </w:p>
  </w:footnote>
  <w:footnote w:id="14">
    <w:p w:rsidR="00D50919" w:rsidRPr="00AE2C40" w:rsidRDefault="00D50919" w:rsidP="00D50919">
      <w:pPr>
        <w:pStyle w:val="FootnoteText"/>
        <w:jc w:val="both"/>
        <w:rPr>
          <w:rFonts w:ascii="Times New Roman" w:hAnsi="Times New Roman"/>
          <w:b w:val="0"/>
          <w:sz w:val="16"/>
          <w:szCs w:val="16"/>
        </w:rPr>
      </w:pPr>
      <w:r w:rsidRPr="00AE2C40">
        <w:rPr>
          <w:rStyle w:val="FootnoteReference"/>
          <w:rFonts w:ascii="Times New Roman" w:hAnsi="Times New Roman"/>
          <w:b w:val="0"/>
          <w:sz w:val="16"/>
          <w:szCs w:val="16"/>
        </w:rPr>
        <w:footnoteRef/>
      </w:r>
      <w:r w:rsidRPr="00AE2C40">
        <w:rPr>
          <w:rFonts w:ascii="Times New Roman" w:hAnsi="Times New Roman"/>
          <w:b w:val="0"/>
          <w:sz w:val="16"/>
          <w:szCs w:val="16"/>
        </w:rPr>
        <w:t xml:space="preserve"> Vụ án Bùi Văn Đông “Tàng trữ trái phép chất ma túy”. Sửa một phần bản án HSST số </w:t>
      </w:r>
      <w:r w:rsidR="001B3734" w:rsidRPr="00AE2C40">
        <w:rPr>
          <w:rFonts w:ascii="Times New Roman" w:hAnsi="Times New Roman"/>
          <w:b w:val="0"/>
          <w:sz w:val="16"/>
          <w:szCs w:val="16"/>
        </w:rPr>
        <w:t>45/HSST</w:t>
      </w:r>
      <w:r w:rsidRPr="00AE2C40">
        <w:rPr>
          <w:rFonts w:ascii="Times New Roman" w:hAnsi="Times New Roman"/>
          <w:b w:val="0"/>
          <w:color w:val="FF0000"/>
          <w:sz w:val="16"/>
          <w:szCs w:val="16"/>
        </w:rPr>
        <w:t xml:space="preserve"> </w:t>
      </w:r>
      <w:r w:rsidRPr="00AE2C40">
        <w:rPr>
          <w:rFonts w:ascii="Times New Roman" w:hAnsi="Times New Roman"/>
          <w:b w:val="0"/>
          <w:sz w:val="16"/>
          <w:szCs w:val="16"/>
        </w:rPr>
        <w:t>ngày 2</w:t>
      </w:r>
      <w:r w:rsidR="001B3734" w:rsidRPr="00AE2C40">
        <w:rPr>
          <w:rFonts w:ascii="Times New Roman" w:hAnsi="Times New Roman"/>
          <w:b w:val="0"/>
          <w:sz w:val="16"/>
          <w:szCs w:val="16"/>
        </w:rPr>
        <w:t>8</w:t>
      </w:r>
      <w:r w:rsidRPr="00AE2C40">
        <w:rPr>
          <w:rFonts w:ascii="Times New Roman" w:hAnsi="Times New Roman"/>
          <w:b w:val="0"/>
          <w:sz w:val="16"/>
          <w:szCs w:val="16"/>
        </w:rPr>
        <w:t>/</w:t>
      </w:r>
      <w:r w:rsidR="001B3734" w:rsidRPr="00AE2C40">
        <w:rPr>
          <w:rFonts w:ascii="Times New Roman" w:hAnsi="Times New Roman"/>
          <w:b w:val="0"/>
          <w:sz w:val="16"/>
          <w:szCs w:val="16"/>
        </w:rPr>
        <w:t>9</w:t>
      </w:r>
      <w:r w:rsidRPr="00AE2C40">
        <w:rPr>
          <w:rFonts w:ascii="Times New Roman" w:hAnsi="Times New Roman"/>
          <w:b w:val="0"/>
          <w:sz w:val="16"/>
          <w:szCs w:val="16"/>
        </w:rPr>
        <w:t>/20</w:t>
      </w:r>
      <w:r w:rsidR="001B3734" w:rsidRPr="00AE2C40">
        <w:rPr>
          <w:rFonts w:ascii="Times New Roman" w:hAnsi="Times New Roman"/>
          <w:b w:val="0"/>
          <w:sz w:val="16"/>
          <w:szCs w:val="16"/>
        </w:rPr>
        <w:t>20</w:t>
      </w:r>
      <w:r w:rsidRPr="00AE2C40">
        <w:rPr>
          <w:rFonts w:ascii="Times New Roman" w:hAnsi="Times New Roman"/>
          <w:b w:val="0"/>
          <w:color w:val="FF0000"/>
          <w:sz w:val="16"/>
          <w:szCs w:val="16"/>
        </w:rPr>
        <w:t xml:space="preserve"> </w:t>
      </w:r>
      <w:r w:rsidRPr="00AE2C40">
        <w:rPr>
          <w:rFonts w:ascii="Times New Roman" w:hAnsi="Times New Roman"/>
          <w:b w:val="0"/>
          <w:sz w:val="16"/>
          <w:szCs w:val="16"/>
        </w:rPr>
        <w:t>của TAND</w:t>
      </w:r>
      <w:r w:rsidR="001B3734" w:rsidRPr="00AE2C40">
        <w:rPr>
          <w:rFonts w:ascii="Times New Roman" w:hAnsi="Times New Roman"/>
          <w:b w:val="0"/>
          <w:sz w:val="16"/>
          <w:szCs w:val="16"/>
        </w:rPr>
        <w:t xml:space="preserve"> huyện Ngọc Hồi; vụ Hà Anh Tú “Cho vay lãi nặng trong giao dịch dân sự”. Hủy bản án sơ thẩm số </w:t>
      </w:r>
      <w:r w:rsidR="004E63AD" w:rsidRPr="00AE2C40">
        <w:rPr>
          <w:rFonts w:ascii="Times New Roman" w:hAnsi="Times New Roman"/>
          <w:b w:val="0"/>
          <w:sz w:val="16"/>
          <w:szCs w:val="16"/>
        </w:rPr>
        <w:t>58/2019/HSST ngày 24/9/2019 của TA thành phố Kon Tum để điều tra lại.</w:t>
      </w:r>
      <w:r w:rsidRPr="00AE2C40">
        <w:rPr>
          <w:rFonts w:ascii="Times New Roman" w:hAnsi="Times New Roman"/>
          <w:b w:val="0"/>
          <w:sz w:val="16"/>
          <w:szCs w:val="16"/>
        </w:rPr>
        <w:t xml:space="preserve"> </w:t>
      </w:r>
    </w:p>
  </w:footnote>
  <w:footnote w:id="15">
    <w:p w:rsidR="00D50919" w:rsidRPr="00AE2C40" w:rsidRDefault="00D50919" w:rsidP="00D50919">
      <w:pPr>
        <w:pStyle w:val="FootnoteText"/>
        <w:jc w:val="both"/>
        <w:rPr>
          <w:rFonts w:ascii="Times New Roman" w:hAnsi="Times New Roman"/>
          <w:b w:val="0"/>
          <w:sz w:val="16"/>
          <w:szCs w:val="16"/>
        </w:rPr>
      </w:pPr>
      <w:r w:rsidRPr="00AE2C40">
        <w:rPr>
          <w:rStyle w:val="FootnoteReference"/>
          <w:rFonts w:ascii="Times New Roman" w:hAnsi="Times New Roman"/>
          <w:b w:val="0"/>
          <w:sz w:val="16"/>
          <w:szCs w:val="16"/>
        </w:rPr>
        <w:footnoteRef/>
      </w:r>
      <w:r w:rsidRPr="00AE2C40">
        <w:rPr>
          <w:rFonts w:ascii="Times New Roman" w:hAnsi="Times New Roman"/>
          <w:b w:val="0"/>
          <w:sz w:val="16"/>
          <w:szCs w:val="16"/>
        </w:rPr>
        <w:t xml:space="preserve"> Vụ “Tranh chấp QSDĐ”, giữa nguyên đơn Trần Trọng Ất và bị đơn Vũ Văn Thụ (TA Ngọc Hồi). Hủy toàn bộ bản án DSST số </w:t>
      </w:r>
      <w:r w:rsidR="004E63AD" w:rsidRPr="00AE2C40">
        <w:rPr>
          <w:rFonts w:ascii="Times New Roman" w:hAnsi="Times New Roman"/>
          <w:b w:val="0"/>
          <w:sz w:val="16"/>
          <w:szCs w:val="16"/>
        </w:rPr>
        <w:t>14</w:t>
      </w:r>
      <w:r w:rsidRPr="00AE2C40">
        <w:rPr>
          <w:rFonts w:ascii="Times New Roman" w:hAnsi="Times New Roman"/>
          <w:b w:val="0"/>
          <w:sz w:val="16"/>
          <w:szCs w:val="16"/>
        </w:rPr>
        <w:t>/DSST, ngày 18/9/2020.</w:t>
      </w:r>
    </w:p>
  </w:footnote>
  <w:footnote w:id="16">
    <w:p w:rsidR="00D50919" w:rsidRPr="00AE2C40" w:rsidRDefault="00D50919" w:rsidP="00D50919">
      <w:pPr>
        <w:pStyle w:val="FootnoteText"/>
        <w:jc w:val="both"/>
        <w:rPr>
          <w:rFonts w:ascii="Times New Roman" w:hAnsi="Times New Roman"/>
          <w:b w:val="0"/>
          <w:sz w:val="16"/>
          <w:szCs w:val="16"/>
        </w:rPr>
      </w:pPr>
      <w:r w:rsidRPr="00AE2C40">
        <w:rPr>
          <w:rStyle w:val="FootnoteReference"/>
          <w:rFonts w:ascii="Times New Roman" w:hAnsi="Times New Roman"/>
          <w:b w:val="0"/>
          <w:sz w:val="16"/>
          <w:szCs w:val="16"/>
        </w:rPr>
        <w:footnoteRef/>
      </w:r>
      <w:r w:rsidRPr="00AE2C40">
        <w:rPr>
          <w:rFonts w:ascii="Times New Roman" w:hAnsi="Times New Roman"/>
          <w:b w:val="0"/>
          <w:sz w:val="16"/>
          <w:szCs w:val="16"/>
        </w:rPr>
        <w:t xml:space="preserve"> Vụ “Kiện đòi tài sản”, giữa nguyên đơn Lê Thị Hồng và bị đơn Trần Văn Nguyên (TA thành phố). Sửa bản án dân sự số </w:t>
      </w:r>
      <w:r w:rsidR="004E63AD" w:rsidRPr="00AE2C40">
        <w:rPr>
          <w:rFonts w:ascii="Times New Roman" w:hAnsi="Times New Roman"/>
          <w:b w:val="0"/>
          <w:sz w:val="16"/>
          <w:szCs w:val="16"/>
        </w:rPr>
        <w:t>24</w:t>
      </w:r>
      <w:r w:rsidRPr="00AE2C40">
        <w:rPr>
          <w:rFonts w:ascii="Times New Roman" w:hAnsi="Times New Roman"/>
          <w:b w:val="0"/>
          <w:sz w:val="16"/>
          <w:szCs w:val="16"/>
        </w:rPr>
        <w:t>/DSST, ngày 29/9/2020.</w:t>
      </w:r>
    </w:p>
  </w:footnote>
  <w:footnote w:id="17">
    <w:p w:rsidR="00D50919" w:rsidRPr="00AE2C40" w:rsidRDefault="00D50919" w:rsidP="00D50919">
      <w:pPr>
        <w:pStyle w:val="FootnoteText"/>
        <w:jc w:val="both"/>
        <w:rPr>
          <w:rFonts w:ascii="Times New Roman" w:hAnsi="Times New Roman"/>
          <w:b w:val="0"/>
          <w:sz w:val="16"/>
          <w:szCs w:val="16"/>
        </w:rPr>
      </w:pPr>
      <w:r w:rsidRPr="00AE2C40">
        <w:rPr>
          <w:rStyle w:val="FootnoteReference"/>
          <w:rFonts w:ascii="Times New Roman" w:hAnsi="Times New Roman"/>
          <w:b w:val="0"/>
          <w:sz w:val="16"/>
          <w:szCs w:val="16"/>
        </w:rPr>
        <w:footnoteRef/>
      </w:r>
      <w:r w:rsidRPr="00AE2C40">
        <w:rPr>
          <w:rFonts w:ascii="Times New Roman" w:hAnsi="Times New Roman"/>
          <w:b w:val="0"/>
          <w:sz w:val="16"/>
          <w:szCs w:val="16"/>
        </w:rPr>
        <w:t xml:space="preserve"> Vụ “Tranh chấp bồi thường thiệt hại ngoài hợp đồng”, giữa nguyên đơn Trần Thị Tý và bị đơn Vũ Thị Cần (TA Ngọc Hồi). Sửa bản án DSST số</w:t>
      </w:r>
      <w:r w:rsidR="004E63AD" w:rsidRPr="00AE2C40">
        <w:rPr>
          <w:rFonts w:ascii="Times New Roman" w:hAnsi="Times New Roman"/>
          <w:b w:val="0"/>
          <w:sz w:val="16"/>
          <w:szCs w:val="16"/>
        </w:rPr>
        <w:t xml:space="preserve"> 17</w:t>
      </w:r>
      <w:r w:rsidRPr="00AE2C40">
        <w:rPr>
          <w:rFonts w:ascii="Times New Roman" w:hAnsi="Times New Roman"/>
          <w:b w:val="0"/>
          <w:sz w:val="16"/>
          <w:szCs w:val="16"/>
        </w:rPr>
        <w:t>/DSST ngày 28/9/2020.</w:t>
      </w:r>
    </w:p>
  </w:footnote>
  <w:footnote w:id="18">
    <w:p w:rsidR="00D50919" w:rsidRPr="00AE2C40" w:rsidRDefault="00D50919" w:rsidP="00D50919">
      <w:pPr>
        <w:pStyle w:val="FootnoteText"/>
        <w:jc w:val="both"/>
        <w:rPr>
          <w:rFonts w:ascii="Times New Roman" w:hAnsi="Times New Roman"/>
          <w:b w:val="0"/>
          <w:sz w:val="16"/>
          <w:szCs w:val="16"/>
        </w:rPr>
      </w:pPr>
      <w:r w:rsidRPr="00AE2C40">
        <w:rPr>
          <w:rStyle w:val="FootnoteReference"/>
          <w:rFonts w:ascii="Times New Roman" w:hAnsi="Times New Roman"/>
          <w:b w:val="0"/>
          <w:sz w:val="16"/>
          <w:szCs w:val="16"/>
        </w:rPr>
        <w:footnoteRef/>
      </w:r>
      <w:r w:rsidRPr="00AE2C40">
        <w:rPr>
          <w:rFonts w:ascii="Times New Roman" w:hAnsi="Times New Roman"/>
          <w:b w:val="0"/>
          <w:sz w:val="16"/>
          <w:szCs w:val="16"/>
        </w:rPr>
        <w:t xml:space="preserve"> Vụ “Tranh chấp đòi nhà đất cho mượn”, giữa nguyên đơn </w:t>
      </w:r>
      <w:r w:rsidR="00C8076A" w:rsidRPr="00AE2C40">
        <w:rPr>
          <w:rFonts w:ascii="Times New Roman" w:hAnsi="Times New Roman"/>
          <w:b w:val="0"/>
          <w:sz w:val="16"/>
          <w:szCs w:val="16"/>
        </w:rPr>
        <w:t xml:space="preserve">Hà Thị Thanh </w:t>
      </w:r>
      <w:r w:rsidRPr="00AE2C40">
        <w:rPr>
          <w:rFonts w:ascii="Times New Roman" w:hAnsi="Times New Roman"/>
          <w:b w:val="0"/>
          <w:sz w:val="16"/>
          <w:szCs w:val="16"/>
        </w:rPr>
        <w:t>Nga và bị đơn UBND phường Ng</w:t>
      </w:r>
      <w:r w:rsidR="00C8076A" w:rsidRPr="00AE2C40">
        <w:rPr>
          <w:rFonts w:ascii="Times New Roman" w:hAnsi="Times New Roman"/>
          <w:b w:val="0"/>
          <w:sz w:val="16"/>
          <w:szCs w:val="16"/>
        </w:rPr>
        <w:t>u</w:t>
      </w:r>
      <w:r w:rsidRPr="00AE2C40">
        <w:rPr>
          <w:rFonts w:ascii="Times New Roman" w:hAnsi="Times New Roman"/>
          <w:b w:val="0"/>
          <w:sz w:val="16"/>
          <w:szCs w:val="16"/>
        </w:rPr>
        <w:t>yễn Trãi (TA thành phố). Sửa một phần bản án số</w:t>
      </w:r>
      <w:r w:rsidR="00C8076A" w:rsidRPr="00AE2C40">
        <w:rPr>
          <w:rFonts w:ascii="Times New Roman" w:hAnsi="Times New Roman"/>
          <w:b w:val="0"/>
          <w:sz w:val="16"/>
          <w:szCs w:val="16"/>
        </w:rPr>
        <w:t xml:space="preserve"> 27/DSST ngày </w:t>
      </w:r>
      <w:r w:rsidRPr="00AE2C40">
        <w:rPr>
          <w:rFonts w:ascii="Times New Roman" w:hAnsi="Times New Roman"/>
          <w:b w:val="0"/>
          <w:sz w:val="16"/>
          <w:szCs w:val="16"/>
        </w:rPr>
        <w:t>28/10/2020.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32700"/>
      <w:docPartObj>
        <w:docPartGallery w:val="Page Numbers (Top of Page)"/>
        <w:docPartUnique/>
      </w:docPartObj>
    </w:sdtPr>
    <w:sdtEndPr>
      <w:rPr>
        <w:rFonts w:ascii="Times New Roman" w:hAnsi="Times New Roman"/>
        <w:noProof/>
        <w:sz w:val="24"/>
        <w:szCs w:val="24"/>
      </w:rPr>
    </w:sdtEndPr>
    <w:sdtContent>
      <w:p w:rsidR="00C44C89" w:rsidRPr="00425D10" w:rsidRDefault="000B4DCD">
        <w:pPr>
          <w:pStyle w:val="Header"/>
          <w:jc w:val="center"/>
          <w:rPr>
            <w:rFonts w:ascii="Times New Roman" w:hAnsi="Times New Roman"/>
            <w:sz w:val="24"/>
            <w:szCs w:val="24"/>
          </w:rPr>
        </w:pPr>
        <w:r w:rsidRPr="00425D10">
          <w:rPr>
            <w:rFonts w:ascii="Times New Roman" w:hAnsi="Times New Roman"/>
            <w:sz w:val="24"/>
            <w:szCs w:val="24"/>
          </w:rPr>
          <w:fldChar w:fldCharType="begin"/>
        </w:r>
        <w:r w:rsidRPr="00425D10">
          <w:rPr>
            <w:rFonts w:ascii="Times New Roman" w:hAnsi="Times New Roman"/>
            <w:sz w:val="24"/>
            <w:szCs w:val="24"/>
          </w:rPr>
          <w:instrText xml:space="preserve"> PAGE   \* MERGEFORMAT </w:instrText>
        </w:r>
        <w:r w:rsidRPr="00425D10">
          <w:rPr>
            <w:rFonts w:ascii="Times New Roman" w:hAnsi="Times New Roman"/>
            <w:sz w:val="24"/>
            <w:szCs w:val="24"/>
          </w:rPr>
          <w:fldChar w:fldCharType="separate"/>
        </w:r>
        <w:r w:rsidR="00587EF1">
          <w:rPr>
            <w:rFonts w:ascii="Times New Roman" w:hAnsi="Times New Roman"/>
            <w:noProof/>
            <w:sz w:val="24"/>
            <w:szCs w:val="24"/>
          </w:rPr>
          <w:t>12</w:t>
        </w:r>
        <w:r w:rsidRPr="00425D10">
          <w:rPr>
            <w:rFonts w:ascii="Times New Roman" w:hAnsi="Times New Roman"/>
            <w:noProof/>
            <w:sz w:val="24"/>
            <w:szCs w:val="24"/>
          </w:rPr>
          <w:fldChar w:fldCharType="end"/>
        </w:r>
      </w:p>
    </w:sdtContent>
  </w:sdt>
  <w:p w:rsidR="00C44C89" w:rsidRDefault="00740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19"/>
    <w:rsid w:val="00007C1F"/>
    <w:rsid w:val="00012E39"/>
    <w:rsid w:val="00015F98"/>
    <w:rsid w:val="00037259"/>
    <w:rsid w:val="00042E57"/>
    <w:rsid w:val="00083ED7"/>
    <w:rsid w:val="0009152A"/>
    <w:rsid w:val="000B4DCD"/>
    <w:rsid w:val="00113019"/>
    <w:rsid w:val="00132481"/>
    <w:rsid w:val="00176EEB"/>
    <w:rsid w:val="00191679"/>
    <w:rsid w:val="00197EA5"/>
    <w:rsid w:val="001B3734"/>
    <w:rsid w:val="001C0AC1"/>
    <w:rsid w:val="001C0B35"/>
    <w:rsid w:val="002864F0"/>
    <w:rsid w:val="00303F08"/>
    <w:rsid w:val="00306D4B"/>
    <w:rsid w:val="00323973"/>
    <w:rsid w:val="00331824"/>
    <w:rsid w:val="00344C6D"/>
    <w:rsid w:val="00344E5C"/>
    <w:rsid w:val="00350CA7"/>
    <w:rsid w:val="00360156"/>
    <w:rsid w:val="00381C95"/>
    <w:rsid w:val="003A0336"/>
    <w:rsid w:val="00403BDB"/>
    <w:rsid w:val="004235F4"/>
    <w:rsid w:val="00430764"/>
    <w:rsid w:val="0043783E"/>
    <w:rsid w:val="004441A5"/>
    <w:rsid w:val="004B2ECC"/>
    <w:rsid w:val="004E4B48"/>
    <w:rsid w:val="004E63AD"/>
    <w:rsid w:val="00500DD1"/>
    <w:rsid w:val="0052088B"/>
    <w:rsid w:val="00520CD0"/>
    <w:rsid w:val="005241BF"/>
    <w:rsid w:val="0052528B"/>
    <w:rsid w:val="00582722"/>
    <w:rsid w:val="00587EF1"/>
    <w:rsid w:val="005A6D60"/>
    <w:rsid w:val="005B156B"/>
    <w:rsid w:val="005F01EA"/>
    <w:rsid w:val="005F5546"/>
    <w:rsid w:val="00674D18"/>
    <w:rsid w:val="006B4A99"/>
    <w:rsid w:val="006D1315"/>
    <w:rsid w:val="00731929"/>
    <w:rsid w:val="00740812"/>
    <w:rsid w:val="00760EB5"/>
    <w:rsid w:val="007B0F9C"/>
    <w:rsid w:val="007B7994"/>
    <w:rsid w:val="007C3763"/>
    <w:rsid w:val="007C567E"/>
    <w:rsid w:val="007D0B13"/>
    <w:rsid w:val="007E6DFB"/>
    <w:rsid w:val="00806BD9"/>
    <w:rsid w:val="008362F0"/>
    <w:rsid w:val="0085281B"/>
    <w:rsid w:val="008D167D"/>
    <w:rsid w:val="008D470F"/>
    <w:rsid w:val="008E16B9"/>
    <w:rsid w:val="008E51F6"/>
    <w:rsid w:val="009053FA"/>
    <w:rsid w:val="00951DCA"/>
    <w:rsid w:val="009C05BC"/>
    <w:rsid w:val="00A252D5"/>
    <w:rsid w:val="00A35D31"/>
    <w:rsid w:val="00A37E3E"/>
    <w:rsid w:val="00A70E26"/>
    <w:rsid w:val="00A813D9"/>
    <w:rsid w:val="00AE2C40"/>
    <w:rsid w:val="00B00367"/>
    <w:rsid w:val="00B0203F"/>
    <w:rsid w:val="00B07C37"/>
    <w:rsid w:val="00B361A9"/>
    <w:rsid w:val="00B41490"/>
    <w:rsid w:val="00B43D02"/>
    <w:rsid w:val="00B44221"/>
    <w:rsid w:val="00B65E4F"/>
    <w:rsid w:val="00B65FF4"/>
    <w:rsid w:val="00B919B0"/>
    <w:rsid w:val="00BE0DA5"/>
    <w:rsid w:val="00BE6456"/>
    <w:rsid w:val="00BF0D07"/>
    <w:rsid w:val="00BF7490"/>
    <w:rsid w:val="00C32377"/>
    <w:rsid w:val="00C71C11"/>
    <w:rsid w:val="00C8076A"/>
    <w:rsid w:val="00C832C9"/>
    <w:rsid w:val="00CE4967"/>
    <w:rsid w:val="00CF7098"/>
    <w:rsid w:val="00D2782F"/>
    <w:rsid w:val="00D50919"/>
    <w:rsid w:val="00D72A97"/>
    <w:rsid w:val="00DA13E2"/>
    <w:rsid w:val="00DC77AB"/>
    <w:rsid w:val="00DE617A"/>
    <w:rsid w:val="00DF63FE"/>
    <w:rsid w:val="00E3260B"/>
    <w:rsid w:val="00E40F52"/>
    <w:rsid w:val="00E7747A"/>
    <w:rsid w:val="00E82346"/>
    <w:rsid w:val="00E84D46"/>
    <w:rsid w:val="00E872EE"/>
    <w:rsid w:val="00EB45D8"/>
    <w:rsid w:val="00EE5F21"/>
    <w:rsid w:val="00EE6D32"/>
    <w:rsid w:val="00F34F87"/>
    <w:rsid w:val="00F36C53"/>
    <w:rsid w:val="00F432AC"/>
    <w:rsid w:val="00F57F25"/>
    <w:rsid w:val="00F700AE"/>
    <w:rsid w:val="00FE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
    <w:basedOn w:val="Normal"/>
    <w:link w:val="FootnoteTextChar"/>
    <w:uiPriority w:val="99"/>
    <w:unhideWhenUsed/>
    <w:rsid w:val="00D50919"/>
    <w:pPr>
      <w:spacing w:after="0" w:line="240" w:lineRule="auto"/>
    </w:pPr>
    <w:rPr>
      <w:rFonts w:ascii=".VnTime" w:eastAsia="Times New Roman" w:hAnsi=".VnTime"/>
      <w:b/>
      <w:kern w:val="28"/>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D50919"/>
    <w:rPr>
      <w:rFonts w:ascii=".VnTime" w:eastAsia="Times New Roman" w:hAnsi=".VnTime" w:cs="Times New Roman"/>
      <w:b/>
      <w:kern w:val="28"/>
      <w:sz w:val="20"/>
      <w:szCs w:val="20"/>
    </w:rPr>
  </w:style>
  <w:style w:type="paragraph" w:styleId="BodyTextIndent2">
    <w:name w:val="Body Text Indent 2"/>
    <w:basedOn w:val="Normal"/>
    <w:link w:val="BodyTextIndent2Char"/>
    <w:uiPriority w:val="99"/>
    <w:unhideWhenUsed/>
    <w:rsid w:val="00D50919"/>
    <w:pPr>
      <w:spacing w:after="120" w:line="480" w:lineRule="auto"/>
      <w:ind w:left="360"/>
    </w:pPr>
  </w:style>
  <w:style w:type="character" w:customStyle="1" w:styleId="BodyTextIndent2Char">
    <w:name w:val="Body Text Indent 2 Char"/>
    <w:basedOn w:val="DefaultParagraphFont"/>
    <w:link w:val="BodyTextIndent2"/>
    <w:uiPriority w:val="99"/>
    <w:rsid w:val="00D50919"/>
    <w:rPr>
      <w:rFonts w:ascii="Calibri" w:eastAsia="Calibri" w:hAnsi="Calibri" w:cs="Times New Roman"/>
    </w:rPr>
  </w:style>
  <w:style w:type="paragraph" w:styleId="Footer">
    <w:name w:val="footer"/>
    <w:basedOn w:val="Normal"/>
    <w:link w:val="FooterChar"/>
    <w:uiPriority w:val="99"/>
    <w:unhideWhenUsed/>
    <w:rsid w:val="00D5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19"/>
    <w:rPr>
      <w:rFonts w:ascii="Calibri" w:eastAsia="Calibri" w:hAnsi="Calibri" w:cs="Times New Roman"/>
    </w:rPr>
  </w:style>
  <w:style w:type="table" w:styleId="TableGrid">
    <w:name w:val="Table Grid"/>
    <w:basedOn w:val="TableNormal"/>
    <w:uiPriority w:val="59"/>
    <w:rsid w:val="00D50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50919"/>
    <w:rPr>
      <w:vertAlign w:val="superscript"/>
    </w:rPr>
  </w:style>
  <w:style w:type="paragraph" w:styleId="Header">
    <w:name w:val="header"/>
    <w:basedOn w:val="Normal"/>
    <w:link w:val="HeaderChar"/>
    <w:uiPriority w:val="99"/>
    <w:unhideWhenUsed/>
    <w:rsid w:val="00D5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19"/>
    <w:rPr>
      <w:rFonts w:ascii="Calibri" w:eastAsia="Calibri" w:hAnsi="Calibri" w:cs="Times New Roman"/>
    </w:rPr>
  </w:style>
  <w:style w:type="paragraph" w:styleId="NormalWeb">
    <w:name w:val="Normal (Web)"/>
    <w:basedOn w:val="Normal"/>
    <w:link w:val="NormalWebChar"/>
    <w:uiPriority w:val="99"/>
    <w:unhideWhenUsed/>
    <w:rsid w:val="00D5091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0EB5"/>
    <w:pPr>
      <w:ind w:left="720"/>
      <w:contextualSpacing/>
    </w:pPr>
  </w:style>
  <w:style w:type="character" w:customStyle="1" w:styleId="normal00200028web0029char">
    <w:name w:val="normal_0020_0028web_0029__char"/>
    <w:basedOn w:val="DefaultParagraphFont"/>
    <w:rsid w:val="00344C6D"/>
  </w:style>
  <w:style w:type="paragraph" w:customStyle="1" w:styleId="normal00200028web0029">
    <w:name w:val="normal_0020_0028web_0029"/>
    <w:basedOn w:val="Normal"/>
    <w:rsid w:val="00344C6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F34F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F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
    <w:basedOn w:val="Normal"/>
    <w:link w:val="FootnoteTextChar"/>
    <w:uiPriority w:val="99"/>
    <w:unhideWhenUsed/>
    <w:rsid w:val="00D50919"/>
    <w:pPr>
      <w:spacing w:after="0" w:line="240" w:lineRule="auto"/>
    </w:pPr>
    <w:rPr>
      <w:rFonts w:ascii=".VnTime" w:eastAsia="Times New Roman" w:hAnsi=".VnTime"/>
      <w:b/>
      <w:kern w:val="28"/>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D50919"/>
    <w:rPr>
      <w:rFonts w:ascii=".VnTime" w:eastAsia="Times New Roman" w:hAnsi=".VnTime" w:cs="Times New Roman"/>
      <w:b/>
      <w:kern w:val="28"/>
      <w:sz w:val="20"/>
      <w:szCs w:val="20"/>
    </w:rPr>
  </w:style>
  <w:style w:type="paragraph" w:styleId="BodyTextIndent2">
    <w:name w:val="Body Text Indent 2"/>
    <w:basedOn w:val="Normal"/>
    <w:link w:val="BodyTextIndent2Char"/>
    <w:uiPriority w:val="99"/>
    <w:unhideWhenUsed/>
    <w:rsid w:val="00D50919"/>
    <w:pPr>
      <w:spacing w:after="120" w:line="480" w:lineRule="auto"/>
      <w:ind w:left="360"/>
    </w:pPr>
  </w:style>
  <w:style w:type="character" w:customStyle="1" w:styleId="BodyTextIndent2Char">
    <w:name w:val="Body Text Indent 2 Char"/>
    <w:basedOn w:val="DefaultParagraphFont"/>
    <w:link w:val="BodyTextIndent2"/>
    <w:uiPriority w:val="99"/>
    <w:rsid w:val="00D50919"/>
    <w:rPr>
      <w:rFonts w:ascii="Calibri" w:eastAsia="Calibri" w:hAnsi="Calibri" w:cs="Times New Roman"/>
    </w:rPr>
  </w:style>
  <w:style w:type="paragraph" w:styleId="Footer">
    <w:name w:val="footer"/>
    <w:basedOn w:val="Normal"/>
    <w:link w:val="FooterChar"/>
    <w:uiPriority w:val="99"/>
    <w:unhideWhenUsed/>
    <w:rsid w:val="00D5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19"/>
    <w:rPr>
      <w:rFonts w:ascii="Calibri" w:eastAsia="Calibri" w:hAnsi="Calibri" w:cs="Times New Roman"/>
    </w:rPr>
  </w:style>
  <w:style w:type="table" w:styleId="TableGrid">
    <w:name w:val="Table Grid"/>
    <w:basedOn w:val="TableNormal"/>
    <w:uiPriority w:val="59"/>
    <w:rsid w:val="00D50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50919"/>
    <w:rPr>
      <w:vertAlign w:val="superscript"/>
    </w:rPr>
  </w:style>
  <w:style w:type="paragraph" w:styleId="Header">
    <w:name w:val="header"/>
    <w:basedOn w:val="Normal"/>
    <w:link w:val="HeaderChar"/>
    <w:uiPriority w:val="99"/>
    <w:unhideWhenUsed/>
    <w:rsid w:val="00D5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19"/>
    <w:rPr>
      <w:rFonts w:ascii="Calibri" w:eastAsia="Calibri" w:hAnsi="Calibri" w:cs="Times New Roman"/>
    </w:rPr>
  </w:style>
  <w:style w:type="paragraph" w:styleId="NormalWeb">
    <w:name w:val="Normal (Web)"/>
    <w:basedOn w:val="Normal"/>
    <w:link w:val="NormalWebChar"/>
    <w:uiPriority w:val="99"/>
    <w:unhideWhenUsed/>
    <w:rsid w:val="00D5091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0EB5"/>
    <w:pPr>
      <w:ind w:left="720"/>
      <w:contextualSpacing/>
    </w:pPr>
  </w:style>
  <w:style w:type="character" w:customStyle="1" w:styleId="normal00200028web0029char">
    <w:name w:val="normal_0020_0028web_0029__char"/>
    <w:basedOn w:val="DefaultParagraphFont"/>
    <w:rsid w:val="00344C6D"/>
  </w:style>
  <w:style w:type="paragraph" w:customStyle="1" w:styleId="normal00200028web0029">
    <w:name w:val="normal_0020_0028web_0029"/>
    <w:basedOn w:val="Normal"/>
    <w:rsid w:val="00344C6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F34F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7E9C-CE0F-46D0-84D0-022D8A67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Trần Thị Hường</cp:lastModifiedBy>
  <cp:revision>2</cp:revision>
  <cp:lastPrinted>2021-06-17T01:38:00Z</cp:lastPrinted>
  <dcterms:created xsi:type="dcterms:W3CDTF">2021-06-18T06:42:00Z</dcterms:created>
  <dcterms:modified xsi:type="dcterms:W3CDTF">2021-06-18T06:42:00Z</dcterms:modified>
</cp:coreProperties>
</file>