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7"/>
      </w:tblGrid>
      <w:tr w:rsidR="00C861C3" w:rsidRPr="00C861C3" w14:paraId="12B806F1" w14:textId="77777777" w:rsidTr="00394CCD">
        <w:trPr>
          <w:trHeight w:hRule="exact" w:val="907"/>
        </w:trPr>
        <w:tc>
          <w:tcPr>
            <w:tcW w:w="1978" w:type="pct"/>
            <w:shd w:val="clear" w:color="auto" w:fill="auto"/>
          </w:tcPr>
          <w:p w14:paraId="6369BDAA" w14:textId="77777777" w:rsidR="00AB3A39" w:rsidRPr="00C861C3" w:rsidRDefault="00AB3A39" w:rsidP="00394CCD">
            <w:pPr>
              <w:jc w:val="center"/>
              <w:rPr>
                <w:sz w:val="26"/>
                <w:szCs w:val="28"/>
              </w:rPr>
            </w:pPr>
            <w:r w:rsidRPr="00C861C3">
              <w:rPr>
                <w:sz w:val="26"/>
                <w:szCs w:val="28"/>
              </w:rPr>
              <w:t>HĐND TỈNH KON TUM</w:t>
            </w:r>
          </w:p>
          <w:p w14:paraId="6A9E1BC4" w14:textId="77777777" w:rsidR="00AB3A39" w:rsidRPr="00C861C3" w:rsidRDefault="000626CF" w:rsidP="00394CCD">
            <w:pPr>
              <w:jc w:val="center"/>
              <w:rPr>
                <w:b/>
                <w:sz w:val="26"/>
                <w:szCs w:val="28"/>
              </w:rPr>
            </w:pPr>
            <w:r w:rsidRPr="00C861C3">
              <w:rPr>
                <w:noProof/>
                <w:sz w:val="26"/>
                <w:szCs w:val="28"/>
                <w:lang w:val="vi-VN" w:eastAsia="vi-VN"/>
              </w:rPr>
              <mc:AlternateContent>
                <mc:Choice Requires="wps">
                  <w:drawing>
                    <wp:anchor distT="0" distB="0" distL="114300" distR="114300" simplePos="0" relativeHeight="251656704" behindDoc="0" locked="0" layoutInCell="1" allowOverlap="1" wp14:anchorId="6F87F013" wp14:editId="4D11FFE4">
                      <wp:simplePos x="0" y="0"/>
                      <wp:positionH relativeFrom="column">
                        <wp:posOffset>632460</wp:posOffset>
                      </wp:positionH>
                      <wp:positionV relativeFrom="paragraph">
                        <wp:posOffset>253365</wp:posOffset>
                      </wp:positionV>
                      <wp:extent cx="1120140" cy="0"/>
                      <wp:effectExtent l="13335" t="5715" r="952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pz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"/>
                  </w:pict>
                </mc:Fallback>
              </mc:AlternateContent>
            </w:r>
            <w:r w:rsidR="00AB3A39" w:rsidRPr="00C861C3">
              <w:rPr>
                <w:b/>
                <w:sz w:val="26"/>
                <w:szCs w:val="28"/>
              </w:rPr>
              <w:t>BAN KINH TẾ - NGÂN SÁCH</w:t>
            </w:r>
          </w:p>
        </w:tc>
        <w:tc>
          <w:tcPr>
            <w:tcW w:w="3022" w:type="pct"/>
            <w:shd w:val="clear" w:color="auto" w:fill="auto"/>
          </w:tcPr>
          <w:p w14:paraId="4E9C1574" w14:textId="77777777" w:rsidR="00AB3A39" w:rsidRPr="00C861C3" w:rsidRDefault="00AB3A39" w:rsidP="00394CCD">
            <w:pPr>
              <w:jc w:val="center"/>
              <w:rPr>
                <w:b/>
                <w:sz w:val="26"/>
                <w:szCs w:val="28"/>
              </w:rPr>
            </w:pPr>
            <w:r w:rsidRPr="00C861C3">
              <w:rPr>
                <w:b/>
                <w:sz w:val="26"/>
                <w:szCs w:val="28"/>
              </w:rPr>
              <w:t>CỘNG HÒA XÃ HỘI CHỦ NGHĨA VIỆT NAM</w:t>
            </w:r>
          </w:p>
          <w:p w14:paraId="54EFE885" w14:textId="77777777" w:rsidR="00AB3A39" w:rsidRPr="00C861C3" w:rsidRDefault="000626CF" w:rsidP="00394CCD">
            <w:pPr>
              <w:jc w:val="center"/>
              <w:rPr>
                <w:b/>
                <w:sz w:val="26"/>
                <w:szCs w:val="28"/>
              </w:rPr>
            </w:pPr>
            <w:r w:rsidRPr="00C861C3">
              <w:rPr>
                <w:noProof/>
                <w:szCs w:val="28"/>
                <w:lang w:val="vi-VN" w:eastAsia="vi-VN"/>
              </w:rPr>
              <mc:AlternateContent>
                <mc:Choice Requires="wps">
                  <w:drawing>
                    <wp:anchor distT="0" distB="0" distL="114300" distR="114300" simplePos="0" relativeHeight="251657728" behindDoc="0" locked="0" layoutInCell="1" allowOverlap="1" wp14:anchorId="220B2B28" wp14:editId="21835D99">
                      <wp:simplePos x="0" y="0"/>
                      <wp:positionH relativeFrom="column">
                        <wp:posOffset>700405</wp:posOffset>
                      </wp:positionH>
                      <wp:positionV relativeFrom="paragraph">
                        <wp:posOffset>253365</wp:posOffset>
                      </wp:positionV>
                      <wp:extent cx="2139315" cy="0"/>
                      <wp:effectExtent l="5080" t="5715" r="825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5pt,19.95pt" to="223.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Wkm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pstpNsOI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"/>
                  </w:pict>
                </mc:Fallback>
              </mc:AlternateContent>
            </w:r>
            <w:r w:rsidR="00AB3A39" w:rsidRPr="00C861C3">
              <w:rPr>
                <w:b/>
                <w:szCs w:val="28"/>
              </w:rPr>
              <w:t>Độc lập - Tự do - Hạnh phúc</w:t>
            </w:r>
          </w:p>
        </w:tc>
      </w:tr>
      <w:tr w:rsidR="00AB3A39" w:rsidRPr="00C861C3" w14:paraId="2EBCC928" w14:textId="77777777" w:rsidTr="00394CCD">
        <w:trPr>
          <w:trHeight w:hRule="exact" w:val="518"/>
        </w:trPr>
        <w:tc>
          <w:tcPr>
            <w:tcW w:w="1978" w:type="pct"/>
            <w:shd w:val="clear" w:color="auto" w:fill="auto"/>
          </w:tcPr>
          <w:p w14:paraId="38EF101C" w14:textId="7E617CD6" w:rsidR="00AB3A39" w:rsidRPr="00C861C3" w:rsidRDefault="00AB3A39" w:rsidP="00394CCD">
            <w:pPr>
              <w:jc w:val="center"/>
              <w:rPr>
                <w:sz w:val="26"/>
                <w:szCs w:val="28"/>
              </w:rPr>
            </w:pPr>
            <w:r w:rsidRPr="00C861C3">
              <w:rPr>
                <w:sz w:val="26"/>
                <w:szCs w:val="28"/>
              </w:rPr>
              <w:t xml:space="preserve">Số: </w:t>
            </w:r>
            <w:r w:rsidR="00286AE2">
              <w:rPr>
                <w:sz w:val="26"/>
                <w:szCs w:val="28"/>
              </w:rPr>
              <w:t>95</w:t>
            </w:r>
            <w:r w:rsidRPr="00C861C3">
              <w:rPr>
                <w:sz w:val="26"/>
                <w:szCs w:val="28"/>
              </w:rPr>
              <w:t xml:space="preserve">   /BC-BKTNS</w:t>
            </w:r>
          </w:p>
          <w:p w14:paraId="4649E3BA" w14:textId="141152EF" w:rsidR="00AB3A39" w:rsidRPr="00C861C3" w:rsidRDefault="00AB3A39" w:rsidP="00394CCD">
            <w:pPr>
              <w:ind w:firstLine="709"/>
              <w:jc w:val="both"/>
              <w:rPr>
                <w:szCs w:val="28"/>
              </w:rPr>
            </w:pPr>
          </w:p>
          <w:p w14:paraId="1BB24372" w14:textId="77777777" w:rsidR="00AB3A39" w:rsidRPr="00C861C3" w:rsidRDefault="00AB3A39" w:rsidP="00394CCD">
            <w:pPr>
              <w:ind w:firstLine="709"/>
              <w:jc w:val="both"/>
              <w:rPr>
                <w:szCs w:val="28"/>
              </w:rPr>
            </w:pPr>
          </w:p>
          <w:p w14:paraId="20D21CF8" w14:textId="77777777" w:rsidR="00AB3A39" w:rsidRPr="00C861C3" w:rsidRDefault="00AB3A39" w:rsidP="00394CCD">
            <w:pPr>
              <w:ind w:firstLine="709"/>
              <w:jc w:val="both"/>
              <w:rPr>
                <w:szCs w:val="28"/>
              </w:rPr>
            </w:pPr>
          </w:p>
        </w:tc>
        <w:tc>
          <w:tcPr>
            <w:tcW w:w="3022" w:type="pct"/>
            <w:shd w:val="clear" w:color="auto" w:fill="auto"/>
          </w:tcPr>
          <w:p w14:paraId="37AE248B" w14:textId="7F5A9675" w:rsidR="00AB3A39" w:rsidRPr="00C861C3" w:rsidRDefault="00AB3A39" w:rsidP="00286AE2">
            <w:pPr>
              <w:ind w:firstLine="709"/>
              <w:jc w:val="both"/>
              <w:rPr>
                <w:i/>
                <w:szCs w:val="28"/>
              </w:rPr>
            </w:pPr>
            <w:r w:rsidRPr="00C861C3">
              <w:rPr>
                <w:i/>
                <w:szCs w:val="28"/>
              </w:rPr>
              <w:t xml:space="preserve">Kon Tum, ngày </w:t>
            </w:r>
            <w:r w:rsidR="00286AE2">
              <w:rPr>
                <w:i/>
                <w:szCs w:val="28"/>
              </w:rPr>
              <w:t>28</w:t>
            </w:r>
            <w:r w:rsidRPr="00C861C3">
              <w:rPr>
                <w:i/>
                <w:szCs w:val="28"/>
              </w:rPr>
              <w:t xml:space="preserve">  tháng  </w:t>
            </w:r>
            <w:r w:rsidR="00286AE2">
              <w:rPr>
                <w:i/>
                <w:szCs w:val="28"/>
              </w:rPr>
              <w:t>6</w:t>
            </w:r>
            <w:r w:rsidRPr="00C861C3">
              <w:rPr>
                <w:i/>
                <w:szCs w:val="28"/>
              </w:rPr>
              <w:t xml:space="preserve"> năm  </w:t>
            </w:r>
            <w:r w:rsidR="00286AE2">
              <w:rPr>
                <w:i/>
                <w:szCs w:val="28"/>
              </w:rPr>
              <w:t>2021</w:t>
            </w:r>
            <w:r w:rsidRPr="00C861C3">
              <w:rPr>
                <w:i/>
                <w:szCs w:val="28"/>
              </w:rPr>
              <w:t xml:space="preserve">  </w:t>
            </w:r>
          </w:p>
        </w:tc>
      </w:tr>
    </w:tbl>
    <w:p w14:paraId="1B7DC326" w14:textId="77777777" w:rsidR="00BE62FC" w:rsidRPr="00C861C3" w:rsidRDefault="00BE62FC" w:rsidP="00AB3A39">
      <w:pPr>
        <w:jc w:val="center"/>
        <w:rPr>
          <w:b/>
        </w:rPr>
      </w:pPr>
    </w:p>
    <w:p w14:paraId="42B44473" w14:textId="77777777" w:rsidR="00AB3A39" w:rsidRPr="00C861C3" w:rsidRDefault="00AB3A39" w:rsidP="00AB3A39">
      <w:pPr>
        <w:jc w:val="center"/>
        <w:rPr>
          <w:b/>
        </w:rPr>
      </w:pPr>
      <w:r w:rsidRPr="00C861C3">
        <w:rPr>
          <w:b/>
        </w:rPr>
        <w:t>BÁO CÁO THẨM TRA</w:t>
      </w:r>
    </w:p>
    <w:p w14:paraId="18B2B9BC" w14:textId="77777777" w:rsidR="00BE62FC" w:rsidRPr="00C861C3" w:rsidRDefault="00AB3A39" w:rsidP="00BE62FC">
      <w:pPr>
        <w:jc w:val="center"/>
        <w:rPr>
          <w:b/>
          <w:szCs w:val="28"/>
        </w:rPr>
      </w:pPr>
      <w:r w:rsidRPr="00C861C3">
        <w:rPr>
          <w:b/>
          <w:szCs w:val="28"/>
          <w:lang w:val="nl-NL"/>
        </w:rPr>
        <w:t xml:space="preserve">Dự thảo Nghị quyết </w:t>
      </w:r>
      <w:r w:rsidRPr="00C861C3">
        <w:rPr>
          <w:b/>
          <w:szCs w:val="28"/>
        </w:rPr>
        <w:t xml:space="preserve">về </w:t>
      </w:r>
      <w:r w:rsidR="00BE62FC" w:rsidRPr="00C861C3">
        <w:rPr>
          <w:b/>
          <w:szCs w:val="28"/>
        </w:rPr>
        <w:t xml:space="preserve">chủ trương đầu tư Dự án Đường từ trung tâm huyện </w:t>
      </w:r>
    </w:p>
    <w:p w14:paraId="1B8C1F7D" w14:textId="77777777" w:rsidR="00BE62FC" w:rsidRPr="00C861C3" w:rsidRDefault="00BE62FC" w:rsidP="00BE62FC">
      <w:pPr>
        <w:jc w:val="center"/>
        <w:rPr>
          <w:b/>
          <w:szCs w:val="28"/>
        </w:rPr>
      </w:pPr>
      <w:proofErr w:type="gramStart"/>
      <w:r w:rsidRPr="00C861C3">
        <w:rPr>
          <w:b/>
          <w:szCs w:val="28"/>
        </w:rPr>
        <w:t>kết</w:t>
      </w:r>
      <w:proofErr w:type="gramEnd"/>
      <w:r w:rsidRPr="00C861C3">
        <w:rPr>
          <w:b/>
          <w:szCs w:val="28"/>
        </w:rPr>
        <w:t xml:space="preserve"> nối đường Đông Trường Sơn</w:t>
      </w:r>
    </w:p>
    <w:p w14:paraId="69A0CF1B" w14:textId="77777777" w:rsidR="00AB3A39" w:rsidRPr="00C861C3" w:rsidRDefault="000626CF" w:rsidP="00BE62FC">
      <w:pPr>
        <w:jc w:val="center"/>
        <w:rPr>
          <w:b/>
          <w:szCs w:val="28"/>
          <w:lang w:val="nl-NL" w:eastAsia="vi-VN"/>
        </w:rPr>
      </w:pPr>
      <w:r w:rsidRPr="00C861C3">
        <w:rPr>
          <w:noProof/>
          <w:lang w:val="vi-VN" w:eastAsia="vi-VN"/>
        </w:rPr>
        <mc:AlternateContent>
          <mc:Choice Requires="wps">
            <w:drawing>
              <wp:anchor distT="4294967293" distB="4294967293" distL="114300" distR="114300" simplePos="0" relativeHeight="251658752" behindDoc="0" locked="0" layoutInCell="1" allowOverlap="1" wp14:anchorId="2CB10BBC" wp14:editId="1F1BEA17">
                <wp:simplePos x="0" y="0"/>
                <wp:positionH relativeFrom="margin">
                  <wp:posOffset>2487295</wp:posOffset>
                </wp:positionH>
                <wp:positionV relativeFrom="paragraph">
                  <wp:posOffset>114299</wp:posOffset>
                </wp:positionV>
                <wp:extent cx="7867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95.85pt,9pt" to="257.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" strokecolor="#002060">
                <o:lock v:ext="edit" shapetype="f"/>
                <w10:wrap anchorx="margin"/>
              </v:line>
            </w:pict>
          </mc:Fallback>
        </mc:AlternateContent>
      </w:r>
    </w:p>
    <w:p w14:paraId="593630B3" w14:textId="77777777" w:rsidR="00AB3A39" w:rsidRPr="00C861C3" w:rsidRDefault="00AB3A39" w:rsidP="002157B2">
      <w:pPr>
        <w:spacing w:before="120" w:after="120" w:line="264" w:lineRule="auto"/>
        <w:ind w:firstLine="720"/>
        <w:jc w:val="both"/>
        <w:rPr>
          <w:lang w:val="nl-NL"/>
        </w:rPr>
      </w:pPr>
      <w:r w:rsidRPr="00C861C3">
        <w:rPr>
          <w:lang w:val="nl-NL"/>
        </w:rPr>
        <w:t xml:space="preserve">Căn cứ Luật Tổ chức chính quyền địa phương năm 2015; </w:t>
      </w:r>
      <w:r w:rsidRPr="00C861C3">
        <w:rPr>
          <w:iCs/>
          <w:lang w:val="nl-NL"/>
        </w:rPr>
        <w:t>Luật sửa đổi, bổ sung một số điều của Luậ</w:t>
      </w:r>
      <w:r w:rsidR="00390ECC" w:rsidRPr="00C861C3">
        <w:rPr>
          <w:iCs/>
          <w:lang w:val="nl-NL"/>
        </w:rPr>
        <w:t>t T</w:t>
      </w:r>
      <w:r w:rsidRPr="00C861C3">
        <w:rPr>
          <w:iCs/>
          <w:lang w:val="nl-NL"/>
        </w:rPr>
        <w:t>ổ chức Chính phủ và Luậ</w:t>
      </w:r>
      <w:r w:rsidR="00390ECC" w:rsidRPr="00C861C3">
        <w:rPr>
          <w:iCs/>
          <w:lang w:val="nl-NL"/>
        </w:rPr>
        <w:t>t T</w:t>
      </w:r>
      <w:r w:rsidRPr="00C861C3">
        <w:rPr>
          <w:iCs/>
          <w:lang w:val="nl-NL"/>
        </w:rPr>
        <w:t>ổ chức chính quyền địa phương năm 2019</w:t>
      </w:r>
      <w:r w:rsidRPr="00C861C3">
        <w:rPr>
          <w:lang w:val="nl-NL"/>
        </w:rPr>
        <w:t>; Luật Hoạt động giám sát của Quốc hội và Hội đồng nhân dân năm 2015.</w:t>
      </w:r>
    </w:p>
    <w:p w14:paraId="0EF72077" w14:textId="77777777" w:rsidR="00AB3A39" w:rsidRPr="00C861C3" w:rsidRDefault="00AB3A39" w:rsidP="002157B2">
      <w:pPr>
        <w:spacing w:before="120" w:after="120" w:line="264" w:lineRule="auto"/>
        <w:ind w:firstLine="720"/>
        <w:jc w:val="both"/>
        <w:rPr>
          <w:lang w:val="nl-NL"/>
        </w:rPr>
      </w:pPr>
      <w:r w:rsidRPr="00C861C3">
        <w:rPr>
          <w:lang w:val="nl-NL"/>
        </w:rPr>
        <w:t xml:space="preserve">Thực hiện sự phân công của Thường trực Hội đồng nhân tỉnh, trên cơ sở Tờ trình số </w:t>
      </w:r>
      <w:r w:rsidR="007A56BB" w:rsidRPr="00C861C3">
        <w:rPr>
          <w:lang w:val="nl-NL"/>
        </w:rPr>
        <w:t>105</w:t>
      </w:r>
      <w:r w:rsidRPr="00C861C3">
        <w:rPr>
          <w:lang w:val="nl-NL"/>
        </w:rPr>
        <w:t xml:space="preserve">/TTr-UBND ngày </w:t>
      </w:r>
      <w:r w:rsidR="007A56BB" w:rsidRPr="00C861C3">
        <w:rPr>
          <w:lang w:val="nl-NL"/>
        </w:rPr>
        <w:t>18</w:t>
      </w:r>
      <w:r w:rsidRPr="00C861C3">
        <w:rPr>
          <w:lang w:val="nl-NL"/>
        </w:rPr>
        <w:t xml:space="preserve"> tháng </w:t>
      </w:r>
      <w:r w:rsidR="007A56BB" w:rsidRPr="00C861C3">
        <w:rPr>
          <w:lang w:val="nl-NL"/>
        </w:rPr>
        <w:t>6</w:t>
      </w:r>
      <w:r w:rsidRPr="00C861C3">
        <w:rPr>
          <w:lang w:val="nl-NL"/>
        </w:rPr>
        <w:t xml:space="preserve"> năm 2021 của Ủy ban nhân dân tỉnh về việc </w:t>
      </w:r>
      <w:r w:rsidR="008B70D3" w:rsidRPr="00C861C3">
        <w:rPr>
          <w:lang w:val="nl-NL"/>
        </w:rPr>
        <w:t>quyết định chủ trương đầu tư dự án: Đường từ trung tâm huyện kết nối đường Đông Trường Sơn</w:t>
      </w:r>
      <w:r w:rsidRPr="00C861C3">
        <w:rPr>
          <w:lang w:val="nl-NL"/>
        </w:rPr>
        <w:t>; dự thảo Nghị quyết và hồ sơ trình thẩm tra kèm theo. 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p>
    <w:p w14:paraId="39A53C1D" w14:textId="77777777" w:rsidR="00AB3A39" w:rsidRPr="00C861C3" w:rsidRDefault="00AB3A39" w:rsidP="002157B2">
      <w:pPr>
        <w:spacing w:before="120" w:after="120" w:line="264" w:lineRule="auto"/>
        <w:ind w:firstLine="720"/>
        <w:jc w:val="both"/>
        <w:rPr>
          <w:b/>
          <w:lang w:val="nl-NL"/>
        </w:rPr>
      </w:pPr>
      <w:r w:rsidRPr="00C861C3">
        <w:rPr>
          <w:b/>
          <w:lang w:val="nl-NL"/>
        </w:rPr>
        <w:t>1. Cơ sở pháp lý</w:t>
      </w:r>
    </w:p>
    <w:p w14:paraId="12FFF7EF" w14:textId="77777777" w:rsidR="00AB3A39" w:rsidRPr="00C861C3" w:rsidRDefault="00AB3A39" w:rsidP="002157B2">
      <w:pPr>
        <w:pStyle w:val="Befor-After"/>
        <w:spacing w:line="264" w:lineRule="auto"/>
        <w:ind w:firstLine="720"/>
        <w:rPr>
          <w:color w:val="auto"/>
          <w:lang w:val="nl-NL"/>
        </w:rPr>
      </w:pPr>
      <w:r w:rsidRPr="00C861C3">
        <w:rPr>
          <w:color w:val="auto"/>
          <w:lang w:val="nl-NL"/>
        </w:rPr>
        <w:t xml:space="preserve">Căn cứ </w:t>
      </w:r>
      <w:r w:rsidR="007A56BB" w:rsidRPr="00C861C3">
        <w:rPr>
          <w:color w:val="auto"/>
          <w:lang w:val="nl-NL"/>
        </w:rPr>
        <w:t xml:space="preserve">Khoản </w:t>
      </w:r>
      <w:r w:rsidRPr="00C861C3">
        <w:rPr>
          <w:color w:val="auto"/>
          <w:lang w:val="nl-NL"/>
        </w:rPr>
        <w:t>7 Điều 17 Luật Đầu tư công năm 2019</w:t>
      </w:r>
      <w:r w:rsidRPr="00C861C3">
        <w:rPr>
          <w:color w:val="auto"/>
          <w:vertAlign w:val="superscript"/>
          <w:lang w:val="nl-NL"/>
        </w:rPr>
        <w:t>(</w:t>
      </w:r>
      <w:r w:rsidRPr="00C861C3">
        <w:rPr>
          <w:rStyle w:val="FootnoteReference"/>
          <w:color w:val="auto"/>
          <w:lang w:val="nl-NL"/>
        </w:rPr>
        <w:footnoteReference w:id="2"/>
      </w:r>
      <w:r w:rsidRPr="00C861C3">
        <w:rPr>
          <w:color w:val="auto"/>
          <w:vertAlign w:val="superscript"/>
          <w:lang w:val="nl-NL"/>
        </w:rPr>
        <w:t>)</w:t>
      </w:r>
      <w:r w:rsidRPr="00C861C3">
        <w:rPr>
          <w:color w:val="auto"/>
          <w:lang w:val="nl-NL"/>
        </w:rPr>
        <w:t xml:space="preserve">; trên cơ sở </w:t>
      </w:r>
      <w:r w:rsidRPr="00C861C3">
        <w:rPr>
          <w:color w:val="auto"/>
          <w:spacing w:val="-4"/>
          <w:lang w:val="nl-NL"/>
        </w:rPr>
        <w:t xml:space="preserve">Báo cáo số </w:t>
      </w:r>
      <w:r w:rsidR="00951AF9" w:rsidRPr="00C861C3">
        <w:rPr>
          <w:color w:val="auto"/>
          <w:spacing w:val="-4"/>
          <w:lang w:val="nl-NL"/>
        </w:rPr>
        <w:t>194</w:t>
      </w:r>
      <w:r w:rsidRPr="00C861C3">
        <w:rPr>
          <w:color w:val="auto"/>
          <w:spacing w:val="-4"/>
          <w:lang w:val="nl-NL"/>
        </w:rPr>
        <w:t xml:space="preserve">/BC-SKHĐT ngày </w:t>
      </w:r>
      <w:r w:rsidR="00951AF9" w:rsidRPr="00C861C3">
        <w:rPr>
          <w:color w:val="auto"/>
          <w:spacing w:val="-4"/>
          <w:lang w:val="nl-NL"/>
        </w:rPr>
        <w:t>09</w:t>
      </w:r>
      <w:r w:rsidRPr="00C861C3">
        <w:rPr>
          <w:color w:val="auto"/>
          <w:spacing w:val="-4"/>
          <w:lang w:val="nl-NL"/>
        </w:rPr>
        <w:t xml:space="preserve"> tháng </w:t>
      </w:r>
      <w:r w:rsidR="00951AF9" w:rsidRPr="00C861C3">
        <w:rPr>
          <w:color w:val="auto"/>
          <w:spacing w:val="-4"/>
          <w:lang w:val="nl-NL"/>
        </w:rPr>
        <w:t>6</w:t>
      </w:r>
      <w:r w:rsidRPr="00C861C3">
        <w:rPr>
          <w:color w:val="auto"/>
          <w:spacing w:val="-4"/>
          <w:lang w:val="nl-NL"/>
        </w:rPr>
        <w:t xml:space="preserve"> năm 202</w:t>
      </w:r>
      <w:r w:rsidR="005F2822" w:rsidRPr="00C861C3">
        <w:rPr>
          <w:color w:val="auto"/>
          <w:spacing w:val="-4"/>
          <w:lang w:val="nl-NL"/>
        </w:rPr>
        <w:t>1</w:t>
      </w:r>
      <w:r w:rsidRPr="00C861C3">
        <w:rPr>
          <w:color w:val="auto"/>
          <w:spacing w:val="-4"/>
          <w:lang w:val="nl-NL"/>
        </w:rPr>
        <w:t xml:space="preserve"> của Sở Kế hoạch và Đầu tư về kết quả thẩm định Báo cáo đề xuất chủ trương đầu tư, thẩm định nguồn vốn và khả năng cân đối vốn </w:t>
      </w:r>
      <w:r w:rsidR="00951AF9" w:rsidRPr="00C861C3">
        <w:rPr>
          <w:color w:val="auto"/>
          <w:spacing w:val="-4"/>
          <w:lang w:val="nl-NL"/>
        </w:rPr>
        <w:t xml:space="preserve">Dự </w:t>
      </w:r>
      <w:r w:rsidRPr="00C861C3">
        <w:rPr>
          <w:color w:val="auto"/>
          <w:spacing w:val="-4"/>
          <w:lang w:val="nl-NL"/>
        </w:rPr>
        <w:t xml:space="preserve">án </w:t>
      </w:r>
      <w:r w:rsidR="00951AF9" w:rsidRPr="00C861C3">
        <w:rPr>
          <w:color w:val="auto"/>
          <w:spacing w:val="-4"/>
          <w:lang w:val="nl-NL"/>
        </w:rPr>
        <w:t>Đường từ trung tâm huyện kết nối đường Đông Trường Sơn</w:t>
      </w:r>
      <w:r w:rsidR="00CB703A" w:rsidRPr="00C861C3">
        <w:rPr>
          <w:color w:val="auto"/>
          <w:spacing w:val="-4"/>
          <w:lang w:val="nl-NL"/>
        </w:rPr>
        <w:t>,</w:t>
      </w:r>
      <w:r w:rsidRPr="00C861C3">
        <w:rPr>
          <w:color w:val="auto"/>
          <w:spacing w:val="-4"/>
          <w:lang w:val="nl-NL"/>
        </w:rPr>
        <w:t xml:space="preserve"> Ủy ban nhân</w:t>
      </w:r>
      <w:r w:rsidRPr="00C861C3">
        <w:rPr>
          <w:color w:val="auto"/>
        </w:rPr>
        <w:t xml:space="preserve"> dân tỉnh trình Hội đồng nhân dân tỉnh </w:t>
      </w:r>
      <w:r w:rsidR="0078580B" w:rsidRPr="00C861C3">
        <w:rPr>
          <w:color w:val="auto"/>
          <w:lang w:val="nl-NL"/>
        </w:rPr>
        <w:t xml:space="preserve">xem xét, </w:t>
      </w:r>
      <w:r w:rsidRPr="00C861C3">
        <w:rPr>
          <w:color w:val="auto"/>
        </w:rPr>
        <w:t>quyết</w:t>
      </w:r>
      <w:r w:rsidRPr="00C861C3">
        <w:rPr>
          <w:color w:val="auto"/>
          <w:lang w:val="nl-NL"/>
        </w:rPr>
        <w:t xml:space="preserve"> định chủ trương đầu tư </w:t>
      </w:r>
      <w:r w:rsidRPr="00C861C3">
        <w:rPr>
          <w:color w:val="auto"/>
        </w:rPr>
        <w:t xml:space="preserve">dự án </w:t>
      </w:r>
      <w:r w:rsidRPr="00C861C3">
        <w:rPr>
          <w:color w:val="auto"/>
          <w:lang w:val="nl-NL"/>
        </w:rPr>
        <w:t xml:space="preserve">là </w:t>
      </w:r>
      <w:r w:rsidR="00C92360" w:rsidRPr="00C861C3">
        <w:rPr>
          <w:color w:val="auto"/>
          <w:lang w:val="nl-NL"/>
        </w:rPr>
        <w:t xml:space="preserve">đúng </w:t>
      </w:r>
      <w:r w:rsidRPr="00C861C3">
        <w:rPr>
          <w:color w:val="auto"/>
          <w:lang w:val="nl-NL"/>
        </w:rPr>
        <w:t>thẩm quyền theo quy định.</w:t>
      </w:r>
    </w:p>
    <w:p w14:paraId="00D745AC" w14:textId="77777777" w:rsidR="00AB3A39" w:rsidRPr="00C861C3" w:rsidRDefault="00AB3A39" w:rsidP="002157B2">
      <w:pPr>
        <w:pStyle w:val="Befor-After"/>
        <w:spacing w:line="264" w:lineRule="auto"/>
        <w:ind w:firstLine="720"/>
        <w:rPr>
          <w:b/>
          <w:color w:val="auto"/>
        </w:rPr>
      </w:pPr>
      <w:r w:rsidRPr="00C861C3">
        <w:rPr>
          <w:b/>
          <w:color w:val="auto"/>
          <w:lang w:val="nl-NL"/>
        </w:rPr>
        <w:t>2</w:t>
      </w:r>
      <w:r w:rsidRPr="00C861C3">
        <w:rPr>
          <w:b/>
          <w:color w:val="auto"/>
        </w:rPr>
        <w:t>. Nội dung của dự thảo Nghị quyết</w:t>
      </w:r>
    </w:p>
    <w:p w14:paraId="5D9893A6" w14:textId="77777777" w:rsidR="00951AF9" w:rsidRPr="00C861C3" w:rsidRDefault="00951AF9" w:rsidP="002157B2">
      <w:pPr>
        <w:widowControl w:val="0"/>
        <w:autoSpaceDE w:val="0"/>
        <w:autoSpaceDN w:val="0"/>
        <w:adjustRightInd w:val="0"/>
        <w:spacing w:before="120" w:after="120" w:line="264" w:lineRule="auto"/>
        <w:ind w:firstLine="720"/>
        <w:jc w:val="both"/>
        <w:rPr>
          <w:lang w:val="nl-NL"/>
        </w:rPr>
      </w:pPr>
      <w:r w:rsidRPr="00C861C3">
        <w:rPr>
          <w:spacing w:val="-4"/>
          <w:lang w:val="nl-NL"/>
        </w:rPr>
        <w:t>Dự án Đường từ trung tâm huyện kết nối đường Đông Trường Sơn</w:t>
      </w:r>
      <w:r w:rsidRPr="00C861C3">
        <w:rPr>
          <w:lang w:val="nl-NL"/>
        </w:rPr>
        <w:t xml:space="preserve"> </w:t>
      </w:r>
      <w:r w:rsidR="00AB3A39" w:rsidRPr="00C861C3">
        <w:rPr>
          <w:lang w:val="nl-NL"/>
        </w:rPr>
        <w:t xml:space="preserve">có tổng mức đầu tư khoảng </w:t>
      </w:r>
      <w:r w:rsidRPr="00C861C3">
        <w:rPr>
          <w:szCs w:val="28"/>
          <w:lang w:val="nl-NL"/>
        </w:rPr>
        <w:t>60.810 triệu đồng</w:t>
      </w:r>
      <w:r w:rsidR="00390ECC" w:rsidRPr="00C861C3">
        <w:rPr>
          <w:lang w:val="nl-NL"/>
        </w:rPr>
        <w:t xml:space="preserve">, thuộc dự án nhóm </w:t>
      </w:r>
      <w:r w:rsidRPr="00C861C3">
        <w:rPr>
          <w:lang w:val="nl-NL"/>
        </w:rPr>
        <w:t>C</w:t>
      </w:r>
      <w:r w:rsidR="00390ECC" w:rsidRPr="00C861C3">
        <w:rPr>
          <w:lang w:val="nl-NL"/>
        </w:rPr>
        <w:t xml:space="preserve">; </w:t>
      </w:r>
      <w:r w:rsidR="005F2822" w:rsidRPr="00C861C3">
        <w:rPr>
          <w:szCs w:val="28"/>
          <w:lang w:val="nl-NL"/>
        </w:rPr>
        <w:t>Nguồn</w:t>
      </w:r>
      <w:r w:rsidR="005F2822" w:rsidRPr="00C861C3">
        <w:rPr>
          <w:szCs w:val="28"/>
          <w:lang w:val="vi-VN"/>
        </w:rPr>
        <w:t xml:space="preserve"> vốn</w:t>
      </w:r>
      <w:r w:rsidRPr="00C861C3">
        <w:rPr>
          <w:szCs w:val="28"/>
          <w:lang w:val="vi-VN"/>
        </w:rPr>
        <w:t xml:space="preserve"> đầu tư từ n</w:t>
      </w:r>
      <w:r w:rsidRPr="00C861C3">
        <w:rPr>
          <w:szCs w:val="28"/>
          <w:lang w:val="nl-NL"/>
        </w:rPr>
        <w:t xml:space="preserve">guồn thu sử dụng đất cấp tỉnh quản lý giai đoạn 2021-2025 khoảng 45.000 triệu đồng và </w:t>
      </w:r>
      <w:r w:rsidRPr="00C861C3">
        <w:rPr>
          <w:rStyle w:val="fontstyle01"/>
          <w:color w:val="auto"/>
          <w:lang w:val="vi-VN"/>
        </w:rPr>
        <w:t xml:space="preserve">nguồn vốn ngân sách huyện khoảng </w:t>
      </w:r>
      <w:r w:rsidRPr="00C861C3">
        <w:rPr>
          <w:szCs w:val="28"/>
          <w:lang w:val="nl-NL"/>
        </w:rPr>
        <w:t>15.810 triệu đồng</w:t>
      </w:r>
      <w:r w:rsidR="00DD7CED" w:rsidRPr="00C861C3">
        <w:rPr>
          <w:lang w:val="nl-NL"/>
        </w:rPr>
        <w:t>;</w:t>
      </w:r>
      <w:r w:rsidR="00AB3A39" w:rsidRPr="00C861C3">
        <w:rPr>
          <w:lang w:val="nl-NL"/>
        </w:rPr>
        <w:t xml:space="preserve"> </w:t>
      </w:r>
      <w:r w:rsidR="00FA433B" w:rsidRPr="00C861C3">
        <w:rPr>
          <w:lang w:val="nl-NL"/>
        </w:rPr>
        <w:t xml:space="preserve">dự án </w:t>
      </w:r>
      <w:r w:rsidR="00AB3A39" w:rsidRPr="00C861C3">
        <w:rPr>
          <w:lang w:val="nl-NL"/>
        </w:rPr>
        <w:t xml:space="preserve">do </w:t>
      </w:r>
      <w:r w:rsidRPr="00C861C3">
        <w:rPr>
          <w:lang w:val="nl-NL"/>
        </w:rPr>
        <w:t>Ủy ban nhân dân huyện Kon Plông</w:t>
      </w:r>
      <w:r w:rsidR="00AB3A39" w:rsidRPr="00C861C3">
        <w:rPr>
          <w:lang w:val="nl-NL"/>
        </w:rPr>
        <w:t xml:space="preserve"> làm chủ đầu tư.</w:t>
      </w:r>
      <w:r w:rsidR="00DD7CED" w:rsidRPr="00C861C3">
        <w:rPr>
          <w:lang w:val="nl-NL"/>
        </w:rPr>
        <w:t xml:space="preserve"> </w:t>
      </w:r>
      <w:r w:rsidRPr="00C861C3">
        <w:rPr>
          <w:lang w:val="nl-NL"/>
        </w:rPr>
        <w:t>Về q</w:t>
      </w:r>
      <w:r w:rsidR="00AB3A39" w:rsidRPr="00C861C3">
        <w:rPr>
          <w:lang w:val="nl-NL"/>
        </w:rPr>
        <w:t xml:space="preserve">uy mô </w:t>
      </w:r>
      <w:r w:rsidR="005F2822" w:rsidRPr="00C861C3">
        <w:rPr>
          <w:lang w:val="nl-NL"/>
        </w:rPr>
        <w:t>đầu tư</w:t>
      </w:r>
      <w:r w:rsidRPr="00C861C3">
        <w:rPr>
          <w:lang w:val="nl-NL"/>
        </w:rPr>
        <w:t>:</w:t>
      </w:r>
      <w:r w:rsidR="005F2822" w:rsidRPr="00C861C3">
        <w:rPr>
          <w:lang w:val="nl-NL"/>
        </w:rPr>
        <w:t xml:space="preserve"> </w:t>
      </w:r>
      <w:r w:rsidRPr="00C861C3">
        <w:rPr>
          <w:lang w:val="nl-NL"/>
        </w:rPr>
        <w:t xml:space="preserve">Sửa chữa, nâng cấp đường giao thông có chiều dài khoảng 10,4km, nền đường rộng </w:t>
      </w:r>
      <w:r w:rsidRPr="00C861C3">
        <w:rPr>
          <w:lang w:val="nl-NL"/>
        </w:rPr>
        <w:lastRenderedPageBreak/>
        <w:t>6,5m; mặt đường 3,5m; lề đường rộng 2x1,5m, trong đó: Sửa chữa Đoạn từ Km9+385-Tỉnh lộ 676 đến Km6+751: Đường cấp V miền núi có chiều dài khoảng 6,7 km; nền đường rộng 6,5m; mặt đường bê tông nhựa rộng 3,5m; lề đường rộng 2x1,5m; bổ sung tường chắn bằng bê tông và gia cố mái taluy những điểm cần thiết; hệ thống thoát nước và an toàn giao thông. Sửa chữa, nâng cấp Đoạn từ Km6+751 đến Km10+413 (Km203+388 đường Đông Trường Sơn): Đường giao thông nông thôn cấp A có chiều dài khoảng 3,7 km; nền đường rộng 6,5m; mặt đường 3,5m; lề đường rộng 2x1,5m; bổ sung tường chắn bằng bê tông và gia cố mái taluy những điểm cần thiết; hệ thống thoát nước và an toàn giao thông.</w:t>
      </w:r>
    </w:p>
    <w:p w14:paraId="4165420A" w14:textId="77777777" w:rsidR="0004266E" w:rsidRPr="00C861C3" w:rsidRDefault="008555FC" w:rsidP="002157B2">
      <w:pPr>
        <w:widowControl w:val="0"/>
        <w:autoSpaceDE w:val="0"/>
        <w:autoSpaceDN w:val="0"/>
        <w:adjustRightInd w:val="0"/>
        <w:spacing w:before="120" w:after="120" w:line="264" w:lineRule="auto"/>
        <w:ind w:firstLine="720"/>
        <w:jc w:val="both"/>
        <w:rPr>
          <w:szCs w:val="28"/>
          <w:lang w:val="nl-NL"/>
        </w:rPr>
      </w:pPr>
      <w:r w:rsidRPr="00C861C3">
        <w:rPr>
          <w:szCs w:val="28"/>
          <w:lang w:val="vi-VN"/>
        </w:rPr>
        <w:t xml:space="preserve">Mục tiêu đầu tư </w:t>
      </w:r>
      <w:r w:rsidR="00390ECC" w:rsidRPr="00C861C3">
        <w:rPr>
          <w:szCs w:val="28"/>
          <w:lang w:val="vi-VN"/>
        </w:rPr>
        <w:t xml:space="preserve">dự án là </w:t>
      </w:r>
      <w:r w:rsidR="00951AF9" w:rsidRPr="00C861C3">
        <w:rPr>
          <w:szCs w:val="28"/>
          <w:lang w:val="nb-NO"/>
        </w:rPr>
        <w:t>đ</w:t>
      </w:r>
      <w:r w:rsidR="00951AF9" w:rsidRPr="00C861C3">
        <w:rPr>
          <w:szCs w:val="28"/>
          <w:lang w:val="da-DK"/>
        </w:rPr>
        <w:t>ảm bảo giao thông kết nối giữa các vùng, tạo điều kiện thuận lợi trong công tác cứu hộ, cứu nạn, đảm bảo an ninh quốc phòng; tạo điều kiện thuận lợi cho nhân dân đi lại và sản xuất. Góp phần phát triển kinh tế - xã hội, du lịch và từng bước hoàn thiện cơ sở hạ tầng giao thông của huyện</w:t>
      </w:r>
      <w:r w:rsidR="004B578A" w:rsidRPr="00C861C3">
        <w:rPr>
          <w:szCs w:val="28"/>
          <w:lang w:val="da-DK"/>
        </w:rPr>
        <w:t xml:space="preserve"> Kon Plông</w:t>
      </w:r>
      <w:r w:rsidR="00951AF9" w:rsidRPr="00C861C3">
        <w:rPr>
          <w:szCs w:val="28"/>
          <w:lang w:val="da-DK"/>
        </w:rPr>
        <w:t>.</w:t>
      </w:r>
    </w:p>
    <w:p w14:paraId="64A34CCD" w14:textId="77777777" w:rsidR="0004266E" w:rsidRPr="00C861C3" w:rsidRDefault="00AB3A39" w:rsidP="002157B2">
      <w:pPr>
        <w:spacing w:before="120" w:after="120" w:line="264" w:lineRule="auto"/>
        <w:jc w:val="center"/>
        <w:rPr>
          <w:i/>
          <w:lang w:val="nl-NL"/>
        </w:rPr>
      </w:pPr>
      <w:r w:rsidRPr="00C861C3">
        <w:rPr>
          <w:i/>
          <w:lang w:val="vi-VN"/>
        </w:rPr>
        <w:t xml:space="preserve">(Thông tin chi tiết của Dự án tại hồ sơ kèm theo Tờ trình số </w:t>
      </w:r>
      <w:r w:rsidR="00951AF9" w:rsidRPr="00C861C3">
        <w:rPr>
          <w:i/>
          <w:lang w:val="nl-NL"/>
        </w:rPr>
        <w:t>105</w:t>
      </w:r>
      <w:r w:rsidRPr="00C861C3">
        <w:rPr>
          <w:i/>
          <w:lang w:val="vi-VN"/>
        </w:rPr>
        <w:t>/TTr-UBND</w:t>
      </w:r>
    </w:p>
    <w:p w14:paraId="67C64623" w14:textId="77777777" w:rsidR="00AB3A39" w:rsidRPr="00C861C3" w:rsidRDefault="00AB3A39" w:rsidP="002157B2">
      <w:pPr>
        <w:spacing w:before="120" w:after="120" w:line="264" w:lineRule="auto"/>
        <w:jc w:val="center"/>
        <w:rPr>
          <w:lang w:val="vi-VN"/>
        </w:rPr>
      </w:pPr>
      <w:r w:rsidRPr="00C861C3">
        <w:rPr>
          <w:i/>
          <w:lang w:val="vi-VN"/>
        </w:rPr>
        <w:t xml:space="preserve">ngày </w:t>
      </w:r>
      <w:r w:rsidR="00951AF9" w:rsidRPr="00C861C3">
        <w:rPr>
          <w:i/>
          <w:lang w:val="nl-NL"/>
        </w:rPr>
        <w:t>18/6</w:t>
      </w:r>
      <w:r w:rsidRPr="00C861C3">
        <w:rPr>
          <w:i/>
          <w:lang w:val="vi-VN"/>
        </w:rPr>
        <w:t xml:space="preserve">/2021 của </w:t>
      </w:r>
      <w:r w:rsidR="00951AF9" w:rsidRPr="00C861C3">
        <w:rPr>
          <w:i/>
          <w:lang w:val="vi-VN"/>
        </w:rPr>
        <w:t xml:space="preserve">Ủy ban nhân dân </w:t>
      </w:r>
      <w:r w:rsidRPr="00C861C3">
        <w:rPr>
          <w:i/>
          <w:lang w:val="vi-VN"/>
        </w:rPr>
        <w:t>tỉnh)</w:t>
      </w:r>
    </w:p>
    <w:p w14:paraId="3C7D9B9C" w14:textId="77777777" w:rsidR="00AB3A39" w:rsidRPr="00C861C3" w:rsidRDefault="00AB3A39" w:rsidP="002157B2">
      <w:pPr>
        <w:spacing w:before="120" w:after="120" w:line="264" w:lineRule="auto"/>
        <w:ind w:firstLine="720"/>
        <w:jc w:val="both"/>
        <w:rPr>
          <w:b/>
          <w:lang w:val="nl-NL"/>
        </w:rPr>
      </w:pPr>
      <w:r w:rsidRPr="00C861C3">
        <w:rPr>
          <w:b/>
          <w:lang w:val="nl-NL"/>
        </w:rPr>
        <w:t xml:space="preserve">3. Ý kiến của Ban Kinh tế - Ngân sách </w:t>
      </w:r>
    </w:p>
    <w:p w14:paraId="39C782EB" w14:textId="77777777" w:rsidR="00951AF9" w:rsidRPr="00C861C3" w:rsidRDefault="00AB3A39" w:rsidP="002157B2">
      <w:pPr>
        <w:spacing w:before="120" w:after="120" w:line="264" w:lineRule="auto"/>
        <w:ind w:firstLine="720"/>
        <w:jc w:val="both"/>
        <w:rPr>
          <w:szCs w:val="28"/>
          <w:lang w:val="nl-NL"/>
        </w:rPr>
      </w:pPr>
      <w:r w:rsidRPr="00C861C3">
        <w:rPr>
          <w:lang w:val="nl-NL"/>
        </w:rPr>
        <w:t xml:space="preserve">Qua nghiên cứu hồ sơ dự thảo Nghị quyết và ý kiến thảo luận của các đại biểu tại phiên họp thẩm tra, Ban Kinh tế - Ngân sách nhận thấy việc đầu tư dự án </w:t>
      </w:r>
      <w:r w:rsidR="00951AF9" w:rsidRPr="00C861C3">
        <w:rPr>
          <w:lang w:val="nl-NL"/>
        </w:rPr>
        <w:t>Dự án Đường từ trung tâm huyện kết nối đường Đông Trường Sơn</w:t>
      </w:r>
      <w:r w:rsidR="0004266E" w:rsidRPr="00C861C3">
        <w:rPr>
          <w:lang w:val="nl-NL"/>
        </w:rPr>
        <w:t xml:space="preserve"> là cần thiết; </w:t>
      </w:r>
      <w:r w:rsidR="00951AF9" w:rsidRPr="00C861C3">
        <w:rPr>
          <w:szCs w:val="28"/>
          <w:lang w:val="nl-NL"/>
        </w:rPr>
        <w:t xml:space="preserve">phù hợp với </w:t>
      </w:r>
      <w:r w:rsidR="00951AF9" w:rsidRPr="00C861C3">
        <w:rPr>
          <w:lang w:val="nl-NL"/>
        </w:rPr>
        <w:t>Quy hoạch tổng thể phát triển giao thông vận tải tỉnh Kon Tum đến năm 2025, định hướng đến năm 2035 của tỉnh</w:t>
      </w:r>
      <w:r w:rsidR="00951AF9" w:rsidRPr="00C861C3">
        <w:rPr>
          <w:vertAlign w:val="superscript"/>
          <w:lang w:val="nl-NL"/>
        </w:rPr>
        <w:t>(</w:t>
      </w:r>
      <w:r w:rsidR="00951AF9" w:rsidRPr="00C861C3">
        <w:rPr>
          <w:rStyle w:val="FootnoteReference"/>
        </w:rPr>
        <w:footnoteReference w:id="3"/>
      </w:r>
      <w:r w:rsidR="00951AF9" w:rsidRPr="00C861C3">
        <w:rPr>
          <w:vertAlign w:val="superscript"/>
          <w:lang w:val="nl-NL"/>
        </w:rPr>
        <w:t>)</w:t>
      </w:r>
      <w:r w:rsidR="00951AF9" w:rsidRPr="00C861C3">
        <w:rPr>
          <w:lang w:val="da-DK"/>
        </w:rPr>
        <w:t>; d</w:t>
      </w:r>
      <w:r w:rsidR="00951AF9" w:rsidRPr="00C861C3">
        <w:rPr>
          <w:szCs w:val="28"/>
          <w:lang w:val="nl-NL"/>
        </w:rPr>
        <w:t xml:space="preserve">ự án </w:t>
      </w:r>
      <w:r w:rsidR="00951AF9" w:rsidRPr="00C861C3">
        <w:rPr>
          <w:lang w:val="nl-NL"/>
        </w:rPr>
        <w:t>đã</w:t>
      </w:r>
      <w:r w:rsidR="00951AF9" w:rsidRPr="00C861C3">
        <w:rPr>
          <w:szCs w:val="28"/>
          <w:lang w:val="nl-NL"/>
        </w:rPr>
        <w:t xml:space="preserve"> có trong dự kiến Kế hoạch đầu tư công trung hạn giai đoạn 2021-2025</w:t>
      </w:r>
      <w:r w:rsidR="00951AF9" w:rsidRPr="00C861C3">
        <w:rPr>
          <w:szCs w:val="28"/>
          <w:vertAlign w:val="superscript"/>
          <w:lang w:val="nl-NL"/>
        </w:rPr>
        <w:t>(</w:t>
      </w:r>
      <w:r w:rsidR="00951AF9" w:rsidRPr="00C861C3">
        <w:rPr>
          <w:rStyle w:val="FootnoteReference"/>
          <w:szCs w:val="28"/>
          <w:lang w:val="nl-NL"/>
        </w:rPr>
        <w:footnoteReference w:id="4"/>
      </w:r>
      <w:r w:rsidR="00951AF9" w:rsidRPr="00C861C3">
        <w:rPr>
          <w:szCs w:val="28"/>
          <w:vertAlign w:val="superscript"/>
          <w:lang w:val="nl-NL"/>
        </w:rPr>
        <w:t>)</w:t>
      </w:r>
      <w:r w:rsidR="00951AF9" w:rsidRPr="00C861C3">
        <w:rPr>
          <w:szCs w:val="28"/>
          <w:lang w:val="nl-NL"/>
        </w:rPr>
        <w:t xml:space="preserve"> và được các cơ quan chuyên môn thẩm định đủ điều kiện trình Hội đồng nhân dân tỉnh quyết định chủ trương đầu tư</w:t>
      </w:r>
      <w:r w:rsidR="00951AF9" w:rsidRPr="00C861C3">
        <w:rPr>
          <w:szCs w:val="28"/>
          <w:vertAlign w:val="superscript"/>
          <w:lang w:val="nl-NL"/>
        </w:rPr>
        <w:t>(</w:t>
      </w:r>
      <w:r w:rsidR="00951AF9" w:rsidRPr="00C861C3">
        <w:rPr>
          <w:rStyle w:val="FootnoteReference"/>
          <w:szCs w:val="28"/>
          <w:lang w:val="nl-NL"/>
        </w:rPr>
        <w:footnoteReference w:id="5"/>
      </w:r>
      <w:r w:rsidR="00951AF9" w:rsidRPr="00C861C3">
        <w:rPr>
          <w:szCs w:val="28"/>
          <w:vertAlign w:val="superscript"/>
          <w:lang w:val="nl-NL"/>
        </w:rPr>
        <w:t>)</w:t>
      </w:r>
      <w:r w:rsidR="00951AF9" w:rsidRPr="00C861C3">
        <w:rPr>
          <w:szCs w:val="28"/>
          <w:lang w:val="nl-NL"/>
        </w:rPr>
        <w:t>.</w:t>
      </w:r>
    </w:p>
    <w:p w14:paraId="35F643A5" w14:textId="0C2AB730" w:rsidR="008714CF" w:rsidRPr="00C861C3" w:rsidRDefault="00AB3A39" w:rsidP="002157B2">
      <w:pPr>
        <w:widowControl w:val="0"/>
        <w:spacing w:before="120" w:after="120" w:line="264" w:lineRule="auto"/>
        <w:ind w:firstLine="720"/>
        <w:jc w:val="both"/>
        <w:rPr>
          <w:lang w:val="nl-NL"/>
        </w:rPr>
      </w:pPr>
      <w:r w:rsidRPr="00C861C3">
        <w:rPr>
          <w:szCs w:val="28"/>
          <w:lang w:val="nl-NL"/>
        </w:rPr>
        <w:t>Ban Kinh tế - Ngân sách</w:t>
      </w:r>
      <w:r w:rsidR="00B11438" w:rsidRPr="00C861C3">
        <w:rPr>
          <w:szCs w:val="28"/>
          <w:lang w:val="nl-NL"/>
        </w:rPr>
        <w:t xml:space="preserve"> cơ bản </w:t>
      </w:r>
      <w:r w:rsidRPr="00C861C3">
        <w:rPr>
          <w:szCs w:val="28"/>
          <w:lang w:val="nl-NL"/>
        </w:rPr>
        <w:t xml:space="preserve">thống nhất với </w:t>
      </w:r>
      <w:r w:rsidR="00B96525" w:rsidRPr="00C861C3">
        <w:rPr>
          <w:szCs w:val="28"/>
          <w:lang w:val="nl-NL"/>
        </w:rPr>
        <w:t xml:space="preserve">nội dung </w:t>
      </w:r>
      <w:r w:rsidRPr="00C861C3">
        <w:rPr>
          <w:szCs w:val="28"/>
          <w:lang w:val="nl-NL"/>
        </w:rPr>
        <w:t xml:space="preserve">dự thảo Nghị quyết về </w:t>
      </w:r>
      <w:r w:rsidRPr="00C861C3">
        <w:rPr>
          <w:lang w:val="nl-NL"/>
        </w:rPr>
        <w:t xml:space="preserve">chủ trương đầu tư </w:t>
      </w:r>
      <w:r w:rsidR="00951AF9" w:rsidRPr="00C861C3">
        <w:rPr>
          <w:lang w:val="nl-NL"/>
        </w:rPr>
        <w:t xml:space="preserve">Dự án Đường từ trung tâm huyện kết nối đường Đông Trường Sơn </w:t>
      </w:r>
      <w:r w:rsidRPr="00C861C3">
        <w:rPr>
          <w:lang w:val="nl-NL"/>
        </w:rPr>
        <w:t xml:space="preserve">như đề nghị của Ủy ban nhân dân tỉnh tại </w:t>
      </w:r>
      <w:r w:rsidR="00951AF9" w:rsidRPr="00C861C3">
        <w:rPr>
          <w:lang w:val="nl-NL"/>
        </w:rPr>
        <w:t xml:space="preserve">Tờ trình số 105/TTr-UBND ngày 18 tháng 6 năm 2021. </w:t>
      </w:r>
      <w:r w:rsidR="00B56FFD" w:rsidRPr="00C861C3">
        <w:rPr>
          <w:lang w:val="nl-NL"/>
        </w:rPr>
        <w:t>Đồng thời đề nghị cơ quan trình tiếp thu, điều chỉnh bổ sung một số nội dung sau:</w:t>
      </w:r>
    </w:p>
    <w:p w14:paraId="7F0EC766" w14:textId="77777777" w:rsidR="00B56FFD" w:rsidRPr="00C861C3" w:rsidRDefault="00B56FFD" w:rsidP="00B56FFD">
      <w:pPr>
        <w:widowControl w:val="0"/>
        <w:spacing w:before="120" w:after="120" w:line="264" w:lineRule="auto"/>
        <w:ind w:firstLine="720"/>
        <w:jc w:val="both"/>
        <w:rPr>
          <w:lang w:val="nl-NL"/>
        </w:rPr>
      </w:pPr>
      <w:r w:rsidRPr="00C861C3">
        <w:rPr>
          <w:szCs w:val="28"/>
          <w:lang w:val="nl-NL"/>
        </w:rPr>
        <w:t xml:space="preserve">- Trong giai đoạn lập </w:t>
      </w:r>
      <w:r w:rsidRPr="00C861C3">
        <w:rPr>
          <w:lang w:val="nl-NL"/>
        </w:rPr>
        <w:t xml:space="preserve">Báo cáo nghiên cứu khả thi dự án, đề nghị chủ đầu tư tiến hành đánh giá hiện trạng nền, mặt đường và các công trình trên tuyến đã </w:t>
      </w:r>
      <w:r w:rsidRPr="00C861C3">
        <w:rPr>
          <w:lang w:val="nl-NL"/>
        </w:rPr>
        <w:lastRenderedPageBreak/>
        <w:t>được đầu tư, xác định những đoạn, hạng mục cần thiết phải nâng cấp, sửa chữa; rà soát, tính toán tổng mức đầu tư cho phù hợp, phát huy hiệu quả dự án, tránh nợ đọng xây dựng cơ bản.</w:t>
      </w:r>
    </w:p>
    <w:p w14:paraId="44194C93" w14:textId="295F905D" w:rsidR="008A5541" w:rsidRPr="00C861C3" w:rsidRDefault="008A5541" w:rsidP="002157B2">
      <w:pPr>
        <w:widowControl w:val="0"/>
        <w:spacing w:before="120" w:after="120" w:line="264" w:lineRule="auto"/>
        <w:ind w:firstLine="720"/>
        <w:jc w:val="both"/>
        <w:rPr>
          <w:lang w:val="nl-NL"/>
        </w:rPr>
      </w:pPr>
      <w:r w:rsidRPr="00C861C3">
        <w:rPr>
          <w:lang w:val="nl-NL"/>
        </w:rPr>
        <w:t xml:space="preserve">- Đề nghị Ủy ban nhân dân tỉnh chỉ đạo Ủy ban nhân dân huyện </w:t>
      </w:r>
      <w:r w:rsidR="00D56B4D" w:rsidRPr="00C861C3">
        <w:rPr>
          <w:lang w:val="nl-NL"/>
        </w:rPr>
        <w:t>Kon Plong</w:t>
      </w:r>
      <w:r w:rsidRPr="00C861C3">
        <w:rPr>
          <w:lang w:val="nl-NL"/>
        </w:rPr>
        <w:t xml:space="preserve"> bổ sung nguồn vốn ngân sách huyện đã cam kết vào kế hoạch đầu tư công trung hạn giai đoạn 2021-2025 của huyện để làm cơ triển khai thực hiện. </w:t>
      </w:r>
    </w:p>
    <w:p w14:paraId="07253F2E" w14:textId="199B7886" w:rsidR="00951AF9" w:rsidRPr="00C861C3" w:rsidRDefault="00A6703E" w:rsidP="002157B2">
      <w:pPr>
        <w:widowControl w:val="0"/>
        <w:spacing w:before="120" w:after="120" w:line="264" w:lineRule="auto"/>
        <w:ind w:firstLine="720"/>
        <w:jc w:val="both"/>
        <w:rPr>
          <w:lang w:val="nl-NL"/>
        </w:rPr>
      </w:pPr>
      <w:r w:rsidRPr="00C861C3">
        <w:rPr>
          <w:lang w:val="nl-NL"/>
        </w:rPr>
        <w:t>- Về dự thảo Nghị quyết:</w:t>
      </w:r>
      <w:r w:rsidR="004B578A" w:rsidRPr="00C861C3">
        <w:rPr>
          <w:lang w:val="nl-NL"/>
        </w:rPr>
        <w:t xml:space="preserve"> </w:t>
      </w:r>
    </w:p>
    <w:p w14:paraId="3AF57784" w14:textId="77777777" w:rsidR="004B578A" w:rsidRPr="00C861C3" w:rsidRDefault="004B578A" w:rsidP="002157B2">
      <w:pPr>
        <w:widowControl w:val="0"/>
        <w:spacing w:before="120" w:after="120" w:line="264" w:lineRule="auto"/>
        <w:ind w:firstLine="720"/>
        <w:jc w:val="both"/>
        <w:rPr>
          <w:lang w:val="nl-NL"/>
        </w:rPr>
      </w:pPr>
      <w:r w:rsidRPr="00C861C3">
        <w:rPr>
          <w:lang w:val="nl-NL"/>
        </w:rPr>
        <w:t>+ Đề nghị sửa đổi tên gọi của dự án như sau: “</w:t>
      </w:r>
      <w:r w:rsidRPr="00C861C3">
        <w:rPr>
          <w:szCs w:val="28"/>
          <w:lang w:val="nl-NL"/>
        </w:rPr>
        <w:t>Dự án Đường từ trung tâm huyện Kon Plông kết nối đường Đông Trường Sơn</w:t>
      </w:r>
      <w:r w:rsidRPr="00C861C3">
        <w:rPr>
          <w:lang w:val="nl-NL"/>
        </w:rPr>
        <w:t xml:space="preserve">”. </w:t>
      </w:r>
    </w:p>
    <w:p w14:paraId="75F6D871" w14:textId="77777777" w:rsidR="004B578A" w:rsidRPr="00C861C3" w:rsidRDefault="004B578A" w:rsidP="002157B2">
      <w:pPr>
        <w:widowControl w:val="0"/>
        <w:spacing w:before="120" w:after="120" w:line="264" w:lineRule="auto"/>
        <w:ind w:firstLine="720"/>
        <w:jc w:val="both"/>
        <w:rPr>
          <w:lang w:val="nl-NL"/>
        </w:rPr>
      </w:pPr>
      <w:r w:rsidRPr="00C861C3">
        <w:rPr>
          <w:lang w:val="nl-NL"/>
        </w:rPr>
        <w:t>+ Tại phần Căn cứ, đề nghị bỏ căn cứ “</w:t>
      </w:r>
      <w:r w:rsidRPr="00C861C3">
        <w:rPr>
          <w:i/>
          <w:lang w:val="nl-NL"/>
        </w:rPr>
        <w:t>Căn cứ Nghị quyết 69/NQ-HĐND ngày 09 tháng 12 năm 2020 của Hội đồng nhân dân tỉnh về Kế hoạch đầu tư công trung hạn giai đoạn 2021-2025 tỉnh Kon Tum</w:t>
      </w:r>
      <w:r w:rsidRPr="00C861C3">
        <w:rPr>
          <w:lang w:val="nl-NL"/>
        </w:rPr>
        <w:t>”.</w:t>
      </w:r>
    </w:p>
    <w:p w14:paraId="19DA70EC" w14:textId="77777777" w:rsidR="001006C0" w:rsidRPr="00C861C3" w:rsidRDefault="001006C0" w:rsidP="002157B2">
      <w:pPr>
        <w:widowControl w:val="0"/>
        <w:spacing w:before="120" w:after="120" w:line="264" w:lineRule="auto"/>
        <w:ind w:firstLine="720"/>
        <w:jc w:val="both"/>
        <w:rPr>
          <w:lang w:val="nl-NL"/>
        </w:rPr>
      </w:pPr>
      <w:r w:rsidRPr="00C861C3">
        <w:rPr>
          <w:lang w:val="nl-NL"/>
        </w:rPr>
        <w:t>Đề nghị Ủy ban nhân dân tỉnh rà soát, hoàn chỉnh dự thảo Nghị quyết trình Hội đồng nhân dân tỉnh xem xét, quyết định.</w:t>
      </w:r>
    </w:p>
    <w:p w14:paraId="6C2AC99A" w14:textId="00B53F5C" w:rsidR="00AB3A39" w:rsidRPr="00C861C3" w:rsidRDefault="00AB3A39" w:rsidP="002157B2">
      <w:pPr>
        <w:widowControl w:val="0"/>
        <w:spacing w:before="120" w:after="120" w:line="264" w:lineRule="auto"/>
        <w:ind w:firstLine="720"/>
        <w:jc w:val="both"/>
        <w:rPr>
          <w:lang w:val="nl-NL"/>
        </w:rPr>
      </w:pPr>
      <w:r w:rsidRPr="00C861C3">
        <w:rPr>
          <w:lang w:val="nl-NL"/>
        </w:rPr>
        <w:t>Trên đây là Báo cáo thẩm tra của Ban Kinh tế - Ngân sách. Kính trình Hội đồng nhân dân tỉnh Khóa X</w:t>
      </w:r>
      <w:r w:rsidR="007A56BB" w:rsidRPr="00C861C3">
        <w:rPr>
          <w:lang w:val="nl-NL"/>
        </w:rPr>
        <w:t>I</w:t>
      </w:r>
      <w:r w:rsidRPr="00C861C3">
        <w:rPr>
          <w:lang w:val="nl-NL"/>
        </w:rPr>
        <w:t xml:space="preserve">I Kỳ họp </w:t>
      </w:r>
      <w:r w:rsidR="00CB703A" w:rsidRPr="00C861C3">
        <w:rPr>
          <w:lang w:val="nl-NL"/>
        </w:rPr>
        <w:t xml:space="preserve">thứ </w:t>
      </w:r>
      <w:r w:rsidR="007A56BB" w:rsidRPr="00C861C3">
        <w:rPr>
          <w:lang w:val="nl-NL"/>
        </w:rPr>
        <w:t>nhất</w:t>
      </w:r>
      <w:r w:rsidRPr="00C861C3">
        <w:rPr>
          <w:lang w:val="nl-NL"/>
        </w:rPr>
        <w:t xml:space="preserve"> xem xét, quyết định./.</w:t>
      </w:r>
    </w:p>
    <w:tbl>
      <w:tblPr>
        <w:tblW w:w="5000" w:type="pct"/>
        <w:tblLook w:val="01E0" w:firstRow="1" w:lastRow="1" w:firstColumn="1" w:lastColumn="1" w:noHBand="0" w:noVBand="0"/>
      </w:tblPr>
      <w:tblGrid>
        <w:gridCol w:w="4315"/>
        <w:gridCol w:w="4973"/>
      </w:tblGrid>
      <w:tr w:rsidR="00AB3A39" w:rsidRPr="00C861C3" w14:paraId="042E6023" w14:textId="77777777" w:rsidTr="00394CCD">
        <w:tc>
          <w:tcPr>
            <w:tcW w:w="2323" w:type="pct"/>
          </w:tcPr>
          <w:p w14:paraId="4084F7CE" w14:textId="77777777" w:rsidR="00AB3A39" w:rsidRPr="00C861C3" w:rsidRDefault="00AB3A39" w:rsidP="00394CCD">
            <w:pPr>
              <w:spacing w:before="60"/>
              <w:rPr>
                <w:b/>
                <w:i/>
                <w:sz w:val="24"/>
                <w:lang w:val="nl-NL"/>
              </w:rPr>
            </w:pPr>
            <w:r w:rsidRPr="00C861C3">
              <w:rPr>
                <w:b/>
                <w:i/>
                <w:sz w:val="24"/>
                <w:lang w:val="nl-NL"/>
              </w:rPr>
              <w:t>Nơi nhận:</w:t>
            </w:r>
          </w:p>
          <w:p w14:paraId="4823722D" w14:textId="77777777" w:rsidR="00AB3A39" w:rsidRPr="00C861C3" w:rsidRDefault="00AB3A39" w:rsidP="00394CCD">
            <w:pPr>
              <w:rPr>
                <w:sz w:val="22"/>
                <w:lang w:val="nl-NL"/>
              </w:rPr>
            </w:pPr>
            <w:r w:rsidRPr="00C861C3">
              <w:rPr>
                <w:sz w:val="22"/>
                <w:lang w:val="nl-NL"/>
              </w:rPr>
              <w:t xml:space="preserve">- </w:t>
            </w:r>
            <w:r w:rsidRPr="00C861C3">
              <w:rPr>
                <w:sz w:val="22"/>
                <w:lang w:val="de-DE"/>
              </w:rPr>
              <w:t>Thường trực</w:t>
            </w:r>
            <w:r w:rsidRPr="00C861C3">
              <w:rPr>
                <w:sz w:val="22"/>
                <w:lang w:val="nl-NL"/>
              </w:rPr>
              <w:t xml:space="preserve"> HĐND tỉnh;</w:t>
            </w:r>
          </w:p>
          <w:p w14:paraId="12E0081C" w14:textId="77777777" w:rsidR="00AB3A39" w:rsidRPr="00C861C3" w:rsidRDefault="00AB3A39" w:rsidP="00394CCD">
            <w:pPr>
              <w:rPr>
                <w:sz w:val="22"/>
                <w:lang w:val="nl-NL"/>
              </w:rPr>
            </w:pPr>
            <w:r w:rsidRPr="00C861C3">
              <w:rPr>
                <w:sz w:val="22"/>
                <w:lang w:val="nl-NL"/>
              </w:rPr>
              <w:t xml:space="preserve">- Đại biểu HĐND tỉnh; </w:t>
            </w:r>
            <w:r w:rsidRPr="00C861C3">
              <w:rPr>
                <w:sz w:val="22"/>
                <w:lang w:val="nl-NL"/>
              </w:rPr>
              <w:tab/>
            </w:r>
          </w:p>
          <w:p w14:paraId="37A3D2E5" w14:textId="77777777" w:rsidR="00AB3A39" w:rsidRPr="00C861C3" w:rsidRDefault="00AB3A39" w:rsidP="00394CCD">
            <w:pPr>
              <w:rPr>
                <w:sz w:val="22"/>
                <w:lang w:val="nl-NL"/>
              </w:rPr>
            </w:pPr>
            <w:r w:rsidRPr="00C861C3">
              <w:rPr>
                <w:sz w:val="22"/>
                <w:lang w:val="nl-NL"/>
              </w:rPr>
              <w:t>- UBND tỉnh;</w:t>
            </w:r>
          </w:p>
          <w:p w14:paraId="22DE61ED" w14:textId="77777777" w:rsidR="00AB3A39" w:rsidRPr="00C861C3" w:rsidRDefault="00AB3A39" w:rsidP="007A56BB">
            <w:r w:rsidRPr="00C861C3">
              <w:rPr>
                <w:sz w:val="22"/>
              </w:rPr>
              <w:t xml:space="preserve">- Lưu: VT, </w:t>
            </w:r>
            <w:r w:rsidR="007A56BB" w:rsidRPr="00C861C3">
              <w:rPr>
                <w:sz w:val="22"/>
              </w:rPr>
              <w:t>K</w:t>
            </w:r>
            <w:r w:rsidRPr="00C861C3">
              <w:rPr>
                <w:sz w:val="22"/>
              </w:rPr>
              <w:t>T-NS</w:t>
            </w:r>
            <w:r w:rsidRPr="00C861C3">
              <w:rPr>
                <w:sz w:val="14"/>
              </w:rPr>
              <w:t>.</w:t>
            </w:r>
          </w:p>
        </w:tc>
        <w:tc>
          <w:tcPr>
            <w:tcW w:w="2677" w:type="pct"/>
          </w:tcPr>
          <w:p w14:paraId="485F868E" w14:textId="77777777" w:rsidR="00AB3A39" w:rsidRPr="00C861C3" w:rsidRDefault="00AB3A39" w:rsidP="00394CCD">
            <w:pPr>
              <w:spacing w:before="60"/>
              <w:jc w:val="center"/>
              <w:rPr>
                <w:b/>
              </w:rPr>
            </w:pPr>
            <w:r w:rsidRPr="00C861C3">
              <w:rPr>
                <w:b/>
              </w:rPr>
              <w:t>TM. BAN KINH TẾ - NGÂN SÁCH</w:t>
            </w:r>
          </w:p>
          <w:p w14:paraId="13B9DE0A" w14:textId="77777777" w:rsidR="00AB3A39" w:rsidRPr="00C861C3" w:rsidRDefault="00AB3A39" w:rsidP="00394CCD">
            <w:pPr>
              <w:jc w:val="center"/>
              <w:rPr>
                <w:b/>
              </w:rPr>
            </w:pPr>
            <w:r w:rsidRPr="00C861C3">
              <w:rPr>
                <w:b/>
              </w:rPr>
              <w:t>TRƯỞNG BAN</w:t>
            </w:r>
          </w:p>
          <w:p w14:paraId="661F8EA3" w14:textId="357462DC" w:rsidR="00AB3A39" w:rsidRPr="00C861C3" w:rsidRDefault="00286AE2" w:rsidP="00394CCD">
            <w:pPr>
              <w:jc w:val="center"/>
              <w:rPr>
                <w:b/>
              </w:rPr>
            </w:pPr>
            <w:r>
              <w:rPr>
                <w:b/>
              </w:rPr>
              <w:t>Đã ký</w:t>
            </w:r>
            <w:bookmarkStart w:id="0" w:name="_GoBack"/>
            <w:bookmarkEnd w:id="0"/>
          </w:p>
          <w:p w14:paraId="63AFFFD2" w14:textId="77777777" w:rsidR="00754DCC" w:rsidRPr="00C861C3" w:rsidRDefault="00754DCC" w:rsidP="00394CCD">
            <w:pPr>
              <w:jc w:val="center"/>
              <w:rPr>
                <w:b/>
              </w:rPr>
            </w:pPr>
          </w:p>
          <w:p w14:paraId="71F5F7BF" w14:textId="77777777" w:rsidR="00AB3A39" w:rsidRPr="00C861C3" w:rsidRDefault="00AB3A39" w:rsidP="00394CCD">
            <w:pPr>
              <w:jc w:val="center"/>
              <w:rPr>
                <w:b/>
              </w:rPr>
            </w:pPr>
            <w:r w:rsidRPr="00C861C3">
              <w:rPr>
                <w:b/>
              </w:rPr>
              <w:t>Hồ Văn Đà</w:t>
            </w:r>
          </w:p>
        </w:tc>
      </w:tr>
    </w:tbl>
    <w:p w14:paraId="022ADB09" w14:textId="77777777" w:rsidR="002F4863" w:rsidRPr="00C861C3" w:rsidRDefault="002F4863" w:rsidP="00754DCC"/>
    <w:sectPr w:rsidR="002F4863" w:rsidRPr="00C861C3" w:rsidSect="001D4884">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D92B1" w14:textId="77777777" w:rsidR="00193B1B" w:rsidRDefault="00193B1B" w:rsidP="00AB3A39">
      <w:r>
        <w:separator/>
      </w:r>
    </w:p>
  </w:endnote>
  <w:endnote w:type="continuationSeparator" w:id="0">
    <w:p w14:paraId="2CF3B4AB" w14:textId="77777777" w:rsidR="00193B1B" w:rsidRDefault="00193B1B" w:rsidP="00AB3A39">
      <w:r>
        <w:continuationSeparator/>
      </w:r>
    </w:p>
  </w:endnote>
  <w:endnote w:type="continuationNotice" w:id="1">
    <w:p w14:paraId="3177D6E0" w14:textId="77777777" w:rsidR="00193B1B" w:rsidRDefault="00193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1CA2F" w14:textId="77777777" w:rsidR="00193B1B" w:rsidRDefault="00193B1B" w:rsidP="00AB3A39">
      <w:r>
        <w:separator/>
      </w:r>
    </w:p>
  </w:footnote>
  <w:footnote w:type="continuationSeparator" w:id="0">
    <w:p w14:paraId="7698307E" w14:textId="77777777" w:rsidR="00193B1B" w:rsidRDefault="00193B1B" w:rsidP="00AB3A39">
      <w:r>
        <w:continuationSeparator/>
      </w:r>
    </w:p>
  </w:footnote>
  <w:footnote w:type="continuationNotice" w:id="1">
    <w:p w14:paraId="76BC5C5D" w14:textId="77777777" w:rsidR="00193B1B" w:rsidRDefault="00193B1B"/>
  </w:footnote>
  <w:footnote w:id="2">
    <w:p w14:paraId="4121A436" w14:textId="77777777" w:rsidR="00AB3A39" w:rsidRPr="00C74E9A" w:rsidRDefault="00AB3A39" w:rsidP="00035CC2">
      <w:pPr>
        <w:pStyle w:val="FootnoteText"/>
        <w:ind w:firstLine="284"/>
        <w:jc w:val="both"/>
      </w:pPr>
      <w:r w:rsidRPr="00C74E9A">
        <w:rPr>
          <w:rStyle w:val="FootnoteReference"/>
        </w:rPr>
        <w:footnoteRef/>
      </w:r>
      <w:r w:rsidRPr="00C74E9A">
        <w:t xml:space="preserve"> “</w:t>
      </w:r>
      <w:r w:rsidRPr="00C74E9A">
        <w:rPr>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p>
  </w:footnote>
  <w:footnote w:id="3">
    <w:p w14:paraId="42A59172" w14:textId="77777777" w:rsidR="00951AF9" w:rsidRPr="00C74E9A" w:rsidRDefault="00951AF9" w:rsidP="00035CC2">
      <w:pPr>
        <w:pStyle w:val="FootnoteText"/>
        <w:ind w:firstLine="284"/>
        <w:jc w:val="both"/>
      </w:pPr>
      <w:r w:rsidRPr="00C74E9A">
        <w:rPr>
          <w:rStyle w:val="FootnoteReference"/>
        </w:rPr>
        <w:footnoteRef/>
      </w:r>
      <w:r w:rsidRPr="00C74E9A">
        <w:t xml:space="preserve"> Quyết định số 1176/QÐ-UBND ngày 07 tháng 10 năm 2016 của Ủy ban nhân dân tỉnh.</w:t>
      </w:r>
    </w:p>
  </w:footnote>
  <w:footnote w:id="4">
    <w:p w14:paraId="64C9AD7C" w14:textId="7D0561CD" w:rsidR="00951AF9" w:rsidRPr="00C74E9A" w:rsidRDefault="00951AF9" w:rsidP="00035CC2">
      <w:pPr>
        <w:pStyle w:val="FootnoteText"/>
        <w:ind w:firstLine="284"/>
        <w:jc w:val="both"/>
        <w:rPr>
          <w:lang w:val="nl-NL"/>
        </w:rPr>
      </w:pPr>
      <w:r w:rsidRPr="00C74E9A">
        <w:rPr>
          <w:rStyle w:val="FootnoteReference"/>
        </w:rPr>
        <w:footnoteRef/>
      </w:r>
      <w:r w:rsidRPr="00C74E9A">
        <w:rPr>
          <w:lang w:val="nl-NL"/>
        </w:rPr>
        <w:t xml:space="preserve"> Nghị quyết số</w:t>
      </w:r>
      <w:r w:rsidR="001804C5">
        <w:rPr>
          <w:lang w:val="nl-NL"/>
        </w:rPr>
        <w:t xml:space="preserve"> 69/NQ-HĐND</w:t>
      </w:r>
      <w:r w:rsidRPr="00C74E9A">
        <w:rPr>
          <w:lang w:val="nl-NL"/>
        </w:rPr>
        <w:t xml:space="preserve"> ngày 09 tháng 12 năm 2020 của </w:t>
      </w:r>
      <w:r w:rsidRPr="00C74E9A">
        <w:rPr>
          <w:szCs w:val="28"/>
          <w:lang w:val="nl-NL"/>
        </w:rPr>
        <w:t xml:space="preserve">Hội đồng nhân dân </w:t>
      </w:r>
      <w:r w:rsidRPr="00C74E9A">
        <w:rPr>
          <w:lang w:val="nl-NL"/>
        </w:rPr>
        <w:t xml:space="preserve">tỉnh về Kế hoạch đầu tư công trung hạn 2021-2025 tỉnh Kon Tum. </w:t>
      </w:r>
    </w:p>
  </w:footnote>
  <w:footnote w:id="5">
    <w:p w14:paraId="28115D8B" w14:textId="77777777" w:rsidR="00951AF9" w:rsidRPr="00C74E9A" w:rsidRDefault="00951AF9" w:rsidP="00035CC2">
      <w:pPr>
        <w:pStyle w:val="FootnoteText"/>
        <w:ind w:firstLine="284"/>
        <w:jc w:val="both"/>
        <w:rPr>
          <w:lang w:val="nl-NL"/>
        </w:rPr>
      </w:pPr>
      <w:r w:rsidRPr="00C74E9A">
        <w:rPr>
          <w:rStyle w:val="FootnoteReference"/>
        </w:rPr>
        <w:footnoteRef/>
      </w:r>
      <w:r w:rsidRPr="00C74E9A">
        <w:rPr>
          <w:spacing w:val="-4"/>
          <w:lang w:val="nl-NL"/>
        </w:rPr>
        <w:t>Báo cáo số 194/BC-SKHĐT ngày 09 tháng 6 năm 2021 của Sở Kế hoạch và Đầu tư</w:t>
      </w:r>
      <w:r w:rsidR="00035CC2" w:rsidRPr="00C74E9A">
        <w:rPr>
          <w:spacing w:val="-4"/>
          <w:lang w:val="nl-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827553"/>
      <w:docPartObj>
        <w:docPartGallery w:val="Page Numbers (Top of Page)"/>
        <w:docPartUnique/>
      </w:docPartObj>
    </w:sdtPr>
    <w:sdtEndPr>
      <w:rPr>
        <w:noProof/>
      </w:rPr>
    </w:sdtEndPr>
    <w:sdtContent>
      <w:p w14:paraId="3D3E5BC3" w14:textId="77777777" w:rsidR="001D4884" w:rsidRDefault="001D4884">
        <w:pPr>
          <w:pStyle w:val="Header"/>
          <w:jc w:val="center"/>
        </w:pPr>
        <w:r>
          <w:fldChar w:fldCharType="begin"/>
        </w:r>
        <w:r>
          <w:instrText xml:space="preserve"> PAGE   \* MERGEFORMAT </w:instrText>
        </w:r>
        <w:r>
          <w:fldChar w:fldCharType="separate"/>
        </w:r>
        <w:r w:rsidR="00286AE2">
          <w:rPr>
            <w:noProof/>
          </w:rPr>
          <w:t>3</w:t>
        </w:r>
        <w:r>
          <w:rPr>
            <w:noProof/>
          </w:rPr>
          <w:fldChar w:fldCharType="end"/>
        </w:r>
      </w:p>
    </w:sdtContent>
  </w:sdt>
  <w:p w14:paraId="1C531F82" w14:textId="77777777" w:rsidR="001D4884" w:rsidRDefault="001D48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39"/>
    <w:rsid w:val="00007060"/>
    <w:rsid w:val="00030D1E"/>
    <w:rsid w:val="00035CC2"/>
    <w:rsid w:val="0004266E"/>
    <w:rsid w:val="000626CF"/>
    <w:rsid w:val="00093A2B"/>
    <w:rsid w:val="000D49FF"/>
    <w:rsid w:val="000F099A"/>
    <w:rsid w:val="000F25E7"/>
    <w:rsid w:val="001006C0"/>
    <w:rsid w:val="001206D8"/>
    <w:rsid w:val="001725C6"/>
    <w:rsid w:val="0017269D"/>
    <w:rsid w:val="00172844"/>
    <w:rsid w:val="00172D00"/>
    <w:rsid w:val="001804C5"/>
    <w:rsid w:val="00193B1B"/>
    <w:rsid w:val="001B6190"/>
    <w:rsid w:val="001C7B8A"/>
    <w:rsid w:val="001D4884"/>
    <w:rsid w:val="001E0BDB"/>
    <w:rsid w:val="00210898"/>
    <w:rsid w:val="002157B2"/>
    <w:rsid w:val="00255A90"/>
    <w:rsid w:val="00280FC9"/>
    <w:rsid w:val="00286AE2"/>
    <w:rsid w:val="002930C2"/>
    <w:rsid w:val="002B61A7"/>
    <w:rsid w:val="002F4863"/>
    <w:rsid w:val="00367E6A"/>
    <w:rsid w:val="00390124"/>
    <w:rsid w:val="00390ECC"/>
    <w:rsid w:val="00394CCD"/>
    <w:rsid w:val="003B763D"/>
    <w:rsid w:val="004005D9"/>
    <w:rsid w:val="004130DE"/>
    <w:rsid w:val="004B578A"/>
    <w:rsid w:val="004C1587"/>
    <w:rsid w:val="004D4BEC"/>
    <w:rsid w:val="004D631D"/>
    <w:rsid w:val="004D7F62"/>
    <w:rsid w:val="004F2FB8"/>
    <w:rsid w:val="005141D0"/>
    <w:rsid w:val="005D1A31"/>
    <w:rsid w:val="005D4669"/>
    <w:rsid w:val="005E6331"/>
    <w:rsid w:val="005F2822"/>
    <w:rsid w:val="005F540A"/>
    <w:rsid w:val="006072B2"/>
    <w:rsid w:val="00643472"/>
    <w:rsid w:val="0065328E"/>
    <w:rsid w:val="0066270E"/>
    <w:rsid w:val="00670084"/>
    <w:rsid w:val="006D1583"/>
    <w:rsid w:val="006D2E52"/>
    <w:rsid w:val="0071057D"/>
    <w:rsid w:val="00710EB4"/>
    <w:rsid w:val="00754DCC"/>
    <w:rsid w:val="00774655"/>
    <w:rsid w:val="0078580B"/>
    <w:rsid w:val="007A56BB"/>
    <w:rsid w:val="007D4A24"/>
    <w:rsid w:val="007D5EF8"/>
    <w:rsid w:val="00817B3F"/>
    <w:rsid w:val="008271D1"/>
    <w:rsid w:val="0084383E"/>
    <w:rsid w:val="00846E79"/>
    <w:rsid w:val="008555FC"/>
    <w:rsid w:val="008714CF"/>
    <w:rsid w:val="00891B12"/>
    <w:rsid w:val="008A04E4"/>
    <w:rsid w:val="008A30C4"/>
    <w:rsid w:val="008A5541"/>
    <w:rsid w:val="008B70D3"/>
    <w:rsid w:val="008D7BF3"/>
    <w:rsid w:val="00951AF9"/>
    <w:rsid w:val="00963435"/>
    <w:rsid w:val="00976BB0"/>
    <w:rsid w:val="009902B8"/>
    <w:rsid w:val="009A0196"/>
    <w:rsid w:val="009C2D44"/>
    <w:rsid w:val="009E28A8"/>
    <w:rsid w:val="00A10BAC"/>
    <w:rsid w:val="00A305AA"/>
    <w:rsid w:val="00A6703E"/>
    <w:rsid w:val="00A85A29"/>
    <w:rsid w:val="00AB3A39"/>
    <w:rsid w:val="00AC3A37"/>
    <w:rsid w:val="00AC3BEC"/>
    <w:rsid w:val="00AE484C"/>
    <w:rsid w:val="00AE70D7"/>
    <w:rsid w:val="00AF43FE"/>
    <w:rsid w:val="00B104B0"/>
    <w:rsid w:val="00B11438"/>
    <w:rsid w:val="00B36A67"/>
    <w:rsid w:val="00B43563"/>
    <w:rsid w:val="00B46623"/>
    <w:rsid w:val="00B56FFD"/>
    <w:rsid w:val="00B609B3"/>
    <w:rsid w:val="00B95648"/>
    <w:rsid w:val="00B95F7B"/>
    <w:rsid w:val="00B96525"/>
    <w:rsid w:val="00B973B4"/>
    <w:rsid w:val="00BA0ECA"/>
    <w:rsid w:val="00BD3E7D"/>
    <w:rsid w:val="00BE62FC"/>
    <w:rsid w:val="00BF3917"/>
    <w:rsid w:val="00C04B52"/>
    <w:rsid w:val="00C43810"/>
    <w:rsid w:val="00C46906"/>
    <w:rsid w:val="00C55DA2"/>
    <w:rsid w:val="00C74E9A"/>
    <w:rsid w:val="00C861C3"/>
    <w:rsid w:val="00C92360"/>
    <w:rsid w:val="00CA5DFF"/>
    <w:rsid w:val="00CA5E1E"/>
    <w:rsid w:val="00CA63D0"/>
    <w:rsid w:val="00CB703A"/>
    <w:rsid w:val="00CC747D"/>
    <w:rsid w:val="00CD2D07"/>
    <w:rsid w:val="00D019AD"/>
    <w:rsid w:val="00D02BBE"/>
    <w:rsid w:val="00D174A4"/>
    <w:rsid w:val="00D56B4D"/>
    <w:rsid w:val="00D57ACE"/>
    <w:rsid w:val="00DD7CED"/>
    <w:rsid w:val="00DF509B"/>
    <w:rsid w:val="00E3477F"/>
    <w:rsid w:val="00E56C9E"/>
    <w:rsid w:val="00E811AA"/>
    <w:rsid w:val="00E92768"/>
    <w:rsid w:val="00EB2D6C"/>
    <w:rsid w:val="00ED3CA9"/>
    <w:rsid w:val="00EE7A39"/>
    <w:rsid w:val="00F02B65"/>
    <w:rsid w:val="00F1374A"/>
    <w:rsid w:val="00F83DBC"/>
    <w:rsid w:val="00F85C9D"/>
    <w:rsid w:val="00F91DDC"/>
    <w:rsid w:val="00F94565"/>
    <w:rsid w:val="00FA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for-After">
    <w:name w:val="Befor-After"/>
    <w:basedOn w:val="Normal"/>
    <w:qFormat/>
    <w:rsid w:val="00AB3A39"/>
    <w:pPr>
      <w:spacing w:before="120" w:after="120"/>
      <w:jc w:val="both"/>
    </w:pPr>
    <w:rPr>
      <w:rFonts w:eastAsia="Times New Roman"/>
      <w:noProof/>
      <w:color w:val="002060"/>
      <w:szCs w:val="28"/>
      <w:lang w:val="vi-VN"/>
    </w:rPr>
  </w:style>
  <w:style w:type="paragraph" w:styleId="FootnoteText">
    <w:name w:val="footnote text"/>
    <w:basedOn w:val="Normal"/>
    <w:link w:val="FootnoteTextChar"/>
    <w:uiPriority w:val="99"/>
    <w:semiHidden/>
    <w:unhideWhenUsed/>
    <w:rsid w:val="00AB3A39"/>
    <w:rPr>
      <w:sz w:val="20"/>
    </w:rPr>
  </w:style>
  <w:style w:type="character" w:customStyle="1" w:styleId="FootnoteTextChar">
    <w:name w:val="Footnote Text Char"/>
    <w:basedOn w:val="DefaultParagraphFont"/>
    <w:link w:val="FootnoteText"/>
    <w:uiPriority w:val="99"/>
    <w:semiHidden/>
    <w:rsid w:val="00AB3A39"/>
  </w:style>
  <w:style w:type="character" w:styleId="FootnoteReference">
    <w:name w:val="footnote reference"/>
    <w:uiPriority w:val="99"/>
    <w:semiHidden/>
    <w:unhideWhenUsed/>
    <w:rsid w:val="00AB3A39"/>
    <w:rPr>
      <w:vertAlign w:val="superscript"/>
    </w:rPr>
  </w:style>
  <w:style w:type="paragraph" w:customStyle="1" w:styleId="abc">
    <w:name w:val="abc"/>
    <w:basedOn w:val="Normal"/>
    <w:rsid w:val="00DD7CED"/>
    <w:pPr>
      <w:jc w:val="both"/>
    </w:pPr>
    <w:rPr>
      <w:rFonts w:ascii=".VnArial" w:eastAsia="Times New Roman" w:hAnsi=".VnArial"/>
      <w:color w:val="0000FF"/>
      <w:sz w:val="24"/>
    </w:rPr>
  </w:style>
  <w:style w:type="character" w:customStyle="1" w:styleId="fontstyle01">
    <w:name w:val="fontstyle01"/>
    <w:rsid w:val="00951AF9"/>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1D4884"/>
    <w:pPr>
      <w:tabs>
        <w:tab w:val="center" w:pos="4680"/>
        <w:tab w:val="right" w:pos="9360"/>
      </w:tabs>
    </w:pPr>
  </w:style>
  <w:style w:type="character" w:customStyle="1" w:styleId="HeaderChar">
    <w:name w:val="Header Char"/>
    <w:basedOn w:val="DefaultParagraphFont"/>
    <w:link w:val="Header"/>
    <w:uiPriority w:val="99"/>
    <w:rsid w:val="001D4884"/>
    <w:rPr>
      <w:sz w:val="28"/>
    </w:rPr>
  </w:style>
  <w:style w:type="paragraph" w:styleId="Footer">
    <w:name w:val="footer"/>
    <w:basedOn w:val="Normal"/>
    <w:link w:val="FooterChar"/>
    <w:uiPriority w:val="99"/>
    <w:unhideWhenUsed/>
    <w:rsid w:val="001D4884"/>
    <w:pPr>
      <w:tabs>
        <w:tab w:val="center" w:pos="4680"/>
        <w:tab w:val="right" w:pos="9360"/>
      </w:tabs>
    </w:pPr>
  </w:style>
  <w:style w:type="character" w:customStyle="1" w:styleId="FooterChar">
    <w:name w:val="Footer Char"/>
    <w:basedOn w:val="DefaultParagraphFont"/>
    <w:link w:val="Footer"/>
    <w:uiPriority w:val="99"/>
    <w:rsid w:val="001D488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for-After">
    <w:name w:val="Befor-After"/>
    <w:basedOn w:val="Normal"/>
    <w:qFormat/>
    <w:rsid w:val="00AB3A39"/>
    <w:pPr>
      <w:spacing w:before="120" w:after="120"/>
      <w:jc w:val="both"/>
    </w:pPr>
    <w:rPr>
      <w:rFonts w:eastAsia="Times New Roman"/>
      <w:noProof/>
      <w:color w:val="002060"/>
      <w:szCs w:val="28"/>
      <w:lang w:val="vi-VN"/>
    </w:rPr>
  </w:style>
  <w:style w:type="paragraph" w:styleId="FootnoteText">
    <w:name w:val="footnote text"/>
    <w:basedOn w:val="Normal"/>
    <w:link w:val="FootnoteTextChar"/>
    <w:uiPriority w:val="99"/>
    <w:semiHidden/>
    <w:unhideWhenUsed/>
    <w:rsid w:val="00AB3A39"/>
    <w:rPr>
      <w:sz w:val="20"/>
    </w:rPr>
  </w:style>
  <w:style w:type="character" w:customStyle="1" w:styleId="FootnoteTextChar">
    <w:name w:val="Footnote Text Char"/>
    <w:basedOn w:val="DefaultParagraphFont"/>
    <w:link w:val="FootnoteText"/>
    <w:uiPriority w:val="99"/>
    <w:semiHidden/>
    <w:rsid w:val="00AB3A39"/>
  </w:style>
  <w:style w:type="character" w:styleId="FootnoteReference">
    <w:name w:val="footnote reference"/>
    <w:uiPriority w:val="99"/>
    <w:semiHidden/>
    <w:unhideWhenUsed/>
    <w:rsid w:val="00AB3A39"/>
    <w:rPr>
      <w:vertAlign w:val="superscript"/>
    </w:rPr>
  </w:style>
  <w:style w:type="paragraph" w:customStyle="1" w:styleId="abc">
    <w:name w:val="abc"/>
    <w:basedOn w:val="Normal"/>
    <w:rsid w:val="00DD7CED"/>
    <w:pPr>
      <w:jc w:val="both"/>
    </w:pPr>
    <w:rPr>
      <w:rFonts w:ascii=".VnArial" w:eastAsia="Times New Roman" w:hAnsi=".VnArial"/>
      <w:color w:val="0000FF"/>
      <w:sz w:val="24"/>
    </w:rPr>
  </w:style>
  <w:style w:type="character" w:customStyle="1" w:styleId="fontstyle01">
    <w:name w:val="fontstyle01"/>
    <w:rsid w:val="00951AF9"/>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1D4884"/>
    <w:pPr>
      <w:tabs>
        <w:tab w:val="center" w:pos="4680"/>
        <w:tab w:val="right" w:pos="9360"/>
      </w:tabs>
    </w:pPr>
  </w:style>
  <w:style w:type="character" w:customStyle="1" w:styleId="HeaderChar">
    <w:name w:val="Header Char"/>
    <w:basedOn w:val="DefaultParagraphFont"/>
    <w:link w:val="Header"/>
    <w:uiPriority w:val="99"/>
    <w:rsid w:val="001D4884"/>
    <w:rPr>
      <w:sz w:val="28"/>
    </w:rPr>
  </w:style>
  <w:style w:type="paragraph" w:styleId="Footer">
    <w:name w:val="footer"/>
    <w:basedOn w:val="Normal"/>
    <w:link w:val="FooterChar"/>
    <w:uiPriority w:val="99"/>
    <w:unhideWhenUsed/>
    <w:rsid w:val="001D4884"/>
    <w:pPr>
      <w:tabs>
        <w:tab w:val="center" w:pos="4680"/>
        <w:tab w:val="right" w:pos="9360"/>
      </w:tabs>
    </w:pPr>
  </w:style>
  <w:style w:type="character" w:customStyle="1" w:styleId="FooterChar">
    <w:name w:val="Footer Char"/>
    <w:basedOn w:val="DefaultParagraphFont"/>
    <w:link w:val="Footer"/>
    <w:uiPriority w:val="99"/>
    <w:rsid w:val="001D488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30A16-55C1-433F-B51A-549AA6CB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2021-03-04T09:23:00Z</cp:lastPrinted>
  <dcterms:created xsi:type="dcterms:W3CDTF">2021-06-28T03:20:00Z</dcterms:created>
  <dcterms:modified xsi:type="dcterms:W3CDTF">2021-06-28T11:13:00Z</dcterms:modified>
</cp:coreProperties>
</file>