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3" w:type="pct"/>
        <w:tblLook w:val="01E0" w:firstRow="1" w:lastRow="1" w:firstColumn="1" w:lastColumn="1" w:noHBand="0" w:noVBand="0"/>
      </w:tblPr>
      <w:tblGrid>
        <w:gridCol w:w="3794"/>
        <w:gridCol w:w="5796"/>
      </w:tblGrid>
      <w:tr w:rsidR="0077684B" w:rsidRPr="0077684B" w:rsidTr="00A46593">
        <w:trPr>
          <w:trHeight w:hRule="exact" w:val="907"/>
        </w:trPr>
        <w:tc>
          <w:tcPr>
            <w:tcW w:w="1978" w:type="pct"/>
            <w:shd w:val="clear" w:color="auto" w:fill="auto"/>
          </w:tcPr>
          <w:p w:rsidR="00920E47" w:rsidRPr="0077684B" w:rsidRDefault="00920E47" w:rsidP="00A46593">
            <w:pPr>
              <w:jc w:val="center"/>
              <w:rPr>
                <w:rFonts w:ascii="Times New Roman" w:hAnsi="Times New Roman"/>
                <w:sz w:val="26"/>
                <w:szCs w:val="28"/>
              </w:rPr>
            </w:pPr>
            <w:r w:rsidRPr="0077684B">
              <w:rPr>
                <w:rFonts w:ascii="Times New Roman" w:hAnsi="Times New Roman"/>
                <w:sz w:val="26"/>
                <w:szCs w:val="28"/>
              </w:rPr>
              <w:t>HĐND TỈNH KON TUM</w:t>
            </w:r>
          </w:p>
          <w:p w:rsidR="00920E47" w:rsidRPr="0077684B" w:rsidRDefault="008B4772" w:rsidP="00A46593">
            <w:pPr>
              <w:jc w:val="center"/>
              <w:rPr>
                <w:rFonts w:ascii="Times New Roman" w:hAnsi="Times New Roman"/>
                <w:b/>
                <w:sz w:val="26"/>
                <w:szCs w:val="28"/>
              </w:rPr>
            </w:pPr>
            <w:r w:rsidRPr="0077684B">
              <w:rPr>
                <w:rFonts w:ascii="Times New Roman" w:hAnsi="Times New Roman"/>
                <w:lang w:eastAsia="vi-VN"/>
              </w:rPr>
              <mc:AlternateContent>
                <mc:Choice Requires="wps">
                  <w:drawing>
                    <wp:anchor distT="4294967294" distB="4294967294" distL="114300" distR="114300" simplePos="0" relativeHeight="251657728" behindDoc="0" locked="0" layoutInCell="1" allowOverlap="1" wp14:anchorId="75CE3342" wp14:editId="0291530E">
                      <wp:simplePos x="0" y="0"/>
                      <wp:positionH relativeFrom="column">
                        <wp:posOffset>632460</wp:posOffset>
                      </wp:positionH>
                      <wp:positionV relativeFrom="paragraph">
                        <wp:posOffset>253364</wp:posOffset>
                      </wp:positionV>
                      <wp:extent cx="1120140" cy="0"/>
                      <wp:effectExtent l="0" t="0" r="22860"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0DB722C" id="Straight Connector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8pt,19.95pt" to="13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6Gw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"/>
                  </w:pict>
                </mc:Fallback>
              </mc:AlternateContent>
            </w:r>
            <w:r w:rsidR="00920E47" w:rsidRPr="0077684B">
              <w:rPr>
                <w:rFonts w:ascii="Times New Roman" w:hAnsi="Times New Roman"/>
                <w:b/>
                <w:sz w:val="26"/>
                <w:szCs w:val="28"/>
              </w:rPr>
              <w:t>BAN KINH TẾ - NGÂN SÁCH</w:t>
            </w:r>
          </w:p>
        </w:tc>
        <w:tc>
          <w:tcPr>
            <w:tcW w:w="3022" w:type="pct"/>
            <w:shd w:val="clear" w:color="auto" w:fill="auto"/>
          </w:tcPr>
          <w:p w:rsidR="00920E47" w:rsidRPr="0077684B" w:rsidRDefault="00920E47" w:rsidP="00A46593">
            <w:pPr>
              <w:jc w:val="center"/>
              <w:rPr>
                <w:rFonts w:ascii="Times New Roman" w:hAnsi="Times New Roman"/>
                <w:b/>
                <w:sz w:val="26"/>
                <w:szCs w:val="28"/>
              </w:rPr>
            </w:pPr>
            <w:r w:rsidRPr="0077684B">
              <w:rPr>
                <w:rFonts w:ascii="Times New Roman" w:hAnsi="Times New Roman"/>
                <w:b/>
                <w:sz w:val="26"/>
                <w:szCs w:val="28"/>
              </w:rPr>
              <w:t>CỘNG HÒA XÃ HỘI CHỦ NGHĨA VIỆT NAM</w:t>
            </w:r>
          </w:p>
          <w:p w:rsidR="00920E47" w:rsidRPr="0077684B" w:rsidRDefault="008B4772" w:rsidP="00A46593">
            <w:pPr>
              <w:jc w:val="center"/>
              <w:rPr>
                <w:rFonts w:ascii="Times New Roman" w:hAnsi="Times New Roman"/>
                <w:b/>
                <w:sz w:val="26"/>
                <w:szCs w:val="28"/>
              </w:rPr>
            </w:pPr>
            <w:r w:rsidRPr="0077684B">
              <w:rPr>
                <w:rFonts w:ascii="Times New Roman" w:hAnsi="Times New Roman"/>
                <w:lang w:eastAsia="vi-VN"/>
              </w:rPr>
              <mc:AlternateContent>
                <mc:Choice Requires="wps">
                  <w:drawing>
                    <wp:anchor distT="4294967294" distB="4294967294" distL="114300" distR="114300" simplePos="0" relativeHeight="251658752" behindDoc="0" locked="0" layoutInCell="1" allowOverlap="1" wp14:anchorId="56D29F28" wp14:editId="6930AF60">
                      <wp:simplePos x="0" y="0"/>
                      <wp:positionH relativeFrom="column">
                        <wp:posOffset>677545</wp:posOffset>
                      </wp:positionH>
                      <wp:positionV relativeFrom="paragraph">
                        <wp:posOffset>253364</wp:posOffset>
                      </wp:positionV>
                      <wp:extent cx="22002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26D92D2" id="Straight Connector 1"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35pt,19.95pt" to="226.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y9CHAIAADYEAAAOAAAAZHJzL2Uyb0RvYy54bWysU8uu2jAU3FfqP1jeQx4FLk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"/>
                  </w:pict>
                </mc:Fallback>
              </mc:AlternateContent>
            </w:r>
            <w:r w:rsidR="00920E47" w:rsidRPr="0077684B">
              <w:rPr>
                <w:rFonts w:ascii="Times New Roman" w:hAnsi="Times New Roman"/>
                <w:b/>
                <w:szCs w:val="28"/>
              </w:rPr>
              <w:t>Độc lập - Tự do - Hạnh phúc</w:t>
            </w:r>
          </w:p>
        </w:tc>
      </w:tr>
      <w:tr w:rsidR="0077684B" w:rsidRPr="0077684B" w:rsidTr="00A46593">
        <w:trPr>
          <w:trHeight w:hRule="exact" w:val="518"/>
        </w:trPr>
        <w:tc>
          <w:tcPr>
            <w:tcW w:w="1978" w:type="pct"/>
            <w:shd w:val="clear" w:color="auto" w:fill="auto"/>
          </w:tcPr>
          <w:p w:rsidR="00920E47" w:rsidRPr="0077684B" w:rsidRDefault="00920E47" w:rsidP="00A46593">
            <w:pPr>
              <w:jc w:val="center"/>
              <w:rPr>
                <w:rFonts w:ascii="Times New Roman" w:hAnsi="Times New Roman"/>
                <w:sz w:val="26"/>
                <w:szCs w:val="28"/>
              </w:rPr>
            </w:pPr>
            <w:r w:rsidRPr="0077684B">
              <w:rPr>
                <w:rFonts w:ascii="Times New Roman" w:hAnsi="Times New Roman"/>
                <w:sz w:val="26"/>
                <w:szCs w:val="28"/>
              </w:rPr>
              <w:t xml:space="preserve">Số:  </w:t>
            </w:r>
            <w:r w:rsidR="003B1CD0">
              <w:rPr>
                <w:rFonts w:ascii="Times New Roman" w:hAnsi="Times New Roman"/>
                <w:sz w:val="26"/>
                <w:szCs w:val="28"/>
                <w:lang w:val="en-US"/>
              </w:rPr>
              <w:t>144</w:t>
            </w:r>
            <w:r w:rsidRPr="0077684B">
              <w:rPr>
                <w:rFonts w:ascii="Times New Roman" w:hAnsi="Times New Roman"/>
                <w:sz w:val="26"/>
                <w:szCs w:val="28"/>
              </w:rPr>
              <w:t xml:space="preserve"> /BC-BKTNS</w:t>
            </w:r>
          </w:p>
          <w:p w:rsidR="00920E47" w:rsidRPr="0077684B" w:rsidRDefault="00920E47" w:rsidP="00A46593">
            <w:pPr>
              <w:ind w:firstLine="709"/>
              <w:jc w:val="both"/>
              <w:rPr>
                <w:rFonts w:ascii="Times New Roman" w:hAnsi="Times New Roman"/>
                <w:szCs w:val="28"/>
              </w:rPr>
            </w:pPr>
          </w:p>
          <w:p w:rsidR="00920E47" w:rsidRPr="0077684B" w:rsidRDefault="00920E47" w:rsidP="00A46593">
            <w:pPr>
              <w:ind w:firstLine="709"/>
              <w:jc w:val="both"/>
              <w:rPr>
                <w:rFonts w:ascii="Times New Roman" w:hAnsi="Times New Roman"/>
                <w:szCs w:val="28"/>
              </w:rPr>
            </w:pPr>
          </w:p>
          <w:p w:rsidR="00920E47" w:rsidRPr="0077684B" w:rsidRDefault="00920E47" w:rsidP="00A46593">
            <w:pPr>
              <w:ind w:firstLine="709"/>
              <w:jc w:val="both"/>
              <w:rPr>
                <w:rFonts w:ascii="Times New Roman" w:hAnsi="Times New Roman"/>
                <w:szCs w:val="28"/>
              </w:rPr>
            </w:pPr>
          </w:p>
        </w:tc>
        <w:tc>
          <w:tcPr>
            <w:tcW w:w="3022" w:type="pct"/>
            <w:shd w:val="clear" w:color="auto" w:fill="auto"/>
          </w:tcPr>
          <w:p w:rsidR="00920E47" w:rsidRPr="0077684B" w:rsidRDefault="00920E47" w:rsidP="003B1CD0">
            <w:pPr>
              <w:ind w:firstLine="709"/>
              <w:jc w:val="both"/>
              <w:rPr>
                <w:rFonts w:ascii="Times New Roman" w:hAnsi="Times New Roman"/>
                <w:i/>
                <w:szCs w:val="28"/>
              </w:rPr>
            </w:pPr>
            <w:r w:rsidRPr="0077684B">
              <w:rPr>
                <w:rFonts w:ascii="Times New Roman" w:hAnsi="Times New Roman"/>
                <w:i/>
                <w:szCs w:val="28"/>
              </w:rPr>
              <w:t xml:space="preserve">Kon Tum, ngày </w:t>
            </w:r>
            <w:r w:rsidR="003B1CD0">
              <w:rPr>
                <w:rFonts w:ascii="Times New Roman" w:hAnsi="Times New Roman"/>
                <w:i/>
                <w:szCs w:val="28"/>
                <w:lang w:val="en-US"/>
              </w:rPr>
              <w:t>03</w:t>
            </w:r>
            <w:r w:rsidRPr="0077684B">
              <w:rPr>
                <w:rFonts w:ascii="Times New Roman" w:hAnsi="Times New Roman"/>
                <w:i/>
                <w:szCs w:val="28"/>
              </w:rPr>
              <w:t xml:space="preserve"> tháng </w:t>
            </w:r>
            <w:r w:rsidR="003B1CD0">
              <w:rPr>
                <w:rFonts w:ascii="Times New Roman" w:hAnsi="Times New Roman"/>
                <w:i/>
                <w:szCs w:val="28"/>
                <w:lang w:val="en-US"/>
              </w:rPr>
              <w:t>12</w:t>
            </w:r>
            <w:r w:rsidRPr="0077684B">
              <w:rPr>
                <w:rFonts w:ascii="Times New Roman" w:hAnsi="Times New Roman"/>
                <w:i/>
                <w:szCs w:val="28"/>
              </w:rPr>
              <w:t xml:space="preserve"> năm </w:t>
            </w:r>
            <w:r w:rsidR="003B1CD0">
              <w:rPr>
                <w:rFonts w:ascii="Times New Roman" w:hAnsi="Times New Roman"/>
                <w:i/>
                <w:szCs w:val="28"/>
                <w:lang w:val="en-US"/>
              </w:rPr>
              <w:t>2020</w:t>
            </w:r>
            <w:r w:rsidRPr="0077684B">
              <w:rPr>
                <w:rFonts w:ascii="Times New Roman" w:hAnsi="Times New Roman"/>
                <w:i/>
                <w:szCs w:val="28"/>
              </w:rPr>
              <w:t xml:space="preserve">   </w:t>
            </w:r>
          </w:p>
        </w:tc>
      </w:tr>
    </w:tbl>
    <w:p w:rsidR="00C37FE6" w:rsidRPr="0077684B" w:rsidRDefault="00C37FE6" w:rsidP="00C37FE6">
      <w:pPr>
        <w:jc w:val="center"/>
        <w:rPr>
          <w:rFonts w:ascii="Times New Roman" w:hAnsi="Times New Roman"/>
          <w:b/>
        </w:rPr>
      </w:pPr>
      <w:r w:rsidRPr="0077684B">
        <w:rPr>
          <w:rFonts w:ascii="Times New Roman" w:hAnsi="Times New Roman"/>
          <w:b/>
        </w:rPr>
        <w:t>BÁO CÁO THẨM TRA</w:t>
      </w:r>
    </w:p>
    <w:p w:rsidR="00053B62" w:rsidRPr="0077684B" w:rsidRDefault="00C85168" w:rsidP="00053B62">
      <w:pPr>
        <w:jc w:val="center"/>
        <w:rPr>
          <w:rFonts w:ascii="Times New Roman" w:hAnsi="Times New Roman"/>
          <w:b/>
          <w:bCs/>
        </w:rPr>
      </w:pPr>
      <w:r w:rsidRPr="0077684B">
        <w:rPr>
          <w:rFonts w:ascii="Times New Roman" w:hAnsi="Times New Roman"/>
          <w:b/>
          <w:szCs w:val="28"/>
          <w:lang w:val="nl-NL"/>
        </w:rPr>
        <w:t xml:space="preserve">Dự thảo </w:t>
      </w:r>
      <w:r w:rsidR="003F1326" w:rsidRPr="0077684B">
        <w:rPr>
          <w:rFonts w:ascii="Times New Roman" w:hAnsi="Times New Roman"/>
          <w:b/>
          <w:szCs w:val="28"/>
          <w:lang w:val="nl-NL"/>
        </w:rPr>
        <w:t>n</w:t>
      </w:r>
      <w:r w:rsidRPr="0077684B">
        <w:rPr>
          <w:rFonts w:ascii="Times New Roman" w:hAnsi="Times New Roman"/>
          <w:b/>
          <w:szCs w:val="28"/>
          <w:lang w:val="nl-NL"/>
        </w:rPr>
        <w:t xml:space="preserve">ghị quyết </w:t>
      </w:r>
      <w:r w:rsidR="00054744" w:rsidRPr="0077684B">
        <w:rPr>
          <w:rFonts w:ascii="Times New Roman" w:hAnsi="Times New Roman"/>
          <w:b/>
        </w:rPr>
        <w:t xml:space="preserve">về </w:t>
      </w:r>
      <w:r w:rsidR="00053B62" w:rsidRPr="0077684B">
        <w:rPr>
          <w:rFonts w:ascii="Times New Roman" w:hAnsi="Times New Roman"/>
          <w:b/>
          <w:bCs/>
        </w:rPr>
        <w:t>Kế hoạch đầu t</w:t>
      </w:r>
      <w:r w:rsidR="00053B62" w:rsidRPr="0077684B">
        <w:rPr>
          <w:rFonts w:ascii="Times New Roman" w:hAnsi="Times New Roman" w:hint="eastAsia"/>
          <w:b/>
          <w:bCs/>
        </w:rPr>
        <w:t>ư</w:t>
      </w:r>
      <w:r w:rsidR="00053B62" w:rsidRPr="0077684B">
        <w:rPr>
          <w:rFonts w:ascii="Times New Roman" w:hAnsi="Times New Roman"/>
          <w:b/>
          <w:bCs/>
        </w:rPr>
        <w:t xml:space="preserve"> công trung hạn </w:t>
      </w:r>
    </w:p>
    <w:p w:rsidR="00CD2F0B" w:rsidRPr="0077684B" w:rsidRDefault="00053B62" w:rsidP="00053B62">
      <w:pPr>
        <w:jc w:val="center"/>
        <w:rPr>
          <w:rFonts w:ascii="Times New Roman" w:hAnsi="Times New Roman"/>
          <w:b/>
        </w:rPr>
      </w:pPr>
      <w:r w:rsidRPr="0077684B">
        <w:rPr>
          <w:rFonts w:ascii="Times New Roman" w:hAnsi="Times New Roman"/>
          <w:b/>
          <w:bCs/>
        </w:rPr>
        <w:t>giai đoạn 2021-2025 tỉnh Kon Tum</w:t>
      </w:r>
      <w:r w:rsidRPr="0077684B">
        <w:rPr>
          <w:rFonts w:ascii="Times New Roman" w:hAnsi="Times New Roman"/>
          <w:b/>
        </w:rPr>
        <w:t xml:space="preserve"> </w:t>
      </w:r>
    </w:p>
    <w:p w:rsidR="00C37FE6" w:rsidRPr="0077684B" w:rsidRDefault="008B4772" w:rsidP="00CD2F0B">
      <w:pPr>
        <w:jc w:val="center"/>
        <w:rPr>
          <w:rFonts w:ascii="Times New Roman" w:hAnsi="Times New Roman"/>
        </w:rPr>
      </w:pPr>
      <w:r w:rsidRPr="0077684B">
        <w:rPr>
          <w:rFonts w:ascii="Times New Roman" w:hAnsi="Times New Roman"/>
          <w:lang w:eastAsia="vi-VN"/>
        </w:rPr>
        <mc:AlternateContent>
          <mc:Choice Requires="wps">
            <w:drawing>
              <wp:anchor distT="4294967293" distB="4294967293" distL="114300" distR="114300" simplePos="0" relativeHeight="251656704" behindDoc="0" locked="0" layoutInCell="1" allowOverlap="1" wp14:anchorId="4462C614" wp14:editId="1C55C9A8">
                <wp:simplePos x="0" y="0"/>
                <wp:positionH relativeFrom="margin">
                  <wp:align>center</wp:align>
                </wp:positionH>
                <wp:positionV relativeFrom="paragraph">
                  <wp:posOffset>69214</wp:posOffset>
                </wp:positionV>
                <wp:extent cx="745490" cy="0"/>
                <wp:effectExtent l="0" t="0" r="1651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5490" cy="0"/>
                        </a:xfrm>
                        <a:prstGeom prst="line">
                          <a:avLst/>
                        </a:prstGeom>
                        <a:noFill/>
                        <a:ln w="952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9721C85" id="Straight Connector 3" o:spid="_x0000_s1026" style="position:absolute;z-index:251656704;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5.45pt" to="58.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" strokecolor="#002060">
                <o:lock v:ext="edit" shapetype="f"/>
                <w10:wrap anchorx="margin"/>
              </v:line>
            </w:pict>
          </mc:Fallback>
        </mc:AlternateContent>
      </w:r>
    </w:p>
    <w:p w:rsidR="00580C96" w:rsidRPr="0077684B" w:rsidRDefault="00580C96" w:rsidP="008B4772">
      <w:pPr>
        <w:spacing w:before="120" w:after="120"/>
        <w:ind w:firstLine="709"/>
        <w:jc w:val="both"/>
        <w:rPr>
          <w:rFonts w:ascii="Times New Roman" w:hAnsi="Times New Roman"/>
        </w:rPr>
      </w:pPr>
      <w:r w:rsidRPr="0077684B">
        <w:rPr>
          <w:rFonts w:ascii="Times New Roman" w:hAnsi="Times New Roman"/>
        </w:rPr>
        <w:t xml:space="preserve">Căn cứ </w:t>
      </w:r>
      <w:r w:rsidR="005A675F" w:rsidRPr="0077684B">
        <w:rPr>
          <w:rFonts w:ascii="Times New Roman" w:hAnsi="Times New Roman"/>
          <w:szCs w:val="28"/>
        </w:rPr>
        <w:t>Luật Tổ chức Chính quyền địa phương năm 2015; Luật sửa đổi, bổ sung một số điều của Luật Tổ chức Chính phủ và Luật Tổ chức chính quyền địa phương năm 2019; Luật Hoạt động giám sát của Quốc hội và Hội đồng nhân dân năm 2015;</w:t>
      </w:r>
    </w:p>
    <w:p w:rsidR="00580C96" w:rsidRPr="0077684B" w:rsidRDefault="00580C96" w:rsidP="008B4772">
      <w:pPr>
        <w:spacing w:before="120" w:after="120"/>
        <w:ind w:firstLine="709"/>
        <w:jc w:val="both"/>
        <w:rPr>
          <w:rFonts w:ascii="Times New Roman" w:hAnsi="Times New Roman"/>
        </w:rPr>
      </w:pPr>
      <w:r w:rsidRPr="0077684B">
        <w:rPr>
          <w:rFonts w:ascii="Times New Roman" w:hAnsi="Times New Roman"/>
        </w:rPr>
        <w:t>Thực hiện sự phân công của Thư</w:t>
      </w:r>
      <w:r w:rsidR="006D4458" w:rsidRPr="0077684B">
        <w:rPr>
          <w:rFonts w:ascii="Times New Roman" w:hAnsi="Times New Roman"/>
        </w:rPr>
        <w:t xml:space="preserve">ờng trực Hội đồng nhân tỉnh, </w:t>
      </w:r>
      <w:r w:rsidR="00066294" w:rsidRPr="0077684B">
        <w:rPr>
          <w:rFonts w:ascii="Times New Roman" w:hAnsi="Times New Roman"/>
        </w:rPr>
        <w:t xml:space="preserve">trên cơ sở Tờ trình số </w:t>
      </w:r>
      <w:r w:rsidR="0048020B" w:rsidRPr="0077684B">
        <w:rPr>
          <w:rFonts w:ascii="Times New Roman" w:hAnsi="Times New Roman"/>
        </w:rPr>
        <w:t>1</w:t>
      </w:r>
      <w:r w:rsidR="005A675F" w:rsidRPr="0077684B">
        <w:rPr>
          <w:rFonts w:ascii="Times New Roman" w:hAnsi="Times New Roman"/>
        </w:rPr>
        <w:t>44</w:t>
      </w:r>
      <w:r w:rsidRPr="0077684B">
        <w:rPr>
          <w:rFonts w:ascii="Times New Roman" w:hAnsi="Times New Roman"/>
        </w:rPr>
        <w:t xml:space="preserve">/TTr-UBND ngày </w:t>
      </w:r>
      <w:r w:rsidR="005A675F" w:rsidRPr="0077684B">
        <w:rPr>
          <w:rFonts w:ascii="Times New Roman" w:hAnsi="Times New Roman"/>
        </w:rPr>
        <w:t>24</w:t>
      </w:r>
      <w:r w:rsidRPr="0077684B">
        <w:rPr>
          <w:rFonts w:ascii="Times New Roman" w:hAnsi="Times New Roman"/>
        </w:rPr>
        <w:t>/</w:t>
      </w:r>
      <w:r w:rsidR="005A675F" w:rsidRPr="0077684B">
        <w:rPr>
          <w:rFonts w:ascii="Times New Roman" w:hAnsi="Times New Roman"/>
        </w:rPr>
        <w:t>1</w:t>
      </w:r>
      <w:r w:rsidR="00F91E39" w:rsidRPr="0077684B">
        <w:rPr>
          <w:rFonts w:ascii="Times New Roman" w:hAnsi="Times New Roman"/>
        </w:rPr>
        <w:t>1</w:t>
      </w:r>
      <w:r w:rsidRPr="0077684B">
        <w:rPr>
          <w:rFonts w:ascii="Times New Roman" w:hAnsi="Times New Roman"/>
        </w:rPr>
        <w:t>/20</w:t>
      </w:r>
      <w:r w:rsidR="005A675F" w:rsidRPr="0077684B">
        <w:rPr>
          <w:rFonts w:ascii="Times New Roman" w:hAnsi="Times New Roman"/>
        </w:rPr>
        <w:t>20</w:t>
      </w:r>
      <w:r w:rsidRPr="0077684B">
        <w:rPr>
          <w:rFonts w:ascii="Times New Roman" w:hAnsi="Times New Roman"/>
        </w:rPr>
        <w:t xml:space="preserve"> của Ủy ban nhân dân tỉnh về </w:t>
      </w:r>
      <w:r w:rsidR="00CD2F0B" w:rsidRPr="0077684B">
        <w:rPr>
          <w:rFonts w:ascii="Times New Roman" w:hAnsi="Times New Roman"/>
        </w:rPr>
        <w:t xml:space="preserve">việc </w:t>
      </w:r>
      <w:r w:rsidR="005A675F" w:rsidRPr="0077684B">
        <w:rPr>
          <w:rFonts w:ascii="Times New Roman" w:hAnsi="Times New Roman"/>
        </w:rPr>
        <w:t>cho ý kiến đối với dự thảo Kế hoạch đầu t</w:t>
      </w:r>
      <w:r w:rsidR="005A675F" w:rsidRPr="0077684B">
        <w:rPr>
          <w:rFonts w:ascii="Times New Roman" w:hAnsi="Times New Roman" w:hint="eastAsia"/>
        </w:rPr>
        <w:t>ư</w:t>
      </w:r>
      <w:r w:rsidR="005A675F" w:rsidRPr="0077684B">
        <w:rPr>
          <w:rFonts w:ascii="Times New Roman" w:hAnsi="Times New Roman"/>
        </w:rPr>
        <w:t xml:space="preserve"> công trung hạn giai đoạn 2021-2025 tỉnh Kon Tum</w:t>
      </w:r>
      <w:r w:rsidRPr="0077684B">
        <w:rPr>
          <w:rFonts w:ascii="Times New Roman" w:hAnsi="Times New Roman"/>
        </w:rPr>
        <w:t xml:space="preserve">; dự thảo nghị quyết và hồ sơ trình thẩm tra kèm theo. </w:t>
      </w:r>
      <w:r w:rsidR="00066294" w:rsidRPr="0077684B">
        <w:rPr>
          <w:rFonts w:ascii="Times New Roman" w:hAnsi="Times New Roman"/>
        </w:rPr>
        <w:t>Ban Kinh tế - Ngân sách đã tổ chức phiên họp toàn thể thẩm tra nội dung trên. Tham dự cuộc họp có lãnh đạo các Ban Hội đồng nhân dân tỉnh; đại diện Ủy ban nhân dân tỉnh và các sở, ngành liên quan. Ban Kinh tế - Ngân sách báo cáo kết quả thẩm tra như sau:</w:t>
      </w:r>
    </w:p>
    <w:p w:rsidR="005621F7" w:rsidRPr="0077684B" w:rsidRDefault="005621F7" w:rsidP="008B4772">
      <w:pPr>
        <w:spacing w:before="120" w:after="120"/>
        <w:ind w:firstLine="709"/>
        <w:jc w:val="both"/>
        <w:rPr>
          <w:rFonts w:ascii="Times New Roman" w:hAnsi="Times New Roman"/>
          <w:b/>
        </w:rPr>
      </w:pPr>
      <w:r w:rsidRPr="0077684B">
        <w:rPr>
          <w:rFonts w:ascii="Times New Roman" w:hAnsi="Times New Roman"/>
          <w:b/>
        </w:rPr>
        <w:t>1. Cơ sở pháp lý</w:t>
      </w:r>
    </w:p>
    <w:p w:rsidR="00032302" w:rsidRPr="0077684B" w:rsidRDefault="00677AC8" w:rsidP="008B4772">
      <w:pPr>
        <w:spacing w:before="120" w:after="120"/>
        <w:ind w:firstLine="709"/>
        <w:jc w:val="both"/>
        <w:rPr>
          <w:rFonts w:ascii="Times New Roman" w:hAnsi="Times New Roman"/>
          <w:b/>
          <w:lang w:val="nl-NL"/>
        </w:rPr>
      </w:pPr>
      <w:r w:rsidRPr="0077684B">
        <w:rPr>
          <w:rFonts w:ascii="Times New Roman" w:hAnsi="Times New Roman"/>
        </w:rPr>
        <w:t xml:space="preserve">Căn cứ tại khoản 1 Điều 62 Luật Đầu tư công có quy định: </w:t>
      </w:r>
      <w:r w:rsidRPr="0077684B">
        <w:rPr>
          <w:rFonts w:ascii="Times New Roman" w:hAnsi="Times New Roman"/>
          <w:i/>
          <w:iCs/>
        </w:rPr>
        <w:t>“Trước ngày 05 tháng 12 năm thứ năm của kế hoạch đầu tư công trung hạn giai đoạn trước, Ủy ban nhân dân trình Hội đồng nhân dân cùng cấp cho ý kiến về các nội dung theo quy định tại Điều 49 của Luật này”</w:t>
      </w:r>
      <w:r w:rsidRPr="0077684B">
        <w:rPr>
          <w:rFonts w:ascii="Times New Roman" w:hAnsi="Times New Roman"/>
        </w:rPr>
        <w:t xml:space="preserve">. Đồng thời, tại điểm đ, khoản 5 Điều 55 Luật Đầu tư công quy định: </w:t>
      </w:r>
      <w:r w:rsidRPr="0077684B">
        <w:rPr>
          <w:rFonts w:ascii="Times New Roman" w:hAnsi="Times New Roman"/>
          <w:i/>
          <w:iCs/>
        </w:rPr>
        <w:t>“Căn cứ quy định của Thủ tướng Chính phủ, hướng dẫn của Bộ Kế hoạch và Đầu tư, Ủy ban nhân dân cấp tỉnh có trách nhiệm trình Hội đồng nhân dân cấp tỉnh cho ý kiến về kế hoạch đầu tư công trung hạn giai đoạn sau”</w:t>
      </w:r>
      <w:r w:rsidRPr="0077684B">
        <w:rPr>
          <w:rFonts w:ascii="Times New Roman" w:hAnsi="Times New Roman"/>
          <w:lang w:val="nl-NL"/>
        </w:rPr>
        <w:t>. Như vậy, việc Ủy ban nhân dân tỉnh trình Hội đồng nhân dân tỉnh</w:t>
      </w:r>
      <w:r w:rsidR="008B3E7C" w:rsidRPr="0077684B">
        <w:rPr>
          <w:rFonts w:ascii="Times New Roman" w:hAnsi="Times New Roman"/>
          <w:lang w:val="nl-NL"/>
        </w:rPr>
        <w:t xml:space="preserve"> </w:t>
      </w:r>
      <w:r w:rsidRPr="0077684B">
        <w:rPr>
          <w:rFonts w:ascii="Times New Roman" w:hAnsi="Times New Roman"/>
          <w:lang w:val="nl-NL"/>
        </w:rPr>
        <w:t xml:space="preserve">ban hành Nghị quyết </w:t>
      </w:r>
      <w:r w:rsidR="00A45E2D" w:rsidRPr="0077684B">
        <w:rPr>
          <w:rFonts w:ascii="Times New Roman" w:hAnsi="Times New Roman"/>
          <w:lang w:val="nl-NL"/>
        </w:rPr>
        <w:t xml:space="preserve">cho ý kiến về </w:t>
      </w:r>
      <w:r w:rsidRPr="0077684B">
        <w:rPr>
          <w:rFonts w:ascii="Times New Roman" w:hAnsi="Times New Roman"/>
          <w:lang w:val="nl-NL"/>
        </w:rPr>
        <w:t>Kế hoạch đầu tư công trung hạn giai đoạn 2021-2025 tỉnh Kon Tum</w:t>
      </w:r>
      <w:r w:rsidRPr="0077684B">
        <w:rPr>
          <w:rFonts w:ascii="Times New Roman" w:hAnsi="Times New Roman"/>
        </w:rPr>
        <w:t xml:space="preserve"> </w:t>
      </w:r>
      <w:r w:rsidR="00284246" w:rsidRPr="0077684B">
        <w:rPr>
          <w:rFonts w:ascii="Times New Roman" w:hAnsi="Times New Roman"/>
          <w:lang w:val="nl-NL"/>
        </w:rPr>
        <w:t xml:space="preserve">là </w:t>
      </w:r>
      <w:r w:rsidR="00032302" w:rsidRPr="0077684B">
        <w:rPr>
          <w:rFonts w:ascii="Times New Roman" w:hAnsi="Times New Roman"/>
          <w:shd w:val="clear" w:color="auto" w:fill="FFFFFF"/>
          <w:lang w:val="nl-NL"/>
        </w:rPr>
        <w:t>đúng  quy định.</w:t>
      </w:r>
      <w:r w:rsidR="008B3E7C" w:rsidRPr="0077684B">
        <w:rPr>
          <w:rFonts w:ascii="Times New Roman" w:hAnsi="Times New Roman"/>
          <w:shd w:val="clear" w:color="auto" w:fill="FFFFFF"/>
          <w:lang w:val="nl-NL"/>
        </w:rPr>
        <w:t xml:space="preserve"> </w:t>
      </w:r>
    </w:p>
    <w:p w:rsidR="005621F7" w:rsidRPr="0077684B" w:rsidRDefault="005621F7" w:rsidP="008B4772">
      <w:pPr>
        <w:spacing w:before="120" w:after="120"/>
        <w:ind w:firstLine="709"/>
        <w:jc w:val="both"/>
        <w:rPr>
          <w:rFonts w:ascii="Times New Roman" w:hAnsi="Times New Roman"/>
          <w:b/>
          <w:lang w:val="nl-NL"/>
        </w:rPr>
      </w:pPr>
      <w:r w:rsidRPr="0077684B">
        <w:rPr>
          <w:rFonts w:ascii="Times New Roman" w:hAnsi="Times New Roman"/>
          <w:b/>
          <w:lang w:val="nl-NL"/>
        </w:rPr>
        <w:t>2</w:t>
      </w:r>
      <w:r w:rsidR="00BA40C5" w:rsidRPr="0077684B">
        <w:rPr>
          <w:rFonts w:ascii="Times New Roman" w:hAnsi="Times New Roman"/>
          <w:b/>
          <w:lang w:val="nl-NL"/>
        </w:rPr>
        <w:t xml:space="preserve">. </w:t>
      </w:r>
      <w:r w:rsidRPr="0077684B">
        <w:rPr>
          <w:rFonts w:ascii="Times New Roman" w:hAnsi="Times New Roman"/>
          <w:b/>
          <w:lang w:val="nl-NL"/>
        </w:rPr>
        <w:t xml:space="preserve">Nội </w:t>
      </w:r>
      <w:r w:rsidR="00BA40C5" w:rsidRPr="0077684B">
        <w:rPr>
          <w:rFonts w:ascii="Times New Roman" w:hAnsi="Times New Roman"/>
          <w:b/>
          <w:lang w:val="nl-NL"/>
        </w:rPr>
        <w:t>dung</w:t>
      </w:r>
      <w:r w:rsidRPr="0077684B">
        <w:rPr>
          <w:rFonts w:ascii="Times New Roman" w:hAnsi="Times New Roman"/>
          <w:b/>
          <w:lang w:val="nl-NL"/>
        </w:rPr>
        <w:t xml:space="preserve"> của dự thảo nghị quyết</w:t>
      </w:r>
    </w:p>
    <w:p w:rsidR="00032302" w:rsidRPr="0077684B" w:rsidRDefault="00032302" w:rsidP="008B4772">
      <w:pPr>
        <w:spacing w:before="120" w:after="120"/>
        <w:ind w:firstLine="709"/>
        <w:jc w:val="both"/>
        <w:rPr>
          <w:rFonts w:ascii="Times New Roman" w:hAnsi="Times New Roman"/>
          <w:lang w:val="nl-NL"/>
        </w:rPr>
      </w:pPr>
      <w:r w:rsidRPr="0077684B">
        <w:rPr>
          <w:rFonts w:ascii="Times New Roman" w:hAnsi="Times New Roman"/>
          <w:lang w:val="nl-NL"/>
        </w:rPr>
        <w:t xml:space="preserve">Trên cơ sở </w:t>
      </w:r>
      <w:r w:rsidR="000A5754" w:rsidRPr="0077684B">
        <w:rPr>
          <w:rFonts w:ascii="Times New Roman" w:hAnsi="Times New Roman"/>
          <w:lang w:val="nl-NL"/>
        </w:rPr>
        <w:t xml:space="preserve">quy định của pháp luật và </w:t>
      </w:r>
      <w:r w:rsidRPr="0077684B">
        <w:rPr>
          <w:rFonts w:ascii="Times New Roman" w:hAnsi="Times New Roman"/>
          <w:lang w:val="nl-NL"/>
        </w:rPr>
        <w:t xml:space="preserve">hướng dẫn của </w:t>
      </w:r>
      <w:r w:rsidR="000A5754" w:rsidRPr="0077684B">
        <w:rPr>
          <w:rFonts w:ascii="Times New Roman" w:hAnsi="Times New Roman"/>
          <w:lang w:val="nl-NL"/>
        </w:rPr>
        <w:t>Bộ, ngành trung ương,</w:t>
      </w:r>
      <w:r w:rsidRPr="0077684B">
        <w:rPr>
          <w:rFonts w:ascii="Times New Roman" w:hAnsi="Times New Roman"/>
          <w:lang w:val="nl-NL"/>
        </w:rPr>
        <w:t xml:space="preserve"> Ủy ban nhân dân tỉnh trình </w:t>
      </w:r>
      <w:r w:rsidR="0074321D" w:rsidRPr="0077684B">
        <w:rPr>
          <w:rFonts w:ascii="Times New Roman" w:hAnsi="Times New Roman"/>
          <w:lang w:val="nl-NL"/>
        </w:rPr>
        <w:t>Hội đồng nhân dân</w:t>
      </w:r>
      <w:r w:rsidRPr="0077684B">
        <w:rPr>
          <w:rFonts w:ascii="Times New Roman" w:hAnsi="Times New Roman"/>
          <w:lang w:val="nl-NL"/>
        </w:rPr>
        <w:t xml:space="preserve"> tỉnh xem xét cho ý kiến đối với </w:t>
      </w:r>
      <w:r w:rsidR="000A5754" w:rsidRPr="0077684B">
        <w:rPr>
          <w:rFonts w:ascii="Times New Roman" w:hAnsi="Times New Roman"/>
          <w:lang w:val="nl-NL"/>
        </w:rPr>
        <w:t>dự kiến Kế hoạch đầu tư công trung hạn giai đoạn 2021-2025 tỉnh Kon Tum</w:t>
      </w:r>
      <w:r w:rsidRPr="0077684B">
        <w:rPr>
          <w:rFonts w:ascii="Times New Roman" w:hAnsi="Times New Roman"/>
          <w:lang w:val="nl-NL"/>
        </w:rPr>
        <w:t>, gồm một số nội dung chủ yếu sau:</w:t>
      </w:r>
    </w:p>
    <w:p w:rsidR="0074321D" w:rsidRPr="0077684B" w:rsidRDefault="0074321D" w:rsidP="008B4772">
      <w:pPr>
        <w:spacing w:before="120" w:after="120"/>
        <w:ind w:firstLine="709"/>
        <w:jc w:val="both"/>
        <w:rPr>
          <w:rFonts w:ascii="Times New Roman" w:hAnsi="Times New Roman"/>
          <w:b/>
          <w:iCs/>
          <w:lang w:val="af-ZA"/>
        </w:rPr>
      </w:pPr>
      <w:r w:rsidRPr="0077684B">
        <w:rPr>
          <w:rFonts w:ascii="Times New Roman" w:hAnsi="Times New Roman"/>
          <w:b/>
          <w:iCs/>
          <w:lang w:val="af-ZA"/>
        </w:rPr>
        <w:t xml:space="preserve">2.1. Về đánh giá tình hình thực hiện </w:t>
      </w:r>
      <w:r w:rsidR="007A3F65" w:rsidRPr="0077684B">
        <w:rPr>
          <w:rFonts w:ascii="Times New Roman" w:hAnsi="Times New Roman"/>
          <w:b/>
          <w:iCs/>
          <w:lang w:val="af-ZA"/>
        </w:rPr>
        <w:t>kế hoạch đầu tư công trung hạn giai đoạn 2016-2020</w:t>
      </w:r>
    </w:p>
    <w:p w:rsidR="009D03C0" w:rsidRPr="0077684B" w:rsidRDefault="009D03C0" w:rsidP="008B4772">
      <w:pPr>
        <w:spacing w:before="120" w:after="120"/>
        <w:ind w:firstLine="709"/>
        <w:jc w:val="both"/>
        <w:rPr>
          <w:rFonts w:ascii="Times New Roman" w:hAnsi="Times New Roman"/>
          <w:iCs/>
          <w:lang w:val="af-ZA"/>
        </w:rPr>
      </w:pPr>
      <w:r w:rsidRPr="0077684B">
        <w:rPr>
          <w:rFonts w:ascii="Times New Roman" w:hAnsi="Times New Roman"/>
          <w:iCs/>
          <w:lang w:val="af-ZA"/>
        </w:rPr>
        <w:t>* Đối với nguồn ngân sách địa phương</w:t>
      </w:r>
    </w:p>
    <w:p w:rsidR="00820C91" w:rsidRPr="0077684B" w:rsidRDefault="00820C91" w:rsidP="008B4772">
      <w:pPr>
        <w:spacing w:before="120" w:after="120"/>
        <w:ind w:firstLine="709"/>
        <w:jc w:val="both"/>
        <w:rPr>
          <w:rFonts w:ascii="Times New Roman" w:hAnsi="Times New Roman"/>
          <w:bCs/>
          <w:lang w:val="it-IT"/>
        </w:rPr>
      </w:pPr>
      <w:r w:rsidRPr="0077684B">
        <w:rPr>
          <w:rFonts w:ascii="Times New Roman" w:hAnsi="Times New Roman"/>
          <w:iCs/>
          <w:lang w:val="af-ZA"/>
        </w:rPr>
        <w:t xml:space="preserve">Theo báo cáo của Ủy ban nhân dân tỉnh, </w:t>
      </w:r>
      <w:r w:rsidR="000771FD" w:rsidRPr="0077684B">
        <w:rPr>
          <w:rFonts w:ascii="Times New Roman" w:hAnsi="Times New Roman"/>
          <w:iCs/>
          <w:lang w:val="af-ZA"/>
        </w:rPr>
        <w:t>t</w:t>
      </w:r>
      <w:r w:rsidRPr="0077684B">
        <w:rPr>
          <w:rFonts w:ascii="Times New Roman" w:hAnsi="Times New Roman"/>
          <w:bCs/>
          <w:lang w:val="it-IT"/>
        </w:rPr>
        <w:t xml:space="preserve">ổng kế hoạch vốn đầu tư công trung hạn giai đoạn 2016 - 2020 nguồn ngân sách địa phương được Trung ương </w:t>
      </w:r>
      <w:r w:rsidRPr="0077684B">
        <w:rPr>
          <w:rFonts w:ascii="Times New Roman" w:hAnsi="Times New Roman"/>
          <w:bCs/>
          <w:lang w:val="it-IT"/>
        </w:rPr>
        <w:lastRenderedPageBreak/>
        <w:t>giao cho tỉnh Kon Tum là 4.179.567 triệu đồng, trong đó phân bổ chi tiết để thực hiện dự án (90%) là 3.761.610 triệu đồng và dự phòng (10%) là 417.957 triệu đồng.</w:t>
      </w:r>
      <w:r w:rsidR="000771FD" w:rsidRPr="0077684B">
        <w:rPr>
          <w:rFonts w:ascii="Times New Roman" w:hAnsi="Times New Roman"/>
          <w:bCs/>
          <w:lang w:val="it-IT"/>
        </w:rPr>
        <w:t xml:space="preserve"> </w:t>
      </w:r>
      <w:r w:rsidRPr="0077684B">
        <w:rPr>
          <w:rFonts w:ascii="Times New Roman" w:hAnsi="Times New Roman"/>
          <w:bCs/>
          <w:lang w:val="it-IT"/>
        </w:rPr>
        <w:t xml:space="preserve">Trên cơ sở mức vốn được Trung ương giao và dự kiến khả năng nguồn thu của địa phương, địa phương đã thực hiện giao kế hoạch vốn đầu tư công trung hạn giai đoạn 2016 - 2020 là </w:t>
      </w:r>
      <w:r w:rsidR="000771FD" w:rsidRPr="0077684B">
        <w:rPr>
          <w:rFonts w:ascii="Times New Roman" w:hAnsi="Times New Roman"/>
          <w:bCs/>
          <w:lang w:val="it-IT"/>
        </w:rPr>
        <w:t>5.383.982 triệu đồng, trong đó dự phòng là 685.296 triệu đồng. Qua 05 lần điều chỉnh</w:t>
      </w:r>
      <w:r w:rsidR="000771FD" w:rsidRPr="0077684B">
        <w:rPr>
          <w:rFonts w:ascii="Times New Roman" w:hAnsi="Times New Roman"/>
          <w:bCs/>
          <w:vertAlign w:val="superscript"/>
          <w:lang w:val="it-IT"/>
        </w:rPr>
        <w:t>(</w:t>
      </w:r>
      <w:r w:rsidR="000771FD" w:rsidRPr="0077684B">
        <w:rPr>
          <w:rFonts w:ascii="Times New Roman" w:hAnsi="Times New Roman"/>
          <w:bCs/>
          <w:vertAlign w:val="superscript"/>
          <w:lang w:val="it-IT"/>
        </w:rPr>
        <w:footnoteReference w:id="2"/>
      </w:r>
      <w:r w:rsidR="000771FD" w:rsidRPr="0077684B">
        <w:rPr>
          <w:rFonts w:ascii="Times New Roman" w:hAnsi="Times New Roman"/>
          <w:bCs/>
          <w:vertAlign w:val="superscript"/>
          <w:lang w:val="it-IT"/>
        </w:rPr>
        <w:t>)</w:t>
      </w:r>
      <w:r w:rsidR="00CB2FAD" w:rsidRPr="0077684B">
        <w:rPr>
          <w:rFonts w:ascii="Times New Roman" w:hAnsi="Times New Roman"/>
          <w:bCs/>
          <w:lang w:val="it-IT"/>
        </w:rPr>
        <w:t>,</w:t>
      </w:r>
      <w:r w:rsidR="000771FD" w:rsidRPr="0077684B">
        <w:rPr>
          <w:rFonts w:ascii="Times New Roman" w:hAnsi="Times New Roman"/>
          <w:bCs/>
          <w:lang w:val="it-IT"/>
        </w:rPr>
        <w:t xml:space="preserve"> </w:t>
      </w:r>
      <w:r w:rsidR="00CB2FAD" w:rsidRPr="0077684B">
        <w:rPr>
          <w:rFonts w:ascii="Times New Roman" w:hAnsi="Times New Roman"/>
          <w:iCs/>
          <w:lang w:val="af-ZA"/>
        </w:rPr>
        <w:t>t</w:t>
      </w:r>
      <w:r w:rsidR="00CB2FAD" w:rsidRPr="0077684B">
        <w:rPr>
          <w:rFonts w:ascii="Times New Roman" w:hAnsi="Times New Roman"/>
          <w:bCs/>
          <w:lang w:val="it-IT"/>
        </w:rPr>
        <w:t>ổng k</w:t>
      </w:r>
      <w:r w:rsidR="000771FD" w:rsidRPr="0077684B">
        <w:rPr>
          <w:rFonts w:ascii="Times New Roman" w:hAnsi="Times New Roman"/>
          <w:bCs/>
          <w:lang w:val="it-IT"/>
        </w:rPr>
        <w:t>ế hoạch đầu tư công trung hạn giai đoạn 2016-2020</w:t>
      </w:r>
      <w:r w:rsidR="00CB2FAD" w:rsidRPr="0077684B">
        <w:rPr>
          <w:rFonts w:ascii="Times New Roman" w:hAnsi="Times New Roman"/>
          <w:bCs/>
          <w:lang w:val="it-IT"/>
        </w:rPr>
        <w:t xml:space="preserve"> </w:t>
      </w:r>
      <w:r w:rsidR="000771FD" w:rsidRPr="0077684B">
        <w:rPr>
          <w:rFonts w:ascii="Times New Roman" w:hAnsi="Times New Roman"/>
          <w:bCs/>
          <w:lang w:val="it-IT"/>
        </w:rPr>
        <w:t xml:space="preserve">vốn </w:t>
      </w:r>
      <w:r w:rsidR="00CB2FAD" w:rsidRPr="0077684B">
        <w:rPr>
          <w:rFonts w:ascii="Times New Roman" w:hAnsi="Times New Roman"/>
          <w:bCs/>
          <w:lang w:val="it-IT"/>
        </w:rPr>
        <w:t xml:space="preserve">ngân sách </w:t>
      </w:r>
      <w:r w:rsidR="000771FD" w:rsidRPr="0077684B">
        <w:rPr>
          <w:rFonts w:ascii="Times New Roman" w:hAnsi="Times New Roman"/>
          <w:bCs/>
          <w:lang w:val="it-IT"/>
        </w:rPr>
        <w:t xml:space="preserve">địa phương </w:t>
      </w:r>
      <w:r w:rsidR="00CB2FAD" w:rsidRPr="0077684B">
        <w:rPr>
          <w:rFonts w:ascii="Times New Roman" w:hAnsi="Times New Roman"/>
          <w:bCs/>
          <w:lang w:val="it-IT"/>
        </w:rPr>
        <w:t>là</w:t>
      </w:r>
      <w:r w:rsidR="000771FD" w:rsidRPr="0077684B">
        <w:rPr>
          <w:rFonts w:ascii="Times New Roman" w:hAnsi="Times New Roman"/>
          <w:bCs/>
          <w:lang w:val="it-IT"/>
        </w:rPr>
        <w:t xml:space="preserve"> </w:t>
      </w:r>
      <w:r w:rsidRPr="0077684B">
        <w:rPr>
          <w:rFonts w:ascii="Times New Roman" w:hAnsi="Times New Roman"/>
          <w:bCs/>
          <w:lang w:val="it-IT"/>
        </w:rPr>
        <w:t>5.969.452 triệu đồn</w:t>
      </w:r>
      <w:r w:rsidR="000771FD" w:rsidRPr="0077684B">
        <w:rPr>
          <w:rFonts w:ascii="Times New Roman" w:hAnsi="Times New Roman"/>
          <w:bCs/>
          <w:lang w:val="it-IT"/>
        </w:rPr>
        <w:t>g</w:t>
      </w:r>
      <w:r w:rsidRPr="0077684B">
        <w:rPr>
          <w:rFonts w:ascii="Times New Roman" w:hAnsi="Times New Roman"/>
          <w:bCs/>
          <w:lang w:val="it-IT"/>
        </w:rPr>
        <w:t xml:space="preserve">, trong đó: phân bổ chi tiết để thực hiện các dự án là 5.902.704 triệu đồng và dự phòng để xử lý những vấn đề phát sinh trong quá trình triển khai kế hoạch đầu tư trung hạn theo quy định của Luật đầu tư công là 66.748 triệu đồng. </w:t>
      </w:r>
    </w:p>
    <w:p w:rsidR="00820C91" w:rsidRPr="0077684B" w:rsidRDefault="00820C91" w:rsidP="008B4772">
      <w:pPr>
        <w:spacing w:before="120" w:after="120"/>
        <w:ind w:firstLine="709"/>
        <w:jc w:val="both"/>
        <w:rPr>
          <w:rFonts w:ascii="Times New Roman" w:hAnsi="Times New Roman"/>
          <w:bCs/>
          <w:lang w:val="it-IT"/>
        </w:rPr>
      </w:pPr>
      <w:r w:rsidRPr="0077684B">
        <w:rPr>
          <w:rFonts w:ascii="Times New Roman" w:hAnsi="Times New Roman"/>
          <w:bCs/>
          <w:lang w:val="it-IT"/>
        </w:rPr>
        <w:t>Tính đến kế hoạch năm 2020, tổng kế hoạch vốn hằng năm đã cân đối, bố trí để thực hiện dự án là 5.776.452 triệu đồng</w:t>
      </w:r>
      <w:r w:rsidR="00CB2FAD" w:rsidRPr="0077684B">
        <w:rPr>
          <w:rFonts w:ascii="Times New Roman" w:hAnsi="Times New Roman"/>
          <w:bCs/>
          <w:vertAlign w:val="superscript"/>
          <w:lang w:val="it-IT"/>
        </w:rPr>
        <w:t>(</w:t>
      </w:r>
      <w:r w:rsidR="00CB2FAD" w:rsidRPr="0077684B">
        <w:rPr>
          <w:rStyle w:val="FootnoteReference"/>
          <w:rFonts w:ascii="Times New Roman" w:hAnsi="Times New Roman"/>
          <w:bCs/>
          <w:lang w:val="it-IT"/>
        </w:rPr>
        <w:footnoteReference w:id="3"/>
      </w:r>
      <w:r w:rsidR="00CB2FAD" w:rsidRPr="0077684B">
        <w:rPr>
          <w:rFonts w:ascii="Times New Roman" w:hAnsi="Times New Roman"/>
          <w:bCs/>
          <w:vertAlign w:val="superscript"/>
          <w:lang w:val="it-IT"/>
        </w:rPr>
        <w:t>)</w:t>
      </w:r>
      <w:r w:rsidRPr="0077684B">
        <w:rPr>
          <w:rFonts w:ascii="Times New Roman" w:hAnsi="Times New Roman"/>
          <w:bCs/>
          <w:lang w:val="it-IT"/>
        </w:rPr>
        <w:t>. Nếu không tính nguồn thu tiền sử dụng đất</w:t>
      </w:r>
      <w:r w:rsidRPr="0077684B">
        <w:rPr>
          <w:rFonts w:ascii="Times New Roman" w:hAnsi="Times New Roman"/>
          <w:bCs/>
          <w:vertAlign w:val="superscript"/>
          <w:lang w:val="it-IT"/>
        </w:rPr>
        <w:t>(</w:t>
      </w:r>
      <w:r w:rsidRPr="0077684B">
        <w:rPr>
          <w:rFonts w:ascii="Times New Roman" w:hAnsi="Times New Roman"/>
          <w:vertAlign w:val="superscript"/>
          <w:lang w:val="it-IT"/>
        </w:rPr>
        <w:footnoteReference w:id="4"/>
      </w:r>
      <w:r w:rsidRPr="0077684B">
        <w:rPr>
          <w:rFonts w:ascii="Times New Roman" w:hAnsi="Times New Roman"/>
          <w:bCs/>
          <w:vertAlign w:val="superscript"/>
          <w:lang w:val="it-IT"/>
        </w:rPr>
        <w:t>)</w:t>
      </w:r>
      <w:r w:rsidRPr="0077684B">
        <w:rPr>
          <w:rFonts w:ascii="Times New Roman" w:hAnsi="Times New Roman"/>
          <w:bCs/>
          <w:lang w:val="it-IT"/>
        </w:rPr>
        <w:t xml:space="preserve">, thì tỷ lệ phân bổ đạt 86,25% so với kế hoạch vốn đầu tư công trung hạn giai đoạn 2016 - 2020 đã được Hội đồng nhân dân tỉnh giao và đạt 86,93 % so với mức vốn đã phân bổ </w:t>
      </w:r>
      <w:r w:rsidR="009D03C0" w:rsidRPr="0077684B">
        <w:rPr>
          <w:rFonts w:ascii="Times New Roman" w:hAnsi="Times New Roman"/>
          <w:bCs/>
          <w:lang w:val="it-IT"/>
        </w:rPr>
        <w:t xml:space="preserve">thực hiện. </w:t>
      </w:r>
      <w:r w:rsidRPr="0077684B">
        <w:rPr>
          <w:rFonts w:ascii="Times New Roman" w:hAnsi="Times New Roman"/>
          <w:bCs/>
          <w:lang w:val="it-IT"/>
        </w:rPr>
        <w:t>Đến ngày 30</w:t>
      </w:r>
      <w:r w:rsidR="00692EA3" w:rsidRPr="0077684B">
        <w:rPr>
          <w:rFonts w:ascii="Times New Roman" w:hAnsi="Times New Roman"/>
          <w:bCs/>
          <w:lang w:val="it-IT"/>
        </w:rPr>
        <w:t>/</w:t>
      </w:r>
      <w:r w:rsidRPr="0077684B">
        <w:rPr>
          <w:rFonts w:ascii="Times New Roman" w:hAnsi="Times New Roman"/>
          <w:bCs/>
          <w:lang w:val="it-IT"/>
        </w:rPr>
        <w:t>9</w:t>
      </w:r>
      <w:r w:rsidR="00692EA3" w:rsidRPr="0077684B">
        <w:rPr>
          <w:rFonts w:ascii="Times New Roman" w:hAnsi="Times New Roman"/>
          <w:bCs/>
          <w:lang w:val="it-IT"/>
        </w:rPr>
        <w:t>/</w:t>
      </w:r>
      <w:r w:rsidRPr="0077684B">
        <w:rPr>
          <w:rFonts w:ascii="Times New Roman" w:hAnsi="Times New Roman"/>
          <w:bCs/>
          <w:lang w:val="it-IT"/>
        </w:rPr>
        <w:t>2020, tổng kế hoạch vốn nguồn ngân sách địa phương đã thực hiện giải ngân được 4.382.419 triệu đồng, đạt 75,87% kế hoạch đã giao. Nếu không tính nguồn thu tiền sử dụng đất, giải ngân đạt 88,91% kế hoạch.</w:t>
      </w:r>
      <w:r w:rsidR="00437C96" w:rsidRPr="0077684B">
        <w:rPr>
          <w:rFonts w:ascii="Times New Roman" w:hAnsi="Times New Roman"/>
          <w:bCs/>
          <w:lang w:val="it-IT"/>
        </w:rPr>
        <w:t xml:space="preserve"> </w:t>
      </w:r>
    </w:p>
    <w:p w:rsidR="003270E4" w:rsidRPr="0077684B" w:rsidRDefault="003270E4" w:rsidP="008B4772">
      <w:pPr>
        <w:spacing w:before="120" w:after="120"/>
        <w:ind w:firstLine="709"/>
        <w:jc w:val="both"/>
        <w:rPr>
          <w:rFonts w:ascii="Times New Roman" w:hAnsi="Times New Roman"/>
          <w:iCs/>
          <w:lang w:val="af-ZA"/>
        </w:rPr>
      </w:pPr>
      <w:r w:rsidRPr="0077684B">
        <w:rPr>
          <w:rFonts w:ascii="Times New Roman" w:hAnsi="Times New Roman"/>
          <w:iCs/>
          <w:lang w:val="af-ZA"/>
        </w:rPr>
        <w:t>* Đối với nguồn ngân sách trung ương</w:t>
      </w:r>
    </w:p>
    <w:p w:rsidR="00820C91" w:rsidRPr="0077684B" w:rsidRDefault="00820C91" w:rsidP="008B4772">
      <w:pPr>
        <w:spacing w:before="120" w:after="120"/>
        <w:ind w:firstLine="709"/>
        <w:jc w:val="both"/>
        <w:rPr>
          <w:rFonts w:ascii="Times New Roman" w:hAnsi="Times New Roman"/>
          <w:bCs/>
          <w:szCs w:val="28"/>
        </w:rPr>
      </w:pPr>
      <w:r w:rsidRPr="0077684B">
        <w:rPr>
          <w:rFonts w:ascii="Times New Roman" w:hAnsi="Times New Roman"/>
        </w:rPr>
        <w:t>Tổng kế hoạch vốn đầu tư công trung hạn nguồn ngân sách Trung ương giai đoạn 2016 - 2020 được Trung ương giao cho tỉnh Kon Tum là 6.074.653 triệu đồng (</w:t>
      </w:r>
      <w:r w:rsidRPr="0077684B">
        <w:rPr>
          <w:rFonts w:ascii="Times New Roman" w:hAnsi="Times New Roman"/>
          <w:i/>
        </w:rPr>
        <w:t>gồm: vốn trong nước 4.310.735 triệu đồng và vốn nước ngoài 1.763.918 triệu đồng</w:t>
      </w:r>
      <w:r w:rsidRPr="0077684B">
        <w:rPr>
          <w:rFonts w:ascii="Times New Roman" w:hAnsi="Times New Roman"/>
          <w:vertAlign w:val="superscript"/>
        </w:rPr>
        <w:t>(</w:t>
      </w:r>
      <w:r w:rsidRPr="0077684B">
        <w:rPr>
          <w:rStyle w:val="FootnoteReference"/>
          <w:rFonts w:ascii="Times New Roman" w:hAnsi="Times New Roman"/>
        </w:rPr>
        <w:footnoteReference w:id="5"/>
      </w:r>
      <w:r w:rsidRPr="0077684B">
        <w:rPr>
          <w:rFonts w:ascii="Times New Roman" w:hAnsi="Times New Roman"/>
          <w:vertAlign w:val="superscript"/>
        </w:rPr>
        <w:t>)</w:t>
      </w:r>
      <w:r w:rsidRPr="0077684B">
        <w:rPr>
          <w:rFonts w:ascii="Times New Roman" w:hAnsi="Times New Roman"/>
        </w:rPr>
        <w:t xml:space="preserve">), trong đó: đã phân bổ chi tiết là 5.793.206 triệu đồng </w:t>
      </w:r>
      <w:r w:rsidRPr="0077684B">
        <w:rPr>
          <w:rFonts w:ascii="Times New Roman" w:hAnsi="Times New Roman"/>
          <w:i/>
        </w:rPr>
        <w:t>gồm: vốn trong nước 4.074.786 triệu đồng</w:t>
      </w:r>
      <w:r w:rsidRPr="0077684B">
        <w:rPr>
          <w:rFonts w:ascii="Times New Roman" w:hAnsi="Times New Roman"/>
          <w:i/>
          <w:vertAlign w:val="superscript"/>
        </w:rPr>
        <w:t>(</w:t>
      </w:r>
      <w:r w:rsidRPr="0077684B">
        <w:rPr>
          <w:rStyle w:val="FootnoteReference"/>
          <w:rFonts w:ascii="Times New Roman" w:hAnsi="Times New Roman"/>
          <w:i/>
        </w:rPr>
        <w:footnoteReference w:id="6"/>
      </w:r>
      <w:r w:rsidRPr="0077684B">
        <w:rPr>
          <w:rFonts w:ascii="Times New Roman" w:hAnsi="Times New Roman"/>
          <w:i/>
          <w:vertAlign w:val="superscript"/>
        </w:rPr>
        <w:t>)</w:t>
      </w:r>
      <w:r w:rsidRPr="0077684B">
        <w:rPr>
          <w:rFonts w:ascii="Times New Roman" w:hAnsi="Times New Roman"/>
          <w:i/>
        </w:rPr>
        <w:t xml:space="preserve"> và vốn nước ngoài 1.718.420 triệu đồng</w:t>
      </w:r>
      <w:r w:rsidRPr="0077684B">
        <w:rPr>
          <w:rFonts w:ascii="Times New Roman" w:hAnsi="Times New Roman"/>
        </w:rPr>
        <w:t>) và dự phòng chưa phân bổ là 281.447 triệu đồng.</w:t>
      </w:r>
      <w:r w:rsidR="009E1A16" w:rsidRPr="0077684B">
        <w:rPr>
          <w:rFonts w:ascii="Times New Roman" w:hAnsi="Times New Roman"/>
          <w:lang w:val="af-ZA"/>
        </w:rPr>
        <w:t xml:space="preserve"> </w:t>
      </w:r>
      <w:r w:rsidRPr="0077684B">
        <w:rPr>
          <w:rFonts w:ascii="Times New Roman" w:hAnsi="Times New Roman"/>
          <w:szCs w:val="28"/>
        </w:rPr>
        <w:t xml:space="preserve">Tính đến kế hoạch năm 2020, tổng kế hoạch vốn từ các nguồn vốn ngân sách trung ương đã bố trí là 5.447.814 </w:t>
      </w:r>
      <w:r w:rsidRPr="0077684B">
        <w:rPr>
          <w:rFonts w:ascii="Times New Roman" w:hAnsi="Times New Roman"/>
          <w:bCs/>
          <w:lang w:val="it-IT"/>
        </w:rPr>
        <w:t>triệu</w:t>
      </w:r>
      <w:r w:rsidRPr="0077684B">
        <w:rPr>
          <w:rFonts w:ascii="Times New Roman" w:hAnsi="Times New Roman"/>
          <w:szCs w:val="28"/>
        </w:rPr>
        <w:t xml:space="preserve"> đồng (</w:t>
      </w:r>
      <w:r w:rsidRPr="0077684B">
        <w:rPr>
          <w:rFonts w:ascii="Times New Roman" w:hAnsi="Times New Roman"/>
          <w:i/>
          <w:szCs w:val="28"/>
        </w:rPr>
        <w:t xml:space="preserve">gồm năm 2016: 663.385 triệu đồng, năm 2017: 698.576 triệu đồng, năm 2018: 1.543.384 triệu đồng, năm 2019: 1.272.978 triệu đồng và </w:t>
      </w:r>
      <w:r w:rsidRPr="0077684B">
        <w:rPr>
          <w:rFonts w:ascii="Times New Roman" w:hAnsi="Times New Roman"/>
          <w:i/>
          <w:szCs w:val="28"/>
        </w:rPr>
        <w:lastRenderedPageBreak/>
        <w:t>năm 2020 là 1.269.491 triệu đồng)</w:t>
      </w:r>
      <w:r w:rsidRPr="0077684B">
        <w:rPr>
          <w:rFonts w:ascii="Times New Roman" w:hAnsi="Times New Roman"/>
          <w:bCs/>
          <w:szCs w:val="28"/>
        </w:rPr>
        <w:t xml:space="preserve">, đạt khoảng 89,6 % so với kế hoạch vốn đầu tư công trung hạn giai đoạn 2016 - 2020 đã được Trung ương giao. </w:t>
      </w:r>
    </w:p>
    <w:p w:rsidR="00820C91" w:rsidRPr="0077684B" w:rsidRDefault="00820C91" w:rsidP="008B4772">
      <w:pPr>
        <w:spacing w:before="120" w:after="120"/>
        <w:ind w:firstLine="709"/>
        <w:jc w:val="both"/>
        <w:rPr>
          <w:rFonts w:ascii="Times New Roman" w:hAnsi="Times New Roman"/>
          <w:bCs/>
          <w:lang w:val="it-IT"/>
        </w:rPr>
      </w:pPr>
      <w:r w:rsidRPr="0077684B">
        <w:rPr>
          <w:rFonts w:ascii="Times New Roman" w:hAnsi="Times New Roman"/>
          <w:bCs/>
          <w:lang w:val="it-IT"/>
        </w:rPr>
        <w:t>Đến ngày 30</w:t>
      </w:r>
      <w:r w:rsidR="009E1A16" w:rsidRPr="0077684B">
        <w:rPr>
          <w:rFonts w:ascii="Times New Roman" w:hAnsi="Times New Roman"/>
          <w:bCs/>
          <w:lang w:val="it-IT"/>
        </w:rPr>
        <w:t>/</w:t>
      </w:r>
      <w:r w:rsidRPr="0077684B">
        <w:rPr>
          <w:rFonts w:ascii="Times New Roman" w:hAnsi="Times New Roman"/>
          <w:bCs/>
          <w:lang w:val="it-IT"/>
        </w:rPr>
        <w:t>9</w:t>
      </w:r>
      <w:r w:rsidR="009E1A16" w:rsidRPr="0077684B">
        <w:rPr>
          <w:rFonts w:ascii="Times New Roman" w:hAnsi="Times New Roman"/>
          <w:bCs/>
          <w:lang w:val="it-IT"/>
        </w:rPr>
        <w:t>/</w:t>
      </w:r>
      <w:r w:rsidRPr="0077684B">
        <w:rPr>
          <w:rFonts w:ascii="Times New Roman" w:hAnsi="Times New Roman"/>
          <w:bCs/>
          <w:lang w:val="it-IT"/>
        </w:rPr>
        <w:t>2020, tổng kế hoạch vốn nguồn ngân sách Trung ương đã thực hiện giải ngân được 4.851.570 triệu đồng, đạt 83,05 % kế hoạch đã giao.</w:t>
      </w:r>
    </w:p>
    <w:p w:rsidR="00437C96" w:rsidRPr="0077684B" w:rsidRDefault="00437C96" w:rsidP="008B4772">
      <w:pPr>
        <w:spacing w:before="120" w:after="120"/>
        <w:ind w:firstLine="709"/>
        <w:jc w:val="both"/>
        <w:rPr>
          <w:rFonts w:ascii="Times New Roman" w:hAnsi="Times New Roman"/>
          <w:b/>
          <w:iCs/>
          <w:lang w:val="it-IT"/>
        </w:rPr>
      </w:pPr>
      <w:r w:rsidRPr="0077684B">
        <w:rPr>
          <w:rFonts w:ascii="Times New Roman" w:hAnsi="Times New Roman"/>
          <w:bCs/>
          <w:iCs/>
          <w:lang w:val="af-ZA"/>
        </w:rPr>
        <w:t>* Nhìn chung,</w:t>
      </w:r>
      <w:r w:rsidRPr="0077684B">
        <w:rPr>
          <w:rFonts w:ascii="Times New Roman" w:hAnsi="Times New Roman"/>
          <w:b/>
          <w:iCs/>
          <w:lang w:val="af-ZA"/>
        </w:rPr>
        <w:t xml:space="preserve"> </w:t>
      </w:r>
      <w:r w:rsidRPr="0077684B">
        <w:rPr>
          <w:rFonts w:ascii="Times New Roman" w:hAnsi="Times New Roman"/>
          <w:bCs/>
          <w:szCs w:val="28"/>
          <w:lang w:val="it-IT"/>
        </w:rPr>
        <w:t>qua báo cáo đánh giá tình hình triển khai thực hiện Kế hoạch đầu tư công trung hạn giai đoạn 2016-2020, Ban nhận thấy Ủy ban nhân dân tỉnh đã</w:t>
      </w:r>
      <w:r w:rsidRPr="0077684B">
        <w:rPr>
          <w:rFonts w:ascii="Times New Roman" w:hAnsi="Times New Roman"/>
          <w:bCs/>
          <w:szCs w:val="28"/>
        </w:rPr>
        <w:t xml:space="preserve"> tuân thủ đúng quy định về điều kiện bố trí vốn trong Luật Đầu tư công và các nguyên tắc, tiêu chí, định mức do Chính phủ, Thủ tướng Chính phủ và Hội đồng nhân dân tỉnh ban hành; </w:t>
      </w:r>
      <w:r w:rsidR="005F5E46" w:rsidRPr="0077684B">
        <w:rPr>
          <w:rFonts w:ascii="Times New Roman" w:hAnsi="Times New Roman"/>
          <w:bCs/>
          <w:szCs w:val="28"/>
          <w:lang w:val="it-IT"/>
        </w:rPr>
        <w:t xml:space="preserve">Ủy ban nhân dân tỉnh đã trình Hội đồng nhân dân tỉnh kịp thời điều chỉnh Kế hoạch đầu tư công trung hạn nhằm phù hợp với tình hình thực tế của địa phương, </w:t>
      </w:r>
      <w:r w:rsidRPr="0077684B">
        <w:rPr>
          <w:rFonts w:ascii="Times New Roman" w:hAnsi="Times New Roman"/>
          <w:bCs/>
          <w:szCs w:val="28"/>
          <w:lang w:val="it-IT"/>
        </w:rPr>
        <w:t xml:space="preserve">cơ bản </w:t>
      </w:r>
      <w:r w:rsidRPr="0077684B">
        <w:rPr>
          <w:rFonts w:ascii="Times New Roman" w:hAnsi="Times New Roman"/>
          <w:bCs/>
          <w:szCs w:val="28"/>
        </w:rPr>
        <w:t xml:space="preserve">đảm bảo </w:t>
      </w:r>
      <w:r w:rsidRPr="0077684B">
        <w:rPr>
          <w:rFonts w:ascii="Times New Roman" w:hAnsi="Times New Roman"/>
          <w:bCs/>
          <w:szCs w:val="28"/>
          <w:lang w:val="it-IT"/>
        </w:rPr>
        <w:t xml:space="preserve">việc </w:t>
      </w:r>
      <w:r w:rsidRPr="0077684B">
        <w:rPr>
          <w:rFonts w:ascii="Times New Roman" w:hAnsi="Times New Roman"/>
          <w:bCs/>
          <w:szCs w:val="28"/>
        </w:rPr>
        <w:t>bố trí vốn tập trung, ưu tiên bố trí để trả nợ đọng xây dựng cơ bản, thu hồi các khoản ứng trước</w:t>
      </w:r>
      <w:r w:rsidRPr="0077684B">
        <w:rPr>
          <w:rFonts w:ascii="Times New Roman" w:hAnsi="Times New Roman"/>
          <w:bCs/>
          <w:szCs w:val="28"/>
          <w:lang w:val="it-IT"/>
        </w:rPr>
        <w:t xml:space="preserve">;… </w:t>
      </w:r>
      <w:r w:rsidR="00020580" w:rsidRPr="0077684B">
        <w:rPr>
          <w:rFonts w:ascii="Times New Roman" w:hAnsi="Times New Roman"/>
          <w:bCs/>
          <w:szCs w:val="28"/>
          <w:lang w:val="it-IT"/>
        </w:rPr>
        <w:t>Bên cạnh đó, Ban thống nhất với Ủy ban nhân dân tỉnh về những khó khăn, hạn chế trong quá trình triển khai thực hiện Kế hoạch đầu tư công trung hạn giai đoạn 2016-2020 đã nêu tại dự thảo Báo cáo.</w:t>
      </w:r>
    </w:p>
    <w:p w:rsidR="0074321D" w:rsidRPr="0077684B" w:rsidRDefault="0074321D" w:rsidP="008B4772">
      <w:pPr>
        <w:spacing w:before="120" w:after="120"/>
        <w:ind w:firstLine="709"/>
        <w:jc w:val="both"/>
        <w:rPr>
          <w:rFonts w:ascii="Times New Roman" w:hAnsi="Times New Roman"/>
          <w:b/>
          <w:iCs/>
          <w:lang w:val="af-ZA"/>
        </w:rPr>
      </w:pPr>
      <w:r w:rsidRPr="0077684B">
        <w:rPr>
          <w:rFonts w:ascii="Times New Roman" w:hAnsi="Times New Roman"/>
          <w:b/>
          <w:iCs/>
          <w:lang w:val="af-ZA"/>
        </w:rPr>
        <w:t>2.2. Về</w:t>
      </w:r>
      <w:r w:rsidRPr="0077684B">
        <w:rPr>
          <w:rFonts w:ascii="Times New Roman" w:hAnsi="Times New Roman"/>
          <w:b/>
          <w:bCs/>
          <w:iCs/>
          <w:lang w:val="af-ZA"/>
        </w:rPr>
        <w:t xml:space="preserve"> </w:t>
      </w:r>
      <w:r w:rsidR="00024FF7" w:rsidRPr="0077684B">
        <w:rPr>
          <w:rFonts w:ascii="Times New Roman" w:hAnsi="Times New Roman"/>
          <w:b/>
          <w:bCs/>
          <w:iCs/>
          <w:lang w:val="af-ZA"/>
        </w:rPr>
        <w:t xml:space="preserve">dự kiến </w:t>
      </w:r>
      <w:r w:rsidR="00024FF7" w:rsidRPr="0077684B">
        <w:rPr>
          <w:rFonts w:ascii="Times New Roman" w:hAnsi="Times New Roman"/>
          <w:b/>
          <w:bCs/>
          <w:lang w:val="nl-NL"/>
        </w:rPr>
        <w:t>kế hoạch vốn đầu t</w:t>
      </w:r>
      <w:r w:rsidR="00024FF7" w:rsidRPr="0077684B">
        <w:rPr>
          <w:rFonts w:ascii="Times New Roman" w:hAnsi="Times New Roman" w:hint="eastAsia"/>
          <w:b/>
          <w:bCs/>
          <w:lang w:val="nl-NL"/>
        </w:rPr>
        <w:t>ư</w:t>
      </w:r>
      <w:r w:rsidR="00024FF7" w:rsidRPr="0077684B">
        <w:rPr>
          <w:rFonts w:ascii="Times New Roman" w:hAnsi="Times New Roman"/>
          <w:b/>
          <w:bCs/>
          <w:lang w:val="nl-NL"/>
        </w:rPr>
        <w:t xml:space="preserve"> </w:t>
      </w:r>
      <w:r w:rsidR="00F91E39" w:rsidRPr="0077684B">
        <w:rPr>
          <w:rFonts w:ascii="Times New Roman" w:hAnsi="Times New Roman"/>
          <w:b/>
          <w:bCs/>
          <w:lang w:val="nl-NL"/>
        </w:rPr>
        <w:t>công</w:t>
      </w:r>
      <w:r w:rsidR="00024FF7" w:rsidRPr="0077684B">
        <w:rPr>
          <w:rFonts w:ascii="Times New Roman" w:hAnsi="Times New Roman"/>
          <w:b/>
          <w:bCs/>
          <w:lang w:val="nl-NL"/>
        </w:rPr>
        <w:t xml:space="preserve"> trung hạn giai đoạn 2021-2025</w:t>
      </w:r>
    </w:p>
    <w:p w:rsidR="00024FF7" w:rsidRPr="0077684B" w:rsidRDefault="008D79F6" w:rsidP="008B4772">
      <w:pPr>
        <w:widowControl w:val="0"/>
        <w:spacing w:before="120" w:after="120"/>
        <w:ind w:firstLine="567"/>
        <w:jc w:val="both"/>
        <w:rPr>
          <w:rFonts w:ascii="Times New Roman" w:hAnsi="Times New Roman"/>
          <w:lang w:val="en-US"/>
        </w:rPr>
      </w:pPr>
      <w:r w:rsidRPr="0077684B">
        <w:rPr>
          <w:rFonts w:ascii="Times New Roman" w:hAnsi="Times New Roman"/>
          <w:lang w:val="af-ZA"/>
        </w:rPr>
        <w:t>Theo báo cáo của Ủy ban nhân dân tỉnh, d</w:t>
      </w:r>
      <w:r w:rsidR="00024FF7" w:rsidRPr="0077684B">
        <w:rPr>
          <w:rFonts w:ascii="Times New Roman" w:hAnsi="Times New Roman"/>
        </w:rPr>
        <w:t xml:space="preserve">ự kiến tổng số vốn đầu tư nguồn ngân sách </w:t>
      </w:r>
      <w:r w:rsidR="00F91E39" w:rsidRPr="0077684B">
        <w:rPr>
          <w:rFonts w:ascii="Times New Roman" w:hAnsi="Times New Roman"/>
          <w:lang w:val="af-ZA"/>
        </w:rPr>
        <w:t>n</w:t>
      </w:r>
      <w:r w:rsidR="00024FF7" w:rsidRPr="0077684B">
        <w:rPr>
          <w:rFonts w:ascii="Times New Roman" w:hAnsi="Times New Roman"/>
        </w:rPr>
        <w:t>hà nước trung hạn giai đoạn 2021-2025 của tỉnh Kon Tum</w:t>
      </w:r>
      <w:r w:rsidR="00024FF7" w:rsidRPr="0077684B">
        <w:rPr>
          <w:rFonts w:ascii="Times New Roman" w:hAnsi="Times New Roman"/>
          <w:vertAlign w:val="superscript"/>
        </w:rPr>
        <w:t>(</w:t>
      </w:r>
      <w:r w:rsidR="00024FF7" w:rsidRPr="0077684B">
        <w:rPr>
          <w:rStyle w:val="FootnoteReference"/>
          <w:rFonts w:ascii="Times New Roman" w:hAnsi="Times New Roman"/>
        </w:rPr>
        <w:footnoteReference w:id="7"/>
      </w:r>
      <w:r w:rsidR="00024FF7" w:rsidRPr="0077684B">
        <w:rPr>
          <w:rFonts w:ascii="Times New Roman" w:hAnsi="Times New Roman"/>
          <w:vertAlign w:val="superscript"/>
        </w:rPr>
        <w:t>)</w:t>
      </w:r>
      <w:r w:rsidR="00024FF7" w:rsidRPr="0077684B">
        <w:rPr>
          <w:rFonts w:ascii="Times New Roman" w:hAnsi="Times New Roman"/>
        </w:rPr>
        <w:t xml:space="preserve"> là 16.498.358 triệu đồng.</w:t>
      </w:r>
      <w:r w:rsidR="00024FF7" w:rsidRPr="0077684B">
        <w:rPr>
          <w:rFonts w:ascii="Times New Roman" w:hAnsi="Times New Roman"/>
          <w:lang w:val="af-ZA"/>
        </w:rPr>
        <w:t xml:space="preserve"> </w:t>
      </w:r>
      <w:r w:rsidR="00024FF7" w:rsidRPr="0077684B">
        <w:rPr>
          <w:rFonts w:ascii="Times New Roman" w:hAnsi="Times New Roman"/>
          <w:lang w:val="en-US"/>
        </w:rPr>
        <w:t>Cụ thể:</w:t>
      </w:r>
    </w:p>
    <w:p w:rsidR="0074321D" w:rsidRPr="0077684B" w:rsidRDefault="0074321D" w:rsidP="00A01417">
      <w:pPr>
        <w:spacing w:before="120" w:after="120" w:line="264" w:lineRule="auto"/>
        <w:ind w:firstLine="709"/>
        <w:jc w:val="right"/>
        <w:rPr>
          <w:rFonts w:ascii="Times New Roman" w:hAnsi="Times New Roman"/>
          <w:i/>
          <w:iCs/>
          <w:lang w:val="af-ZA"/>
        </w:rPr>
      </w:pPr>
      <w:r w:rsidRPr="0077684B">
        <w:rPr>
          <w:rFonts w:ascii="Times New Roman" w:hAnsi="Times New Roman"/>
          <w:i/>
          <w:iCs/>
          <w:lang w:val="af-ZA"/>
        </w:rPr>
        <w:t>ĐVT: triệu đồng</w:t>
      </w:r>
    </w:p>
    <w:tbl>
      <w:tblPr>
        <w:tblW w:w="5000" w:type="pct"/>
        <w:tblLook w:val="04A0" w:firstRow="1" w:lastRow="0" w:firstColumn="1" w:lastColumn="0" w:noHBand="0" w:noVBand="1"/>
      </w:tblPr>
      <w:tblGrid>
        <w:gridCol w:w="670"/>
        <w:gridCol w:w="2557"/>
        <w:gridCol w:w="1296"/>
        <w:gridCol w:w="1296"/>
        <w:gridCol w:w="1296"/>
        <w:gridCol w:w="996"/>
        <w:gridCol w:w="1176"/>
      </w:tblGrid>
      <w:tr w:rsidR="0077684B" w:rsidRPr="0077684B" w:rsidTr="00A45E2D">
        <w:trPr>
          <w:trHeight w:val="660"/>
        </w:trPr>
        <w:tc>
          <w:tcPr>
            <w:tcW w:w="36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0292" w:rsidRPr="0077684B" w:rsidRDefault="00420292" w:rsidP="00024FF7">
            <w:pPr>
              <w:jc w:val="center"/>
              <w:rPr>
                <w:rFonts w:ascii="Times New Roman" w:hAnsi="Times New Roman"/>
                <w:b/>
                <w:bCs/>
                <w:noProof w:val="0"/>
                <w:sz w:val="24"/>
                <w:szCs w:val="24"/>
                <w:lang w:val="en-US"/>
              </w:rPr>
            </w:pPr>
            <w:r w:rsidRPr="0077684B">
              <w:rPr>
                <w:rFonts w:ascii="Times New Roman" w:hAnsi="Times New Roman"/>
                <w:b/>
                <w:bCs/>
                <w:noProof w:val="0"/>
                <w:sz w:val="24"/>
                <w:szCs w:val="24"/>
                <w:lang w:val="en-US"/>
              </w:rPr>
              <w:t>STT</w:t>
            </w:r>
          </w:p>
        </w:tc>
        <w:tc>
          <w:tcPr>
            <w:tcW w:w="13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0292" w:rsidRPr="0077684B" w:rsidRDefault="00420292" w:rsidP="00024FF7">
            <w:pPr>
              <w:jc w:val="center"/>
              <w:rPr>
                <w:rFonts w:ascii="Times New Roman" w:hAnsi="Times New Roman"/>
                <w:b/>
                <w:bCs/>
                <w:noProof w:val="0"/>
                <w:sz w:val="24"/>
                <w:szCs w:val="24"/>
                <w:lang w:val="en-US"/>
              </w:rPr>
            </w:pPr>
            <w:r w:rsidRPr="0077684B">
              <w:rPr>
                <w:rFonts w:ascii="Times New Roman" w:hAnsi="Times New Roman"/>
                <w:b/>
                <w:bCs/>
                <w:noProof w:val="0"/>
                <w:sz w:val="24"/>
                <w:szCs w:val="24"/>
                <w:lang w:val="en-US"/>
              </w:rPr>
              <w:t>Nguồn vốn đầu tư</w:t>
            </w:r>
          </w:p>
        </w:tc>
        <w:tc>
          <w:tcPr>
            <w:tcW w:w="3252" w:type="pct"/>
            <w:gridSpan w:val="5"/>
            <w:tcBorders>
              <w:top w:val="single" w:sz="4" w:space="0" w:color="auto"/>
              <w:left w:val="nil"/>
              <w:bottom w:val="single" w:sz="4" w:space="0" w:color="auto"/>
              <w:right w:val="single" w:sz="4" w:space="0" w:color="auto"/>
            </w:tcBorders>
            <w:shd w:val="clear" w:color="auto" w:fill="auto"/>
            <w:vAlign w:val="center"/>
            <w:hideMark/>
          </w:tcPr>
          <w:p w:rsidR="00F91E39" w:rsidRPr="0077684B" w:rsidRDefault="00420292" w:rsidP="00F91E39">
            <w:pPr>
              <w:jc w:val="center"/>
              <w:rPr>
                <w:rFonts w:ascii="Times New Roman" w:hAnsi="Times New Roman"/>
                <w:b/>
                <w:bCs/>
                <w:noProof w:val="0"/>
                <w:sz w:val="24"/>
                <w:szCs w:val="24"/>
                <w:lang w:val="en-US"/>
              </w:rPr>
            </w:pPr>
            <w:r w:rsidRPr="0077684B">
              <w:rPr>
                <w:rFonts w:ascii="Times New Roman" w:hAnsi="Times New Roman"/>
                <w:b/>
                <w:bCs/>
                <w:noProof w:val="0"/>
                <w:sz w:val="24"/>
                <w:szCs w:val="24"/>
                <w:lang w:val="en-US"/>
              </w:rPr>
              <w:t xml:space="preserve">Dự kiến kế hoạch đầu tư </w:t>
            </w:r>
            <w:r w:rsidR="00F91E39" w:rsidRPr="0077684B">
              <w:rPr>
                <w:rFonts w:ascii="Times New Roman" w:hAnsi="Times New Roman"/>
                <w:b/>
                <w:bCs/>
                <w:noProof w:val="0"/>
                <w:sz w:val="24"/>
                <w:szCs w:val="24"/>
                <w:lang w:val="en-US"/>
              </w:rPr>
              <w:t xml:space="preserve">công </w:t>
            </w:r>
            <w:r w:rsidRPr="0077684B">
              <w:rPr>
                <w:rFonts w:ascii="Times New Roman" w:hAnsi="Times New Roman"/>
                <w:b/>
                <w:bCs/>
                <w:noProof w:val="0"/>
                <w:sz w:val="24"/>
                <w:szCs w:val="24"/>
                <w:lang w:val="en-US"/>
              </w:rPr>
              <w:t xml:space="preserve">trung hạn giai đoạn </w:t>
            </w:r>
          </w:p>
          <w:p w:rsidR="00420292" w:rsidRPr="0077684B" w:rsidRDefault="00420292" w:rsidP="00F91E39">
            <w:pPr>
              <w:jc w:val="center"/>
              <w:rPr>
                <w:rFonts w:ascii="Times New Roman" w:hAnsi="Times New Roman"/>
                <w:b/>
                <w:bCs/>
                <w:noProof w:val="0"/>
                <w:sz w:val="24"/>
                <w:szCs w:val="24"/>
                <w:lang w:val="en-US"/>
              </w:rPr>
            </w:pPr>
            <w:r w:rsidRPr="0077684B">
              <w:rPr>
                <w:rFonts w:ascii="Times New Roman" w:hAnsi="Times New Roman"/>
                <w:b/>
                <w:bCs/>
                <w:noProof w:val="0"/>
                <w:sz w:val="24"/>
                <w:szCs w:val="24"/>
                <w:lang w:val="en-US"/>
              </w:rPr>
              <w:t>2021-2025</w:t>
            </w:r>
          </w:p>
        </w:tc>
      </w:tr>
      <w:tr w:rsidR="0077684B" w:rsidRPr="0077684B" w:rsidTr="00A45E2D">
        <w:trPr>
          <w:trHeight w:val="439"/>
        </w:trPr>
        <w:tc>
          <w:tcPr>
            <w:tcW w:w="360" w:type="pct"/>
            <w:vMerge/>
            <w:tcBorders>
              <w:top w:val="single" w:sz="4" w:space="0" w:color="auto"/>
              <w:left w:val="single" w:sz="4" w:space="0" w:color="auto"/>
              <w:bottom w:val="single" w:sz="4" w:space="0" w:color="000000"/>
              <w:right w:val="single" w:sz="4" w:space="0" w:color="auto"/>
            </w:tcBorders>
            <w:vAlign w:val="center"/>
            <w:hideMark/>
          </w:tcPr>
          <w:p w:rsidR="00420292" w:rsidRPr="0077684B" w:rsidRDefault="00420292" w:rsidP="00024FF7">
            <w:pPr>
              <w:rPr>
                <w:rFonts w:ascii="Times New Roman" w:hAnsi="Times New Roman"/>
                <w:b/>
                <w:bCs/>
                <w:noProof w:val="0"/>
                <w:sz w:val="24"/>
                <w:szCs w:val="24"/>
                <w:lang w:val="en-US"/>
              </w:rPr>
            </w:pPr>
          </w:p>
        </w:tc>
        <w:tc>
          <w:tcPr>
            <w:tcW w:w="1388" w:type="pct"/>
            <w:vMerge/>
            <w:tcBorders>
              <w:top w:val="single" w:sz="4" w:space="0" w:color="auto"/>
              <w:left w:val="single" w:sz="4" w:space="0" w:color="auto"/>
              <w:bottom w:val="single" w:sz="4" w:space="0" w:color="000000"/>
              <w:right w:val="single" w:sz="4" w:space="0" w:color="auto"/>
            </w:tcBorders>
            <w:vAlign w:val="center"/>
            <w:hideMark/>
          </w:tcPr>
          <w:p w:rsidR="00420292" w:rsidRPr="0077684B" w:rsidRDefault="00420292" w:rsidP="00024FF7">
            <w:pPr>
              <w:rPr>
                <w:rFonts w:ascii="Times New Roman" w:hAnsi="Times New Roman"/>
                <w:b/>
                <w:bCs/>
                <w:noProof w:val="0"/>
                <w:sz w:val="24"/>
                <w:szCs w:val="24"/>
                <w:lang w:val="en-US"/>
              </w:rPr>
            </w:pPr>
          </w:p>
        </w:tc>
        <w:tc>
          <w:tcPr>
            <w:tcW w:w="696" w:type="pct"/>
            <w:vMerge w:val="restart"/>
            <w:tcBorders>
              <w:top w:val="nil"/>
              <w:left w:val="single" w:sz="4" w:space="0" w:color="auto"/>
              <w:bottom w:val="single" w:sz="4" w:space="0" w:color="auto"/>
              <w:right w:val="single" w:sz="4" w:space="0" w:color="auto"/>
            </w:tcBorders>
            <w:shd w:val="clear" w:color="auto" w:fill="auto"/>
            <w:vAlign w:val="center"/>
            <w:hideMark/>
          </w:tcPr>
          <w:p w:rsidR="00420292" w:rsidRPr="0077684B" w:rsidRDefault="00420292" w:rsidP="00024FF7">
            <w:pPr>
              <w:jc w:val="center"/>
              <w:rPr>
                <w:rFonts w:ascii="Times New Roman" w:hAnsi="Times New Roman"/>
                <w:b/>
                <w:bCs/>
                <w:noProof w:val="0"/>
                <w:sz w:val="24"/>
                <w:szCs w:val="24"/>
                <w:lang w:val="en-US"/>
              </w:rPr>
            </w:pPr>
            <w:r w:rsidRPr="0077684B">
              <w:rPr>
                <w:rFonts w:ascii="Times New Roman" w:hAnsi="Times New Roman"/>
                <w:b/>
                <w:bCs/>
                <w:noProof w:val="0"/>
                <w:sz w:val="24"/>
                <w:szCs w:val="24"/>
                <w:lang w:val="en-US"/>
              </w:rPr>
              <w:t>Tổng số vốn</w:t>
            </w:r>
          </w:p>
        </w:tc>
        <w:tc>
          <w:tcPr>
            <w:tcW w:w="2557" w:type="pct"/>
            <w:gridSpan w:val="4"/>
            <w:tcBorders>
              <w:top w:val="single" w:sz="4" w:space="0" w:color="auto"/>
              <w:left w:val="nil"/>
              <w:bottom w:val="single" w:sz="4" w:space="0" w:color="auto"/>
              <w:right w:val="single" w:sz="4" w:space="0" w:color="auto"/>
            </w:tcBorders>
            <w:shd w:val="clear" w:color="auto" w:fill="auto"/>
            <w:vAlign w:val="center"/>
            <w:hideMark/>
          </w:tcPr>
          <w:p w:rsidR="00420292" w:rsidRPr="0077684B" w:rsidRDefault="00420292" w:rsidP="00024FF7">
            <w:pPr>
              <w:jc w:val="center"/>
              <w:rPr>
                <w:rFonts w:ascii="Times New Roman" w:hAnsi="Times New Roman"/>
                <w:b/>
                <w:bCs/>
                <w:noProof w:val="0"/>
                <w:sz w:val="24"/>
                <w:szCs w:val="24"/>
                <w:lang w:val="en-US"/>
              </w:rPr>
            </w:pPr>
            <w:r w:rsidRPr="0077684B">
              <w:rPr>
                <w:rFonts w:ascii="Times New Roman" w:hAnsi="Times New Roman"/>
                <w:b/>
                <w:bCs/>
                <w:noProof w:val="0"/>
                <w:sz w:val="24"/>
                <w:szCs w:val="24"/>
                <w:lang w:val="en-US"/>
              </w:rPr>
              <w:t>Trong đó:</w:t>
            </w:r>
          </w:p>
        </w:tc>
      </w:tr>
      <w:tr w:rsidR="0077684B" w:rsidRPr="0077684B" w:rsidTr="00A45E2D">
        <w:trPr>
          <w:trHeight w:val="402"/>
        </w:trPr>
        <w:tc>
          <w:tcPr>
            <w:tcW w:w="360" w:type="pct"/>
            <w:vMerge/>
            <w:tcBorders>
              <w:top w:val="single" w:sz="4" w:space="0" w:color="auto"/>
              <w:left w:val="single" w:sz="4" w:space="0" w:color="auto"/>
              <w:bottom w:val="single" w:sz="4" w:space="0" w:color="000000"/>
              <w:right w:val="single" w:sz="4" w:space="0" w:color="auto"/>
            </w:tcBorders>
            <w:vAlign w:val="center"/>
            <w:hideMark/>
          </w:tcPr>
          <w:p w:rsidR="00420292" w:rsidRPr="0077684B" w:rsidRDefault="00420292" w:rsidP="00024FF7">
            <w:pPr>
              <w:rPr>
                <w:rFonts w:ascii="Times New Roman" w:hAnsi="Times New Roman"/>
                <w:b/>
                <w:bCs/>
                <w:noProof w:val="0"/>
                <w:sz w:val="24"/>
                <w:szCs w:val="24"/>
                <w:lang w:val="en-US"/>
              </w:rPr>
            </w:pPr>
          </w:p>
        </w:tc>
        <w:tc>
          <w:tcPr>
            <w:tcW w:w="1388" w:type="pct"/>
            <w:vMerge/>
            <w:tcBorders>
              <w:top w:val="single" w:sz="4" w:space="0" w:color="auto"/>
              <w:left w:val="single" w:sz="4" w:space="0" w:color="auto"/>
              <w:bottom w:val="single" w:sz="4" w:space="0" w:color="000000"/>
              <w:right w:val="single" w:sz="4" w:space="0" w:color="auto"/>
            </w:tcBorders>
            <w:vAlign w:val="center"/>
            <w:hideMark/>
          </w:tcPr>
          <w:p w:rsidR="00420292" w:rsidRPr="0077684B" w:rsidRDefault="00420292" w:rsidP="00024FF7">
            <w:pPr>
              <w:rPr>
                <w:rFonts w:ascii="Times New Roman" w:hAnsi="Times New Roman"/>
                <w:b/>
                <w:bCs/>
                <w:noProof w:val="0"/>
                <w:sz w:val="24"/>
                <w:szCs w:val="24"/>
                <w:lang w:val="en-US"/>
              </w:rPr>
            </w:pPr>
          </w:p>
        </w:tc>
        <w:tc>
          <w:tcPr>
            <w:tcW w:w="696" w:type="pct"/>
            <w:vMerge/>
            <w:tcBorders>
              <w:top w:val="nil"/>
              <w:left w:val="single" w:sz="4" w:space="0" w:color="auto"/>
              <w:bottom w:val="single" w:sz="4" w:space="0" w:color="auto"/>
              <w:right w:val="single" w:sz="4" w:space="0" w:color="auto"/>
            </w:tcBorders>
            <w:vAlign w:val="center"/>
            <w:hideMark/>
          </w:tcPr>
          <w:p w:rsidR="00420292" w:rsidRPr="0077684B" w:rsidRDefault="00420292" w:rsidP="00024FF7">
            <w:pPr>
              <w:rPr>
                <w:rFonts w:ascii="Times New Roman" w:hAnsi="Times New Roman"/>
                <w:b/>
                <w:bCs/>
                <w:noProof w:val="0"/>
                <w:sz w:val="24"/>
                <w:szCs w:val="24"/>
                <w:lang w:val="en-US"/>
              </w:rPr>
            </w:pPr>
          </w:p>
        </w:tc>
        <w:tc>
          <w:tcPr>
            <w:tcW w:w="696" w:type="pct"/>
            <w:vMerge w:val="restart"/>
            <w:tcBorders>
              <w:top w:val="nil"/>
              <w:left w:val="single" w:sz="4" w:space="0" w:color="auto"/>
              <w:bottom w:val="single" w:sz="4" w:space="0" w:color="auto"/>
              <w:right w:val="single" w:sz="4" w:space="0" w:color="auto"/>
            </w:tcBorders>
            <w:shd w:val="clear" w:color="auto" w:fill="auto"/>
            <w:vAlign w:val="center"/>
            <w:hideMark/>
          </w:tcPr>
          <w:p w:rsidR="00420292" w:rsidRPr="0077684B" w:rsidRDefault="00420292" w:rsidP="00024FF7">
            <w:pPr>
              <w:jc w:val="center"/>
              <w:rPr>
                <w:rFonts w:ascii="Times New Roman" w:hAnsi="Times New Roman"/>
                <w:b/>
                <w:bCs/>
                <w:noProof w:val="0"/>
                <w:sz w:val="24"/>
                <w:szCs w:val="24"/>
                <w:lang w:val="en-US"/>
              </w:rPr>
            </w:pPr>
            <w:r w:rsidRPr="0077684B">
              <w:rPr>
                <w:rFonts w:ascii="Times New Roman" w:hAnsi="Times New Roman"/>
                <w:b/>
                <w:bCs/>
                <w:noProof w:val="0"/>
                <w:sz w:val="24"/>
                <w:szCs w:val="24"/>
                <w:lang w:val="en-US"/>
              </w:rPr>
              <w:t>Trong nước</w:t>
            </w:r>
          </w:p>
        </w:tc>
        <w:tc>
          <w:tcPr>
            <w:tcW w:w="1230" w:type="pct"/>
            <w:gridSpan w:val="2"/>
            <w:tcBorders>
              <w:top w:val="single" w:sz="4" w:space="0" w:color="auto"/>
              <w:left w:val="nil"/>
              <w:bottom w:val="single" w:sz="4" w:space="0" w:color="auto"/>
              <w:right w:val="single" w:sz="4" w:space="0" w:color="auto"/>
            </w:tcBorders>
            <w:shd w:val="clear" w:color="auto" w:fill="auto"/>
            <w:vAlign w:val="center"/>
            <w:hideMark/>
          </w:tcPr>
          <w:p w:rsidR="00420292" w:rsidRPr="0077684B" w:rsidRDefault="00420292" w:rsidP="00024FF7">
            <w:pPr>
              <w:jc w:val="center"/>
              <w:rPr>
                <w:rFonts w:ascii="Times New Roman" w:hAnsi="Times New Roman"/>
                <w:b/>
                <w:bCs/>
                <w:i/>
                <w:iCs/>
                <w:noProof w:val="0"/>
                <w:sz w:val="24"/>
                <w:szCs w:val="24"/>
                <w:lang w:val="en-US"/>
              </w:rPr>
            </w:pPr>
            <w:r w:rsidRPr="0077684B">
              <w:rPr>
                <w:rFonts w:ascii="Times New Roman" w:hAnsi="Times New Roman"/>
                <w:b/>
                <w:bCs/>
                <w:i/>
                <w:iCs/>
                <w:noProof w:val="0"/>
                <w:sz w:val="24"/>
                <w:szCs w:val="24"/>
                <w:lang w:val="en-US"/>
              </w:rPr>
              <w:t>Trong đó:</w:t>
            </w:r>
          </w:p>
        </w:tc>
        <w:tc>
          <w:tcPr>
            <w:tcW w:w="631" w:type="pct"/>
            <w:vMerge w:val="restart"/>
            <w:tcBorders>
              <w:top w:val="nil"/>
              <w:left w:val="single" w:sz="4" w:space="0" w:color="auto"/>
              <w:bottom w:val="single" w:sz="4" w:space="0" w:color="auto"/>
              <w:right w:val="single" w:sz="4" w:space="0" w:color="auto"/>
            </w:tcBorders>
            <w:shd w:val="clear" w:color="auto" w:fill="auto"/>
            <w:vAlign w:val="center"/>
            <w:hideMark/>
          </w:tcPr>
          <w:p w:rsidR="00420292" w:rsidRPr="0077684B" w:rsidRDefault="00420292" w:rsidP="00024FF7">
            <w:pPr>
              <w:jc w:val="center"/>
              <w:rPr>
                <w:rFonts w:ascii="Times New Roman" w:hAnsi="Times New Roman"/>
                <w:b/>
                <w:bCs/>
                <w:noProof w:val="0"/>
                <w:sz w:val="24"/>
                <w:szCs w:val="24"/>
                <w:lang w:val="en-US"/>
              </w:rPr>
            </w:pPr>
            <w:r w:rsidRPr="0077684B">
              <w:rPr>
                <w:rFonts w:ascii="Times New Roman" w:hAnsi="Times New Roman"/>
                <w:b/>
                <w:bCs/>
                <w:noProof w:val="0"/>
                <w:sz w:val="24"/>
                <w:szCs w:val="24"/>
                <w:lang w:val="en-US"/>
              </w:rPr>
              <w:t>Nước ngoài</w:t>
            </w:r>
          </w:p>
        </w:tc>
      </w:tr>
      <w:tr w:rsidR="0077684B" w:rsidRPr="0077684B" w:rsidTr="00A45E2D">
        <w:trPr>
          <w:trHeight w:val="600"/>
        </w:trPr>
        <w:tc>
          <w:tcPr>
            <w:tcW w:w="360" w:type="pct"/>
            <w:vMerge/>
            <w:tcBorders>
              <w:top w:val="single" w:sz="4" w:space="0" w:color="auto"/>
              <w:left w:val="single" w:sz="4" w:space="0" w:color="auto"/>
              <w:bottom w:val="single" w:sz="4" w:space="0" w:color="000000"/>
              <w:right w:val="single" w:sz="4" w:space="0" w:color="auto"/>
            </w:tcBorders>
            <w:vAlign w:val="center"/>
            <w:hideMark/>
          </w:tcPr>
          <w:p w:rsidR="00420292" w:rsidRPr="0077684B" w:rsidRDefault="00420292" w:rsidP="00024FF7">
            <w:pPr>
              <w:rPr>
                <w:rFonts w:ascii="Times New Roman" w:hAnsi="Times New Roman"/>
                <w:noProof w:val="0"/>
                <w:sz w:val="24"/>
                <w:szCs w:val="24"/>
                <w:lang w:val="en-US"/>
              </w:rPr>
            </w:pPr>
          </w:p>
        </w:tc>
        <w:tc>
          <w:tcPr>
            <w:tcW w:w="1388" w:type="pct"/>
            <w:vMerge/>
            <w:tcBorders>
              <w:top w:val="single" w:sz="4" w:space="0" w:color="auto"/>
              <w:left w:val="single" w:sz="4" w:space="0" w:color="auto"/>
              <w:bottom w:val="single" w:sz="4" w:space="0" w:color="000000"/>
              <w:right w:val="single" w:sz="4" w:space="0" w:color="auto"/>
            </w:tcBorders>
            <w:vAlign w:val="center"/>
            <w:hideMark/>
          </w:tcPr>
          <w:p w:rsidR="00420292" w:rsidRPr="0077684B" w:rsidRDefault="00420292" w:rsidP="00024FF7">
            <w:pPr>
              <w:rPr>
                <w:rFonts w:ascii="Times New Roman" w:hAnsi="Times New Roman"/>
                <w:noProof w:val="0"/>
                <w:sz w:val="24"/>
                <w:szCs w:val="24"/>
                <w:lang w:val="en-US"/>
              </w:rPr>
            </w:pPr>
          </w:p>
        </w:tc>
        <w:tc>
          <w:tcPr>
            <w:tcW w:w="696" w:type="pct"/>
            <w:vMerge/>
            <w:tcBorders>
              <w:top w:val="nil"/>
              <w:left w:val="single" w:sz="4" w:space="0" w:color="auto"/>
              <w:bottom w:val="single" w:sz="4" w:space="0" w:color="auto"/>
              <w:right w:val="single" w:sz="4" w:space="0" w:color="auto"/>
            </w:tcBorders>
            <w:vAlign w:val="center"/>
            <w:hideMark/>
          </w:tcPr>
          <w:p w:rsidR="00420292" w:rsidRPr="0077684B" w:rsidRDefault="00420292" w:rsidP="00024FF7">
            <w:pPr>
              <w:rPr>
                <w:rFonts w:ascii="Times New Roman" w:hAnsi="Times New Roman"/>
                <w:noProof w:val="0"/>
                <w:sz w:val="24"/>
                <w:szCs w:val="24"/>
                <w:lang w:val="en-US"/>
              </w:rPr>
            </w:pPr>
          </w:p>
        </w:tc>
        <w:tc>
          <w:tcPr>
            <w:tcW w:w="696" w:type="pct"/>
            <w:vMerge/>
            <w:tcBorders>
              <w:top w:val="nil"/>
              <w:left w:val="single" w:sz="4" w:space="0" w:color="auto"/>
              <w:bottom w:val="single" w:sz="4" w:space="0" w:color="auto"/>
              <w:right w:val="single" w:sz="4" w:space="0" w:color="auto"/>
            </w:tcBorders>
            <w:vAlign w:val="center"/>
            <w:hideMark/>
          </w:tcPr>
          <w:p w:rsidR="00420292" w:rsidRPr="0077684B" w:rsidRDefault="00420292" w:rsidP="00024FF7">
            <w:pPr>
              <w:rPr>
                <w:rFonts w:ascii="Times New Roman" w:hAnsi="Times New Roman"/>
                <w:noProof w:val="0"/>
                <w:sz w:val="24"/>
                <w:szCs w:val="24"/>
                <w:lang w:val="en-US"/>
              </w:rPr>
            </w:pPr>
          </w:p>
        </w:tc>
        <w:tc>
          <w:tcPr>
            <w:tcW w:w="696" w:type="pct"/>
            <w:tcBorders>
              <w:top w:val="nil"/>
              <w:left w:val="nil"/>
              <w:bottom w:val="single" w:sz="4" w:space="0" w:color="auto"/>
              <w:right w:val="single" w:sz="4" w:space="0" w:color="auto"/>
            </w:tcBorders>
            <w:shd w:val="clear" w:color="auto" w:fill="auto"/>
            <w:vAlign w:val="center"/>
            <w:hideMark/>
          </w:tcPr>
          <w:p w:rsidR="00420292" w:rsidRPr="0077684B" w:rsidRDefault="00420292" w:rsidP="00024FF7">
            <w:pPr>
              <w:jc w:val="center"/>
              <w:rPr>
                <w:rFonts w:ascii="Times New Roman" w:hAnsi="Times New Roman"/>
                <w:b/>
                <w:bCs/>
                <w:i/>
                <w:iCs/>
                <w:noProof w:val="0"/>
                <w:sz w:val="24"/>
                <w:szCs w:val="24"/>
                <w:lang w:val="en-US"/>
              </w:rPr>
            </w:pPr>
            <w:r w:rsidRPr="0077684B">
              <w:rPr>
                <w:rFonts w:ascii="Times New Roman" w:hAnsi="Times New Roman"/>
                <w:b/>
                <w:bCs/>
                <w:i/>
                <w:iCs/>
                <w:noProof w:val="0"/>
                <w:sz w:val="24"/>
                <w:szCs w:val="24"/>
                <w:lang w:val="en-US"/>
              </w:rPr>
              <w:t>Phân bổ thực hiện</w:t>
            </w:r>
          </w:p>
        </w:tc>
        <w:tc>
          <w:tcPr>
            <w:tcW w:w="535" w:type="pct"/>
            <w:tcBorders>
              <w:top w:val="nil"/>
              <w:left w:val="nil"/>
              <w:bottom w:val="single" w:sz="4" w:space="0" w:color="auto"/>
              <w:right w:val="single" w:sz="4" w:space="0" w:color="auto"/>
            </w:tcBorders>
            <w:shd w:val="clear" w:color="auto" w:fill="auto"/>
            <w:vAlign w:val="center"/>
            <w:hideMark/>
          </w:tcPr>
          <w:p w:rsidR="00420292" w:rsidRPr="0077684B" w:rsidRDefault="00420292" w:rsidP="00024FF7">
            <w:pPr>
              <w:jc w:val="center"/>
              <w:rPr>
                <w:rFonts w:ascii="Times New Roman" w:hAnsi="Times New Roman"/>
                <w:b/>
                <w:bCs/>
                <w:i/>
                <w:iCs/>
                <w:noProof w:val="0"/>
                <w:sz w:val="24"/>
                <w:szCs w:val="24"/>
                <w:lang w:val="en-US"/>
              </w:rPr>
            </w:pPr>
            <w:r w:rsidRPr="0077684B">
              <w:rPr>
                <w:rFonts w:ascii="Times New Roman" w:hAnsi="Times New Roman"/>
                <w:b/>
                <w:bCs/>
                <w:i/>
                <w:iCs/>
                <w:noProof w:val="0"/>
                <w:sz w:val="24"/>
                <w:szCs w:val="24"/>
                <w:lang w:val="en-US"/>
              </w:rPr>
              <w:t>Dự phòng</w:t>
            </w:r>
          </w:p>
        </w:tc>
        <w:tc>
          <w:tcPr>
            <w:tcW w:w="631" w:type="pct"/>
            <w:vMerge/>
            <w:tcBorders>
              <w:top w:val="nil"/>
              <w:left w:val="single" w:sz="4" w:space="0" w:color="auto"/>
              <w:bottom w:val="single" w:sz="4" w:space="0" w:color="auto"/>
              <w:right w:val="single" w:sz="4" w:space="0" w:color="auto"/>
            </w:tcBorders>
            <w:vAlign w:val="center"/>
            <w:hideMark/>
          </w:tcPr>
          <w:p w:rsidR="00420292" w:rsidRPr="0077684B" w:rsidRDefault="00420292" w:rsidP="00024FF7">
            <w:pPr>
              <w:rPr>
                <w:rFonts w:ascii="Times New Roman" w:hAnsi="Times New Roman"/>
                <w:noProof w:val="0"/>
                <w:sz w:val="24"/>
                <w:szCs w:val="24"/>
                <w:lang w:val="en-US"/>
              </w:rPr>
            </w:pPr>
          </w:p>
        </w:tc>
      </w:tr>
      <w:tr w:rsidR="0077684B" w:rsidRPr="0077684B" w:rsidTr="00A45E2D">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0292" w:rsidRPr="0077684B" w:rsidRDefault="00420292" w:rsidP="00024FF7">
            <w:pPr>
              <w:jc w:val="center"/>
              <w:rPr>
                <w:rFonts w:ascii="Times New Roman" w:hAnsi="Times New Roman"/>
                <w:b/>
                <w:bCs/>
                <w:noProof w:val="0"/>
                <w:sz w:val="24"/>
                <w:szCs w:val="24"/>
                <w:lang w:val="en-US"/>
              </w:rPr>
            </w:pPr>
            <w:r w:rsidRPr="0077684B">
              <w:rPr>
                <w:rFonts w:ascii="Times New Roman" w:hAnsi="Times New Roman"/>
                <w:b/>
                <w:bCs/>
                <w:noProof w:val="0"/>
                <w:sz w:val="24"/>
                <w:szCs w:val="24"/>
                <w:lang w:val="en-US"/>
              </w:rPr>
              <w:t> </w:t>
            </w:r>
          </w:p>
        </w:tc>
        <w:tc>
          <w:tcPr>
            <w:tcW w:w="1388" w:type="pct"/>
            <w:tcBorders>
              <w:top w:val="single" w:sz="4" w:space="0" w:color="auto"/>
              <w:left w:val="nil"/>
              <w:bottom w:val="single" w:sz="4" w:space="0" w:color="auto"/>
              <w:right w:val="single" w:sz="4" w:space="0" w:color="auto"/>
            </w:tcBorders>
            <w:shd w:val="clear" w:color="auto" w:fill="auto"/>
            <w:vAlign w:val="center"/>
            <w:hideMark/>
          </w:tcPr>
          <w:p w:rsidR="00420292" w:rsidRPr="0077684B" w:rsidRDefault="00420292" w:rsidP="00024FF7">
            <w:pPr>
              <w:jc w:val="center"/>
              <w:rPr>
                <w:rFonts w:ascii="Times New Roman" w:hAnsi="Times New Roman"/>
                <w:b/>
                <w:bCs/>
                <w:noProof w:val="0"/>
                <w:sz w:val="24"/>
                <w:szCs w:val="24"/>
                <w:lang w:val="en-US"/>
              </w:rPr>
            </w:pPr>
            <w:r w:rsidRPr="0077684B">
              <w:rPr>
                <w:rFonts w:ascii="Times New Roman" w:hAnsi="Times New Roman"/>
                <w:b/>
                <w:bCs/>
                <w:noProof w:val="0"/>
                <w:sz w:val="24"/>
                <w:szCs w:val="24"/>
                <w:lang w:val="en-US"/>
              </w:rPr>
              <w:t>TỔNG SỐ</w:t>
            </w:r>
          </w:p>
        </w:tc>
        <w:tc>
          <w:tcPr>
            <w:tcW w:w="696" w:type="pct"/>
            <w:tcBorders>
              <w:top w:val="single" w:sz="4" w:space="0" w:color="auto"/>
              <w:left w:val="nil"/>
              <w:bottom w:val="single" w:sz="4" w:space="0" w:color="auto"/>
              <w:right w:val="single" w:sz="4" w:space="0" w:color="auto"/>
            </w:tcBorders>
            <w:shd w:val="clear" w:color="auto" w:fill="auto"/>
            <w:vAlign w:val="center"/>
            <w:hideMark/>
          </w:tcPr>
          <w:p w:rsidR="00420292" w:rsidRPr="0077684B" w:rsidRDefault="00420292" w:rsidP="00024FF7">
            <w:pPr>
              <w:jc w:val="right"/>
              <w:rPr>
                <w:rFonts w:ascii="Times New Roman" w:hAnsi="Times New Roman"/>
                <w:b/>
                <w:bCs/>
                <w:noProof w:val="0"/>
                <w:sz w:val="24"/>
                <w:szCs w:val="24"/>
                <w:lang w:val="en-US"/>
              </w:rPr>
            </w:pPr>
            <w:r w:rsidRPr="0077684B">
              <w:rPr>
                <w:rFonts w:ascii="Times New Roman" w:hAnsi="Times New Roman"/>
                <w:b/>
                <w:bCs/>
                <w:noProof w:val="0"/>
                <w:sz w:val="24"/>
                <w:szCs w:val="24"/>
                <w:lang w:val="en-US"/>
              </w:rPr>
              <w:t>16.498.358</w:t>
            </w:r>
          </w:p>
        </w:tc>
        <w:tc>
          <w:tcPr>
            <w:tcW w:w="696" w:type="pct"/>
            <w:tcBorders>
              <w:top w:val="single" w:sz="4" w:space="0" w:color="auto"/>
              <w:left w:val="nil"/>
              <w:bottom w:val="single" w:sz="4" w:space="0" w:color="auto"/>
              <w:right w:val="single" w:sz="4" w:space="0" w:color="auto"/>
            </w:tcBorders>
            <w:shd w:val="clear" w:color="auto" w:fill="auto"/>
            <w:vAlign w:val="center"/>
            <w:hideMark/>
          </w:tcPr>
          <w:p w:rsidR="00420292" w:rsidRPr="0077684B" w:rsidRDefault="00420292" w:rsidP="00024FF7">
            <w:pPr>
              <w:jc w:val="right"/>
              <w:rPr>
                <w:rFonts w:ascii="Times New Roman" w:hAnsi="Times New Roman"/>
                <w:b/>
                <w:bCs/>
                <w:noProof w:val="0"/>
                <w:sz w:val="24"/>
                <w:szCs w:val="24"/>
                <w:lang w:val="en-US"/>
              </w:rPr>
            </w:pPr>
            <w:r w:rsidRPr="0077684B">
              <w:rPr>
                <w:rFonts w:ascii="Times New Roman" w:hAnsi="Times New Roman"/>
                <w:b/>
                <w:bCs/>
                <w:noProof w:val="0"/>
                <w:sz w:val="24"/>
                <w:szCs w:val="24"/>
                <w:lang w:val="en-US"/>
              </w:rPr>
              <w:t>15.226.963</w:t>
            </w:r>
          </w:p>
        </w:tc>
        <w:tc>
          <w:tcPr>
            <w:tcW w:w="696" w:type="pct"/>
            <w:tcBorders>
              <w:top w:val="single" w:sz="4" w:space="0" w:color="auto"/>
              <w:left w:val="nil"/>
              <w:bottom w:val="single" w:sz="4" w:space="0" w:color="auto"/>
              <w:right w:val="single" w:sz="4" w:space="0" w:color="auto"/>
            </w:tcBorders>
            <w:shd w:val="clear" w:color="auto" w:fill="auto"/>
            <w:vAlign w:val="center"/>
            <w:hideMark/>
          </w:tcPr>
          <w:p w:rsidR="00420292" w:rsidRPr="0077684B" w:rsidRDefault="00420292" w:rsidP="00024FF7">
            <w:pPr>
              <w:jc w:val="right"/>
              <w:rPr>
                <w:rFonts w:ascii="Times New Roman" w:hAnsi="Times New Roman"/>
                <w:b/>
                <w:bCs/>
                <w:noProof w:val="0"/>
                <w:sz w:val="24"/>
                <w:szCs w:val="24"/>
                <w:lang w:val="en-US"/>
              </w:rPr>
            </w:pPr>
            <w:r w:rsidRPr="0077684B">
              <w:rPr>
                <w:rFonts w:ascii="Times New Roman" w:hAnsi="Times New Roman"/>
                <w:b/>
                <w:bCs/>
                <w:noProof w:val="0"/>
                <w:sz w:val="24"/>
                <w:szCs w:val="24"/>
                <w:lang w:val="en-US"/>
              </w:rPr>
              <w:t>15.048.056</w:t>
            </w:r>
          </w:p>
        </w:tc>
        <w:tc>
          <w:tcPr>
            <w:tcW w:w="535" w:type="pct"/>
            <w:tcBorders>
              <w:top w:val="single" w:sz="4" w:space="0" w:color="auto"/>
              <w:left w:val="nil"/>
              <w:bottom w:val="single" w:sz="4" w:space="0" w:color="auto"/>
              <w:right w:val="single" w:sz="4" w:space="0" w:color="auto"/>
            </w:tcBorders>
            <w:shd w:val="clear" w:color="auto" w:fill="auto"/>
            <w:vAlign w:val="center"/>
            <w:hideMark/>
          </w:tcPr>
          <w:p w:rsidR="00420292" w:rsidRPr="0077684B" w:rsidRDefault="00420292" w:rsidP="00024FF7">
            <w:pPr>
              <w:jc w:val="right"/>
              <w:rPr>
                <w:rFonts w:ascii="Times New Roman" w:hAnsi="Times New Roman"/>
                <w:b/>
                <w:bCs/>
                <w:noProof w:val="0"/>
                <w:sz w:val="24"/>
                <w:szCs w:val="24"/>
                <w:lang w:val="en-US"/>
              </w:rPr>
            </w:pPr>
            <w:r w:rsidRPr="0077684B">
              <w:rPr>
                <w:rFonts w:ascii="Times New Roman" w:hAnsi="Times New Roman"/>
                <w:b/>
                <w:bCs/>
                <w:noProof w:val="0"/>
                <w:sz w:val="24"/>
                <w:szCs w:val="24"/>
                <w:lang w:val="en-US"/>
              </w:rPr>
              <w:t>178.907</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420292" w:rsidRPr="0077684B" w:rsidRDefault="00420292" w:rsidP="00024FF7">
            <w:pPr>
              <w:jc w:val="right"/>
              <w:rPr>
                <w:rFonts w:ascii="Times New Roman" w:hAnsi="Times New Roman"/>
                <w:b/>
                <w:bCs/>
                <w:noProof w:val="0"/>
                <w:sz w:val="24"/>
                <w:szCs w:val="24"/>
                <w:lang w:val="en-US"/>
              </w:rPr>
            </w:pPr>
            <w:r w:rsidRPr="0077684B">
              <w:rPr>
                <w:rFonts w:ascii="Times New Roman" w:hAnsi="Times New Roman"/>
                <w:b/>
                <w:bCs/>
                <w:noProof w:val="0"/>
                <w:sz w:val="24"/>
                <w:szCs w:val="24"/>
                <w:lang w:val="en-US"/>
              </w:rPr>
              <w:t>1.271.395</w:t>
            </w:r>
          </w:p>
        </w:tc>
      </w:tr>
      <w:tr w:rsidR="0077684B" w:rsidRPr="0077684B" w:rsidTr="00A45E2D">
        <w:trPr>
          <w:trHeight w:val="402"/>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420292" w:rsidRPr="0077684B" w:rsidRDefault="00420292" w:rsidP="00024FF7">
            <w:pPr>
              <w:jc w:val="center"/>
              <w:rPr>
                <w:rFonts w:ascii="Times New Roman" w:hAnsi="Times New Roman"/>
                <w:b/>
                <w:bCs/>
                <w:noProof w:val="0"/>
                <w:sz w:val="24"/>
                <w:szCs w:val="24"/>
                <w:lang w:val="en-US"/>
              </w:rPr>
            </w:pPr>
            <w:r w:rsidRPr="0077684B">
              <w:rPr>
                <w:rFonts w:ascii="Times New Roman" w:hAnsi="Times New Roman"/>
                <w:b/>
                <w:bCs/>
                <w:noProof w:val="0"/>
                <w:sz w:val="24"/>
                <w:szCs w:val="24"/>
                <w:lang w:val="en-US"/>
              </w:rPr>
              <w:t>I</w:t>
            </w:r>
          </w:p>
        </w:tc>
        <w:tc>
          <w:tcPr>
            <w:tcW w:w="1388" w:type="pct"/>
            <w:tcBorders>
              <w:top w:val="nil"/>
              <w:left w:val="nil"/>
              <w:bottom w:val="single" w:sz="4" w:space="0" w:color="auto"/>
              <w:right w:val="single" w:sz="4" w:space="0" w:color="auto"/>
            </w:tcBorders>
            <w:shd w:val="clear" w:color="auto" w:fill="auto"/>
            <w:vAlign w:val="center"/>
            <w:hideMark/>
          </w:tcPr>
          <w:p w:rsidR="00420292" w:rsidRPr="0077684B" w:rsidRDefault="00420292" w:rsidP="00024FF7">
            <w:pPr>
              <w:rPr>
                <w:rFonts w:ascii="Times New Roman" w:hAnsi="Times New Roman"/>
                <w:b/>
                <w:bCs/>
                <w:noProof w:val="0"/>
                <w:sz w:val="24"/>
                <w:szCs w:val="24"/>
                <w:lang w:val="en-US"/>
              </w:rPr>
            </w:pPr>
            <w:r w:rsidRPr="0077684B">
              <w:rPr>
                <w:rFonts w:ascii="Times New Roman" w:hAnsi="Times New Roman"/>
                <w:b/>
                <w:bCs/>
                <w:noProof w:val="0"/>
                <w:sz w:val="24"/>
                <w:szCs w:val="24"/>
                <w:lang w:val="en-US"/>
              </w:rPr>
              <w:t>Vốn đầu tư trong cân đối ngân sách địa phương</w:t>
            </w:r>
          </w:p>
        </w:tc>
        <w:tc>
          <w:tcPr>
            <w:tcW w:w="696" w:type="pct"/>
            <w:tcBorders>
              <w:top w:val="nil"/>
              <w:left w:val="nil"/>
              <w:bottom w:val="single" w:sz="4" w:space="0" w:color="auto"/>
              <w:right w:val="single" w:sz="4" w:space="0" w:color="auto"/>
            </w:tcBorders>
            <w:shd w:val="clear" w:color="auto" w:fill="auto"/>
            <w:vAlign w:val="center"/>
            <w:hideMark/>
          </w:tcPr>
          <w:p w:rsidR="00420292" w:rsidRPr="0077684B" w:rsidRDefault="00420292" w:rsidP="00024FF7">
            <w:pPr>
              <w:jc w:val="right"/>
              <w:rPr>
                <w:rFonts w:ascii="Times New Roman" w:hAnsi="Times New Roman"/>
                <w:b/>
                <w:bCs/>
                <w:noProof w:val="0"/>
                <w:sz w:val="24"/>
                <w:szCs w:val="24"/>
                <w:lang w:val="en-US"/>
              </w:rPr>
            </w:pPr>
            <w:r w:rsidRPr="0077684B">
              <w:rPr>
                <w:rFonts w:ascii="Times New Roman" w:hAnsi="Times New Roman"/>
                <w:b/>
                <w:bCs/>
                <w:noProof w:val="0"/>
                <w:sz w:val="24"/>
                <w:szCs w:val="24"/>
                <w:lang w:val="en-US"/>
              </w:rPr>
              <w:t>7.485.000</w:t>
            </w:r>
          </w:p>
        </w:tc>
        <w:tc>
          <w:tcPr>
            <w:tcW w:w="696" w:type="pct"/>
            <w:tcBorders>
              <w:top w:val="nil"/>
              <w:left w:val="nil"/>
              <w:bottom w:val="single" w:sz="4" w:space="0" w:color="auto"/>
              <w:right w:val="single" w:sz="4" w:space="0" w:color="auto"/>
            </w:tcBorders>
            <w:shd w:val="clear" w:color="auto" w:fill="auto"/>
            <w:vAlign w:val="center"/>
            <w:hideMark/>
          </w:tcPr>
          <w:p w:rsidR="00420292" w:rsidRPr="0077684B" w:rsidRDefault="00420292" w:rsidP="00024FF7">
            <w:pPr>
              <w:jc w:val="right"/>
              <w:rPr>
                <w:rFonts w:ascii="Times New Roman" w:hAnsi="Times New Roman"/>
                <w:b/>
                <w:bCs/>
                <w:noProof w:val="0"/>
                <w:sz w:val="24"/>
                <w:szCs w:val="24"/>
                <w:lang w:val="en-US"/>
              </w:rPr>
            </w:pPr>
            <w:r w:rsidRPr="0077684B">
              <w:rPr>
                <w:rFonts w:ascii="Times New Roman" w:hAnsi="Times New Roman"/>
                <w:b/>
                <w:bCs/>
                <w:noProof w:val="0"/>
                <w:sz w:val="24"/>
                <w:szCs w:val="24"/>
                <w:lang w:val="en-US"/>
              </w:rPr>
              <w:t>7.485.000</w:t>
            </w:r>
          </w:p>
        </w:tc>
        <w:tc>
          <w:tcPr>
            <w:tcW w:w="696" w:type="pct"/>
            <w:tcBorders>
              <w:top w:val="nil"/>
              <w:left w:val="nil"/>
              <w:bottom w:val="single" w:sz="4" w:space="0" w:color="auto"/>
              <w:right w:val="single" w:sz="4" w:space="0" w:color="auto"/>
            </w:tcBorders>
            <w:shd w:val="clear" w:color="auto" w:fill="auto"/>
            <w:vAlign w:val="center"/>
            <w:hideMark/>
          </w:tcPr>
          <w:p w:rsidR="00420292" w:rsidRPr="0077684B" w:rsidRDefault="00420292" w:rsidP="00024FF7">
            <w:pPr>
              <w:jc w:val="right"/>
              <w:rPr>
                <w:rFonts w:ascii="Times New Roman" w:hAnsi="Times New Roman"/>
                <w:b/>
                <w:bCs/>
                <w:i/>
                <w:iCs/>
                <w:noProof w:val="0"/>
                <w:sz w:val="24"/>
                <w:szCs w:val="24"/>
                <w:lang w:val="en-US"/>
              </w:rPr>
            </w:pPr>
            <w:r w:rsidRPr="0077684B">
              <w:rPr>
                <w:rFonts w:ascii="Times New Roman" w:hAnsi="Times New Roman"/>
                <w:b/>
                <w:bCs/>
                <w:i/>
                <w:iCs/>
                <w:noProof w:val="0"/>
                <w:sz w:val="24"/>
                <w:szCs w:val="24"/>
                <w:lang w:val="en-US"/>
              </w:rPr>
              <w:t>7.306.093</w:t>
            </w:r>
          </w:p>
        </w:tc>
        <w:tc>
          <w:tcPr>
            <w:tcW w:w="535" w:type="pct"/>
            <w:tcBorders>
              <w:top w:val="nil"/>
              <w:left w:val="nil"/>
              <w:bottom w:val="single" w:sz="4" w:space="0" w:color="auto"/>
              <w:right w:val="single" w:sz="4" w:space="0" w:color="auto"/>
            </w:tcBorders>
            <w:shd w:val="clear" w:color="auto" w:fill="auto"/>
            <w:vAlign w:val="center"/>
            <w:hideMark/>
          </w:tcPr>
          <w:p w:rsidR="00420292" w:rsidRPr="0077684B" w:rsidRDefault="00420292" w:rsidP="00024FF7">
            <w:pPr>
              <w:jc w:val="right"/>
              <w:rPr>
                <w:rFonts w:ascii="Times New Roman" w:hAnsi="Times New Roman"/>
                <w:b/>
                <w:bCs/>
                <w:i/>
                <w:iCs/>
                <w:noProof w:val="0"/>
                <w:sz w:val="24"/>
                <w:szCs w:val="24"/>
                <w:lang w:val="en-US"/>
              </w:rPr>
            </w:pPr>
            <w:r w:rsidRPr="0077684B">
              <w:rPr>
                <w:rFonts w:ascii="Times New Roman" w:hAnsi="Times New Roman"/>
                <w:b/>
                <w:bCs/>
                <w:i/>
                <w:iCs/>
                <w:noProof w:val="0"/>
                <w:sz w:val="24"/>
                <w:szCs w:val="24"/>
                <w:lang w:val="en-US"/>
              </w:rPr>
              <w:t>178.907</w:t>
            </w:r>
          </w:p>
        </w:tc>
        <w:tc>
          <w:tcPr>
            <w:tcW w:w="631" w:type="pct"/>
            <w:tcBorders>
              <w:top w:val="nil"/>
              <w:left w:val="nil"/>
              <w:bottom w:val="single" w:sz="4" w:space="0" w:color="auto"/>
              <w:right w:val="single" w:sz="4" w:space="0" w:color="auto"/>
            </w:tcBorders>
            <w:shd w:val="clear" w:color="auto" w:fill="auto"/>
            <w:vAlign w:val="center"/>
            <w:hideMark/>
          </w:tcPr>
          <w:p w:rsidR="00420292" w:rsidRPr="0077684B" w:rsidRDefault="00420292" w:rsidP="00024FF7">
            <w:pPr>
              <w:rPr>
                <w:rFonts w:ascii="Times New Roman" w:hAnsi="Times New Roman"/>
                <w:b/>
                <w:bCs/>
                <w:i/>
                <w:iCs/>
                <w:noProof w:val="0"/>
                <w:sz w:val="24"/>
                <w:szCs w:val="24"/>
                <w:lang w:val="en-US"/>
              </w:rPr>
            </w:pPr>
            <w:r w:rsidRPr="0077684B">
              <w:rPr>
                <w:rFonts w:ascii="Times New Roman" w:hAnsi="Times New Roman"/>
                <w:b/>
                <w:bCs/>
                <w:i/>
                <w:iCs/>
                <w:noProof w:val="0"/>
                <w:sz w:val="24"/>
                <w:szCs w:val="24"/>
                <w:lang w:val="en-US"/>
              </w:rPr>
              <w:t> </w:t>
            </w:r>
          </w:p>
        </w:tc>
      </w:tr>
      <w:tr w:rsidR="0077684B" w:rsidRPr="0077684B" w:rsidTr="00A45E2D">
        <w:trPr>
          <w:trHeight w:val="402"/>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420292" w:rsidRPr="0077684B" w:rsidRDefault="00420292" w:rsidP="00024FF7">
            <w:pPr>
              <w:jc w:val="center"/>
              <w:rPr>
                <w:rFonts w:ascii="Times New Roman" w:hAnsi="Times New Roman"/>
                <w:noProof w:val="0"/>
                <w:sz w:val="24"/>
                <w:szCs w:val="24"/>
                <w:lang w:val="en-US"/>
              </w:rPr>
            </w:pPr>
            <w:r w:rsidRPr="0077684B">
              <w:rPr>
                <w:rFonts w:ascii="Times New Roman" w:hAnsi="Times New Roman"/>
                <w:noProof w:val="0"/>
                <w:sz w:val="24"/>
                <w:szCs w:val="24"/>
                <w:lang w:val="en-US"/>
              </w:rPr>
              <w:t>1</w:t>
            </w:r>
          </w:p>
        </w:tc>
        <w:tc>
          <w:tcPr>
            <w:tcW w:w="1388" w:type="pct"/>
            <w:tcBorders>
              <w:top w:val="nil"/>
              <w:left w:val="nil"/>
              <w:bottom w:val="single" w:sz="4" w:space="0" w:color="auto"/>
              <w:right w:val="single" w:sz="4" w:space="0" w:color="auto"/>
            </w:tcBorders>
            <w:shd w:val="clear" w:color="auto" w:fill="auto"/>
            <w:vAlign w:val="center"/>
            <w:hideMark/>
          </w:tcPr>
          <w:p w:rsidR="00420292" w:rsidRPr="0077684B" w:rsidRDefault="00420292" w:rsidP="00024FF7">
            <w:pPr>
              <w:rPr>
                <w:rFonts w:ascii="Times New Roman" w:hAnsi="Times New Roman"/>
                <w:noProof w:val="0"/>
                <w:sz w:val="24"/>
                <w:szCs w:val="24"/>
                <w:lang w:val="en-US"/>
              </w:rPr>
            </w:pPr>
            <w:r w:rsidRPr="0077684B">
              <w:rPr>
                <w:rFonts w:ascii="Times New Roman" w:hAnsi="Times New Roman"/>
                <w:noProof w:val="0"/>
                <w:sz w:val="24"/>
                <w:szCs w:val="24"/>
                <w:lang w:val="en-US"/>
              </w:rPr>
              <w:t>Nguồn cân đối theo tiêu chí định mức</w:t>
            </w:r>
          </w:p>
        </w:tc>
        <w:tc>
          <w:tcPr>
            <w:tcW w:w="696" w:type="pct"/>
            <w:tcBorders>
              <w:top w:val="nil"/>
              <w:left w:val="nil"/>
              <w:bottom w:val="single" w:sz="4" w:space="0" w:color="auto"/>
              <w:right w:val="single" w:sz="4" w:space="0" w:color="auto"/>
            </w:tcBorders>
            <w:shd w:val="clear" w:color="auto" w:fill="auto"/>
            <w:vAlign w:val="center"/>
            <w:hideMark/>
          </w:tcPr>
          <w:p w:rsidR="00420292" w:rsidRPr="0077684B" w:rsidRDefault="00420292" w:rsidP="00024FF7">
            <w:pPr>
              <w:jc w:val="right"/>
              <w:rPr>
                <w:rFonts w:ascii="Times New Roman" w:hAnsi="Times New Roman"/>
                <w:noProof w:val="0"/>
                <w:sz w:val="24"/>
                <w:szCs w:val="24"/>
                <w:lang w:val="en-US"/>
              </w:rPr>
            </w:pPr>
            <w:r w:rsidRPr="0077684B">
              <w:rPr>
                <w:rFonts w:ascii="Times New Roman" w:hAnsi="Times New Roman"/>
                <w:noProof w:val="0"/>
                <w:sz w:val="24"/>
                <w:szCs w:val="24"/>
                <w:lang w:val="en-US"/>
              </w:rPr>
              <w:t>3.000.000</w:t>
            </w:r>
          </w:p>
        </w:tc>
        <w:tc>
          <w:tcPr>
            <w:tcW w:w="696" w:type="pct"/>
            <w:tcBorders>
              <w:top w:val="nil"/>
              <w:left w:val="nil"/>
              <w:bottom w:val="single" w:sz="4" w:space="0" w:color="auto"/>
              <w:right w:val="single" w:sz="4" w:space="0" w:color="auto"/>
            </w:tcBorders>
            <w:shd w:val="clear" w:color="auto" w:fill="auto"/>
            <w:vAlign w:val="center"/>
            <w:hideMark/>
          </w:tcPr>
          <w:p w:rsidR="00420292" w:rsidRPr="0077684B" w:rsidRDefault="00420292" w:rsidP="00024FF7">
            <w:pPr>
              <w:jc w:val="right"/>
              <w:rPr>
                <w:rFonts w:ascii="Times New Roman" w:hAnsi="Times New Roman"/>
                <w:noProof w:val="0"/>
                <w:sz w:val="24"/>
                <w:szCs w:val="24"/>
                <w:lang w:val="en-US"/>
              </w:rPr>
            </w:pPr>
            <w:r w:rsidRPr="0077684B">
              <w:rPr>
                <w:rFonts w:ascii="Times New Roman" w:hAnsi="Times New Roman"/>
                <w:noProof w:val="0"/>
                <w:sz w:val="24"/>
                <w:szCs w:val="24"/>
                <w:lang w:val="en-US"/>
              </w:rPr>
              <w:t>3.000.000</w:t>
            </w:r>
          </w:p>
        </w:tc>
        <w:tc>
          <w:tcPr>
            <w:tcW w:w="696" w:type="pct"/>
            <w:tcBorders>
              <w:top w:val="nil"/>
              <w:left w:val="nil"/>
              <w:bottom w:val="single" w:sz="4" w:space="0" w:color="auto"/>
              <w:right w:val="single" w:sz="4" w:space="0" w:color="auto"/>
            </w:tcBorders>
            <w:shd w:val="clear" w:color="auto" w:fill="auto"/>
            <w:vAlign w:val="center"/>
            <w:hideMark/>
          </w:tcPr>
          <w:p w:rsidR="00420292" w:rsidRPr="0077684B" w:rsidRDefault="00420292" w:rsidP="00024FF7">
            <w:pPr>
              <w:jc w:val="right"/>
              <w:rPr>
                <w:rFonts w:ascii="Times New Roman" w:hAnsi="Times New Roman"/>
                <w:i/>
                <w:iCs/>
                <w:noProof w:val="0"/>
                <w:sz w:val="24"/>
                <w:szCs w:val="24"/>
                <w:lang w:val="en-US"/>
              </w:rPr>
            </w:pPr>
            <w:r w:rsidRPr="0077684B">
              <w:rPr>
                <w:rFonts w:ascii="Times New Roman" w:hAnsi="Times New Roman"/>
                <w:i/>
                <w:iCs/>
                <w:noProof w:val="0"/>
                <w:sz w:val="24"/>
                <w:szCs w:val="24"/>
                <w:lang w:val="en-US"/>
              </w:rPr>
              <w:t>2.821.093</w:t>
            </w:r>
          </w:p>
        </w:tc>
        <w:tc>
          <w:tcPr>
            <w:tcW w:w="535" w:type="pct"/>
            <w:tcBorders>
              <w:top w:val="nil"/>
              <w:left w:val="nil"/>
              <w:bottom w:val="single" w:sz="4" w:space="0" w:color="auto"/>
              <w:right w:val="single" w:sz="4" w:space="0" w:color="auto"/>
            </w:tcBorders>
            <w:shd w:val="clear" w:color="auto" w:fill="auto"/>
            <w:vAlign w:val="center"/>
            <w:hideMark/>
          </w:tcPr>
          <w:p w:rsidR="00420292" w:rsidRPr="0077684B" w:rsidRDefault="00420292" w:rsidP="00024FF7">
            <w:pPr>
              <w:jc w:val="right"/>
              <w:rPr>
                <w:rFonts w:ascii="Times New Roman" w:hAnsi="Times New Roman"/>
                <w:i/>
                <w:iCs/>
                <w:noProof w:val="0"/>
                <w:sz w:val="24"/>
                <w:szCs w:val="24"/>
                <w:lang w:val="en-US"/>
              </w:rPr>
            </w:pPr>
            <w:r w:rsidRPr="0077684B">
              <w:rPr>
                <w:rFonts w:ascii="Times New Roman" w:hAnsi="Times New Roman"/>
                <w:i/>
                <w:iCs/>
                <w:noProof w:val="0"/>
                <w:sz w:val="24"/>
                <w:szCs w:val="24"/>
                <w:lang w:val="en-US"/>
              </w:rPr>
              <w:t>178.907</w:t>
            </w:r>
          </w:p>
        </w:tc>
        <w:tc>
          <w:tcPr>
            <w:tcW w:w="631" w:type="pct"/>
            <w:tcBorders>
              <w:top w:val="nil"/>
              <w:left w:val="nil"/>
              <w:bottom w:val="single" w:sz="4" w:space="0" w:color="auto"/>
              <w:right w:val="single" w:sz="4" w:space="0" w:color="auto"/>
            </w:tcBorders>
            <w:shd w:val="clear" w:color="auto" w:fill="auto"/>
            <w:vAlign w:val="center"/>
            <w:hideMark/>
          </w:tcPr>
          <w:p w:rsidR="00420292" w:rsidRPr="0077684B" w:rsidRDefault="00420292" w:rsidP="00024FF7">
            <w:pPr>
              <w:rPr>
                <w:rFonts w:ascii="Times New Roman" w:hAnsi="Times New Roman"/>
                <w:noProof w:val="0"/>
                <w:sz w:val="24"/>
                <w:szCs w:val="24"/>
                <w:lang w:val="en-US"/>
              </w:rPr>
            </w:pPr>
            <w:r w:rsidRPr="0077684B">
              <w:rPr>
                <w:rFonts w:ascii="Times New Roman" w:hAnsi="Times New Roman"/>
                <w:noProof w:val="0"/>
                <w:sz w:val="24"/>
                <w:szCs w:val="24"/>
                <w:lang w:val="en-US"/>
              </w:rPr>
              <w:t> </w:t>
            </w:r>
          </w:p>
        </w:tc>
      </w:tr>
      <w:tr w:rsidR="0077684B" w:rsidRPr="0077684B" w:rsidTr="00A45E2D">
        <w:trPr>
          <w:trHeight w:val="402"/>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420292" w:rsidRPr="0077684B" w:rsidRDefault="00420292" w:rsidP="00024FF7">
            <w:pPr>
              <w:jc w:val="center"/>
              <w:rPr>
                <w:rFonts w:ascii="Times New Roman" w:hAnsi="Times New Roman"/>
                <w:i/>
                <w:iCs/>
                <w:noProof w:val="0"/>
                <w:sz w:val="24"/>
                <w:szCs w:val="24"/>
                <w:lang w:val="en-US"/>
              </w:rPr>
            </w:pPr>
            <w:r w:rsidRPr="0077684B">
              <w:rPr>
                <w:rFonts w:ascii="Times New Roman" w:hAnsi="Times New Roman"/>
                <w:i/>
                <w:iCs/>
                <w:noProof w:val="0"/>
                <w:sz w:val="24"/>
                <w:szCs w:val="24"/>
                <w:lang w:val="en-US"/>
              </w:rPr>
              <w:t> </w:t>
            </w:r>
          </w:p>
        </w:tc>
        <w:tc>
          <w:tcPr>
            <w:tcW w:w="1388" w:type="pct"/>
            <w:tcBorders>
              <w:top w:val="nil"/>
              <w:left w:val="nil"/>
              <w:bottom w:val="single" w:sz="4" w:space="0" w:color="auto"/>
              <w:right w:val="single" w:sz="4" w:space="0" w:color="auto"/>
            </w:tcBorders>
            <w:shd w:val="clear" w:color="auto" w:fill="auto"/>
            <w:vAlign w:val="center"/>
            <w:hideMark/>
          </w:tcPr>
          <w:p w:rsidR="00420292" w:rsidRPr="0077684B" w:rsidRDefault="00420292" w:rsidP="00024FF7">
            <w:pPr>
              <w:rPr>
                <w:rFonts w:ascii="Times New Roman" w:hAnsi="Times New Roman"/>
                <w:i/>
                <w:iCs/>
                <w:noProof w:val="0"/>
                <w:sz w:val="24"/>
                <w:szCs w:val="24"/>
                <w:lang w:val="en-US"/>
              </w:rPr>
            </w:pPr>
            <w:r w:rsidRPr="0077684B">
              <w:rPr>
                <w:rFonts w:ascii="Times New Roman" w:hAnsi="Times New Roman"/>
                <w:i/>
                <w:iCs/>
                <w:noProof w:val="0"/>
                <w:sz w:val="24"/>
                <w:szCs w:val="24"/>
                <w:lang w:val="en-US"/>
              </w:rPr>
              <w:t>Trong đó: Phân cấp cho ngân sách cấp huyện</w:t>
            </w:r>
          </w:p>
        </w:tc>
        <w:tc>
          <w:tcPr>
            <w:tcW w:w="696" w:type="pct"/>
            <w:tcBorders>
              <w:top w:val="nil"/>
              <w:left w:val="nil"/>
              <w:bottom w:val="single" w:sz="4" w:space="0" w:color="auto"/>
              <w:right w:val="single" w:sz="4" w:space="0" w:color="auto"/>
            </w:tcBorders>
            <w:shd w:val="clear" w:color="auto" w:fill="auto"/>
            <w:vAlign w:val="center"/>
            <w:hideMark/>
          </w:tcPr>
          <w:p w:rsidR="00420292" w:rsidRPr="0077684B" w:rsidRDefault="00420292" w:rsidP="00024FF7">
            <w:pPr>
              <w:jc w:val="right"/>
              <w:rPr>
                <w:rFonts w:ascii="Times New Roman" w:hAnsi="Times New Roman"/>
                <w:i/>
                <w:iCs/>
                <w:noProof w:val="0"/>
                <w:sz w:val="24"/>
                <w:szCs w:val="24"/>
                <w:lang w:val="en-US"/>
              </w:rPr>
            </w:pPr>
            <w:r w:rsidRPr="0077684B">
              <w:rPr>
                <w:rFonts w:ascii="Times New Roman" w:hAnsi="Times New Roman"/>
                <w:i/>
                <w:iCs/>
                <w:noProof w:val="0"/>
                <w:sz w:val="24"/>
                <w:szCs w:val="24"/>
                <w:lang w:val="en-US"/>
              </w:rPr>
              <w:t>1.160.890</w:t>
            </w:r>
          </w:p>
        </w:tc>
        <w:tc>
          <w:tcPr>
            <w:tcW w:w="696" w:type="pct"/>
            <w:tcBorders>
              <w:top w:val="nil"/>
              <w:left w:val="nil"/>
              <w:bottom w:val="single" w:sz="4" w:space="0" w:color="auto"/>
              <w:right w:val="single" w:sz="4" w:space="0" w:color="auto"/>
            </w:tcBorders>
            <w:shd w:val="clear" w:color="auto" w:fill="auto"/>
            <w:vAlign w:val="center"/>
            <w:hideMark/>
          </w:tcPr>
          <w:p w:rsidR="00420292" w:rsidRPr="0077684B" w:rsidRDefault="00420292" w:rsidP="00024FF7">
            <w:pPr>
              <w:jc w:val="right"/>
              <w:rPr>
                <w:rFonts w:ascii="Times New Roman" w:hAnsi="Times New Roman"/>
                <w:i/>
                <w:iCs/>
                <w:noProof w:val="0"/>
                <w:sz w:val="24"/>
                <w:szCs w:val="24"/>
                <w:lang w:val="en-US"/>
              </w:rPr>
            </w:pPr>
            <w:r w:rsidRPr="0077684B">
              <w:rPr>
                <w:rFonts w:ascii="Times New Roman" w:hAnsi="Times New Roman"/>
                <w:i/>
                <w:iCs/>
                <w:noProof w:val="0"/>
                <w:sz w:val="24"/>
                <w:szCs w:val="24"/>
                <w:lang w:val="en-US"/>
              </w:rPr>
              <w:t>1.160.890</w:t>
            </w:r>
          </w:p>
        </w:tc>
        <w:tc>
          <w:tcPr>
            <w:tcW w:w="696" w:type="pct"/>
            <w:tcBorders>
              <w:top w:val="nil"/>
              <w:left w:val="nil"/>
              <w:bottom w:val="single" w:sz="4" w:space="0" w:color="auto"/>
              <w:right w:val="single" w:sz="4" w:space="0" w:color="auto"/>
            </w:tcBorders>
            <w:shd w:val="clear" w:color="auto" w:fill="auto"/>
            <w:vAlign w:val="center"/>
            <w:hideMark/>
          </w:tcPr>
          <w:p w:rsidR="00420292" w:rsidRPr="0077684B" w:rsidRDefault="00420292" w:rsidP="00024FF7">
            <w:pPr>
              <w:jc w:val="right"/>
              <w:rPr>
                <w:rFonts w:ascii="Times New Roman" w:hAnsi="Times New Roman"/>
                <w:i/>
                <w:iCs/>
                <w:noProof w:val="0"/>
                <w:sz w:val="24"/>
                <w:szCs w:val="24"/>
                <w:lang w:val="en-US"/>
              </w:rPr>
            </w:pPr>
            <w:r w:rsidRPr="0077684B">
              <w:rPr>
                <w:rFonts w:ascii="Times New Roman" w:hAnsi="Times New Roman"/>
                <w:i/>
                <w:iCs/>
                <w:noProof w:val="0"/>
                <w:sz w:val="24"/>
                <w:szCs w:val="24"/>
                <w:lang w:val="en-US"/>
              </w:rPr>
              <w:t>1.160.890</w:t>
            </w:r>
          </w:p>
        </w:tc>
        <w:tc>
          <w:tcPr>
            <w:tcW w:w="535" w:type="pct"/>
            <w:tcBorders>
              <w:top w:val="nil"/>
              <w:left w:val="nil"/>
              <w:bottom w:val="single" w:sz="4" w:space="0" w:color="auto"/>
              <w:right w:val="single" w:sz="4" w:space="0" w:color="auto"/>
            </w:tcBorders>
            <w:shd w:val="clear" w:color="auto" w:fill="auto"/>
            <w:vAlign w:val="center"/>
            <w:hideMark/>
          </w:tcPr>
          <w:p w:rsidR="00420292" w:rsidRPr="0077684B" w:rsidRDefault="00420292" w:rsidP="00024FF7">
            <w:pPr>
              <w:rPr>
                <w:rFonts w:ascii="Times New Roman" w:hAnsi="Times New Roman"/>
                <w:i/>
                <w:iCs/>
                <w:noProof w:val="0"/>
                <w:sz w:val="24"/>
                <w:szCs w:val="24"/>
                <w:lang w:val="en-US"/>
              </w:rPr>
            </w:pPr>
            <w:r w:rsidRPr="0077684B">
              <w:rPr>
                <w:rFonts w:ascii="Times New Roman" w:hAnsi="Times New Roman"/>
                <w:i/>
                <w:iCs/>
                <w:noProof w:val="0"/>
                <w:sz w:val="24"/>
                <w:szCs w:val="24"/>
                <w:lang w:val="en-US"/>
              </w:rPr>
              <w:t> </w:t>
            </w:r>
          </w:p>
        </w:tc>
        <w:tc>
          <w:tcPr>
            <w:tcW w:w="631" w:type="pct"/>
            <w:tcBorders>
              <w:top w:val="nil"/>
              <w:left w:val="nil"/>
              <w:bottom w:val="single" w:sz="4" w:space="0" w:color="auto"/>
              <w:right w:val="single" w:sz="4" w:space="0" w:color="auto"/>
            </w:tcBorders>
            <w:shd w:val="clear" w:color="auto" w:fill="auto"/>
            <w:vAlign w:val="center"/>
            <w:hideMark/>
          </w:tcPr>
          <w:p w:rsidR="00420292" w:rsidRPr="0077684B" w:rsidRDefault="00420292" w:rsidP="00024FF7">
            <w:pPr>
              <w:rPr>
                <w:rFonts w:ascii="Times New Roman" w:hAnsi="Times New Roman"/>
                <w:noProof w:val="0"/>
                <w:sz w:val="24"/>
                <w:szCs w:val="24"/>
                <w:lang w:val="en-US"/>
              </w:rPr>
            </w:pPr>
            <w:r w:rsidRPr="0077684B">
              <w:rPr>
                <w:rFonts w:ascii="Times New Roman" w:hAnsi="Times New Roman"/>
                <w:noProof w:val="0"/>
                <w:sz w:val="24"/>
                <w:szCs w:val="24"/>
                <w:lang w:val="en-US"/>
              </w:rPr>
              <w:t> </w:t>
            </w:r>
          </w:p>
        </w:tc>
      </w:tr>
      <w:tr w:rsidR="0077684B" w:rsidRPr="0077684B" w:rsidTr="00A45E2D">
        <w:trPr>
          <w:trHeight w:val="402"/>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420292" w:rsidRPr="0077684B" w:rsidRDefault="00420292" w:rsidP="00024FF7">
            <w:pPr>
              <w:jc w:val="center"/>
              <w:rPr>
                <w:rFonts w:ascii="Times New Roman" w:hAnsi="Times New Roman"/>
                <w:noProof w:val="0"/>
                <w:sz w:val="24"/>
                <w:szCs w:val="24"/>
                <w:lang w:val="en-US"/>
              </w:rPr>
            </w:pPr>
            <w:r w:rsidRPr="0077684B">
              <w:rPr>
                <w:rFonts w:ascii="Times New Roman" w:hAnsi="Times New Roman"/>
                <w:noProof w:val="0"/>
                <w:sz w:val="24"/>
                <w:szCs w:val="24"/>
                <w:lang w:val="en-US"/>
              </w:rPr>
              <w:t>2</w:t>
            </w:r>
          </w:p>
        </w:tc>
        <w:tc>
          <w:tcPr>
            <w:tcW w:w="1388" w:type="pct"/>
            <w:tcBorders>
              <w:top w:val="nil"/>
              <w:left w:val="nil"/>
              <w:bottom w:val="single" w:sz="4" w:space="0" w:color="auto"/>
              <w:right w:val="single" w:sz="4" w:space="0" w:color="auto"/>
            </w:tcBorders>
            <w:shd w:val="clear" w:color="auto" w:fill="auto"/>
            <w:vAlign w:val="center"/>
            <w:hideMark/>
          </w:tcPr>
          <w:p w:rsidR="00420292" w:rsidRPr="0077684B" w:rsidRDefault="00420292" w:rsidP="00024FF7">
            <w:pPr>
              <w:rPr>
                <w:rFonts w:ascii="Times New Roman" w:hAnsi="Times New Roman"/>
                <w:noProof w:val="0"/>
                <w:sz w:val="24"/>
                <w:szCs w:val="24"/>
                <w:lang w:val="en-US"/>
              </w:rPr>
            </w:pPr>
            <w:r w:rsidRPr="0077684B">
              <w:rPr>
                <w:rFonts w:ascii="Times New Roman" w:hAnsi="Times New Roman"/>
                <w:noProof w:val="0"/>
                <w:sz w:val="24"/>
                <w:szCs w:val="24"/>
                <w:lang w:val="en-US"/>
              </w:rPr>
              <w:t>Đầu tư từ nguồn thu sử dụng đất</w:t>
            </w:r>
          </w:p>
        </w:tc>
        <w:tc>
          <w:tcPr>
            <w:tcW w:w="696" w:type="pct"/>
            <w:tcBorders>
              <w:top w:val="nil"/>
              <w:left w:val="nil"/>
              <w:bottom w:val="single" w:sz="4" w:space="0" w:color="auto"/>
              <w:right w:val="single" w:sz="4" w:space="0" w:color="auto"/>
            </w:tcBorders>
            <w:shd w:val="clear" w:color="auto" w:fill="auto"/>
            <w:vAlign w:val="center"/>
            <w:hideMark/>
          </w:tcPr>
          <w:p w:rsidR="00420292" w:rsidRPr="0077684B" w:rsidRDefault="00420292" w:rsidP="00024FF7">
            <w:pPr>
              <w:jc w:val="right"/>
              <w:rPr>
                <w:rFonts w:ascii="Times New Roman" w:hAnsi="Times New Roman"/>
                <w:noProof w:val="0"/>
                <w:sz w:val="24"/>
                <w:szCs w:val="24"/>
                <w:lang w:val="en-US"/>
              </w:rPr>
            </w:pPr>
            <w:r w:rsidRPr="0077684B">
              <w:rPr>
                <w:rFonts w:ascii="Times New Roman" w:hAnsi="Times New Roman"/>
                <w:noProof w:val="0"/>
                <w:sz w:val="24"/>
                <w:szCs w:val="24"/>
                <w:lang w:val="en-US"/>
              </w:rPr>
              <w:t>4.001.000</w:t>
            </w:r>
          </w:p>
        </w:tc>
        <w:tc>
          <w:tcPr>
            <w:tcW w:w="696" w:type="pct"/>
            <w:tcBorders>
              <w:top w:val="nil"/>
              <w:left w:val="nil"/>
              <w:bottom w:val="single" w:sz="4" w:space="0" w:color="auto"/>
              <w:right w:val="single" w:sz="4" w:space="0" w:color="auto"/>
            </w:tcBorders>
            <w:shd w:val="clear" w:color="auto" w:fill="auto"/>
            <w:vAlign w:val="center"/>
            <w:hideMark/>
          </w:tcPr>
          <w:p w:rsidR="00420292" w:rsidRPr="0077684B" w:rsidRDefault="00420292" w:rsidP="00024FF7">
            <w:pPr>
              <w:jc w:val="right"/>
              <w:rPr>
                <w:rFonts w:ascii="Times New Roman" w:hAnsi="Times New Roman"/>
                <w:noProof w:val="0"/>
                <w:sz w:val="24"/>
                <w:szCs w:val="24"/>
                <w:lang w:val="en-US"/>
              </w:rPr>
            </w:pPr>
            <w:r w:rsidRPr="0077684B">
              <w:rPr>
                <w:rFonts w:ascii="Times New Roman" w:hAnsi="Times New Roman"/>
                <w:noProof w:val="0"/>
                <w:sz w:val="24"/>
                <w:szCs w:val="24"/>
                <w:lang w:val="en-US"/>
              </w:rPr>
              <w:t>4.001.000</w:t>
            </w:r>
          </w:p>
        </w:tc>
        <w:tc>
          <w:tcPr>
            <w:tcW w:w="696" w:type="pct"/>
            <w:tcBorders>
              <w:top w:val="nil"/>
              <w:left w:val="nil"/>
              <w:bottom w:val="single" w:sz="4" w:space="0" w:color="auto"/>
              <w:right w:val="single" w:sz="4" w:space="0" w:color="auto"/>
            </w:tcBorders>
            <w:shd w:val="clear" w:color="auto" w:fill="auto"/>
            <w:vAlign w:val="center"/>
            <w:hideMark/>
          </w:tcPr>
          <w:p w:rsidR="00420292" w:rsidRPr="0077684B" w:rsidRDefault="00420292" w:rsidP="00024FF7">
            <w:pPr>
              <w:jc w:val="right"/>
              <w:rPr>
                <w:rFonts w:ascii="Times New Roman" w:hAnsi="Times New Roman"/>
                <w:i/>
                <w:iCs/>
                <w:noProof w:val="0"/>
                <w:sz w:val="24"/>
                <w:szCs w:val="24"/>
                <w:lang w:val="en-US"/>
              </w:rPr>
            </w:pPr>
            <w:r w:rsidRPr="0077684B">
              <w:rPr>
                <w:rFonts w:ascii="Times New Roman" w:hAnsi="Times New Roman"/>
                <w:i/>
                <w:iCs/>
                <w:noProof w:val="0"/>
                <w:sz w:val="24"/>
                <w:szCs w:val="24"/>
                <w:lang w:val="en-US"/>
              </w:rPr>
              <w:t>4.001.000</w:t>
            </w:r>
          </w:p>
        </w:tc>
        <w:tc>
          <w:tcPr>
            <w:tcW w:w="535" w:type="pct"/>
            <w:tcBorders>
              <w:top w:val="nil"/>
              <w:left w:val="nil"/>
              <w:bottom w:val="single" w:sz="4" w:space="0" w:color="auto"/>
              <w:right w:val="single" w:sz="4" w:space="0" w:color="auto"/>
            </w:tcBorders>
            <w:shd w:val="clear" w:color="auto" w:fill="auto"/>
            <w:vAlign w:val="center"/>
            <w:hideMark/>
          </w:tcPr>
          <w:p w:rsidR="00420292" w:rsidRPr="0077684B" w:rsidRDefault="00420292" w:rsidP="00024FF7">
            <w:pPr>
              <w:rPr>
                <w:rFonts w:ascii="Times New Roman" w:hAnsi="Times New Roman"/>
                <w:i/>
                <w:iCs/>
                <w:noProof w:val="0"/>
                <w:sz w:val="24"/>
                <w:szCs w:val="24"/>
                <w:lang w:val="en-US"/>
              </w:rPr>
            </w:pPr>
            <w:r w:rsidRPr="0077684B">
              <w:rPr>
                <w:rFonts w:ascii="Times New Roman" w:hAnsi="Times New Roman"/>
                <w:i/>
                <w:iCs/>
                <w:noProof w:val="0"/>
                <w:sz w:val="24"/>
                <w:szCs w:val="24"/>
                <w:lang w:val="en-US"/>
              </w:rPr>
              <w:t> </w:t>
            </w:r>
          </w:p>
        </w:tc>
        <w:tc>
          <w:tcPr>
            <w:tcW w:w="631" w:type="pct"/>
            <w:tcBorders>
              <w:top w:val="nil"/>
              <w:left w:val="nil"/>
              <w:bottom w:val="single" w:sz="4" w:space="0" w:color="auto"/>
              <w:right w:val="single" w:sz="4" w:space="0" w:color="auto"/>
            </w:tcBorders>
            <w:shd w:val="clear" w:color="auto" w:fill="auto"/>
            <w:vAlign w:val="center"/>
            <w:hideMark/>
          </w:tcPr>
          <w:p w:rsidR="00420292" w:rsidRPr="0077684B" w:rsidRDefault="00420292" w:rsidP="00024FF7">
            <w:pPr>
              <w:rPr>
                <w:rFonts w:ascii="Times New Roman" w:hAnsi="Times New Roman"/>
                <w:noProof w:val="0"/>
                <w:sz w:val="24"/>
                <w:szCs w:val="24"/>
                <w:lang w:val="en-US"/>
              </w:rPr>
            </w:pPr>
            <w:r w:rsidRPr="0077684B">
              <w:rPr>
                <w:rFonts w:ascii="Times New Roman" w:hAnsi="Times New Roman"/>
                <w:noProof w:val="0"/>
                <w:sz w:val="24"/>
                <w:szCs w:val="24"/>
                <w:lang w:val="en-US"/>
              </w:rPr>
              <w:t> </w:t>
            </w:r>
          </w:p>
        </w:tc>
      </w:tr>
      <w:tr w:rsidR="0077684B" w:rsidRPr="0077684B" w:rsidTr="00A45E2D">
        <w:trPr>
          <w:trHeight w:val="402"/>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420292" w:rsidRPr="0077684B" w:rsidRDefault="00420292" w:rsidP="00024FF7">
            <w:pPr>
              <w:jc w:val="center"/>
              <w:rPr>
                <w:rFonts w:ascii="Times New Roman" w:hAnsi="Times New Roman"/>
                <w:noProof w:val="0"/>
                <w:sz w:val="24"/>
                <w:szCs w:val="24"/>
                <w:lang w:val="en-US"/>
              </w:rPr>
            </w:pPr>
            <w:r w:rsidRPr="0077684B">
              <w:rPr>
                <w:rFonts w:ascii="Times New Roman" w:hAnsi="Times New Roman"/>
                <w:noProof w:val="0"/>
                <w:sz w:val="24"/>
                <w:szCs w:val="24"/>
                <w:lang w:val="en-US"/>
              </w:rPr>
              <w:lastRenderedPageBreak/>
              <w:t>3</w:t>
            </w:r>
          </w:p>
        </w:tc>
        <w:tc>
          <w:tcPr>
            <w:tcW w:w="1388" w:type="pct"/>
            <w:tcBorders>
              <w:top w:val="nil"/>
              <w:left w:val="nil"/>
              <w:bottom w:val="single" w:sz="4" w:space="0" w:color="auto"/>
              <w:right w:val="single" w:sz="4" w:space="0" w:color="auto"/>
            </w:tcBorders>
            <w:shd w:val="clear" w:color="auto" w:fill="auto"/>
            <w:vAlign w:val="center"/>
            <w:hideMark/>
          </w:tcPr>
          <w:p w:rsidR="00420292" w:rsidRPr="0077684B" w:rsidRDefault="00420292" w:rsidP="00024FF7">
            <w:pPr>
              <w:rPr>
                <w:rFonts w:ascii="Times New Roman" w:hAnsi="Times New Roman"/>
                <w:noProof w:val="0"/>
                <w:sz w:val="24"/>
                <w:szCs w:val="24"/>
                <w:lang w:val="en-US"/>
              </w:rPr>
            </w:pPr>
            <w:r w:rsidRPr="0077684B">
              <w:rPr>
                <w:rFonts w:ascii="Times New Roman" w:hAnsi="Times New Roman"/>
                <w:noProof w:val="0"/>
                <w:sz w:val="24"/>
                <w:szCs w:val="24"/>
                <w:lang w:val="en-US"/>
              </w:rPr>
              <w:t>Xổ số kiến thiết</w:t>
            </w:r>
          </w:p>
        </w:tc>
        <w:tc>
          <w:tcPr>
            <w:tcW w:w="696" w:type="pct"/>
            <w:tcBorders>
              <w:top w:val="nil"/>
              <w:left w:val="nil"/>
              <w:bottom w:val="single" w:sz="4" w:space="0" w:color="auto"/>
              <w:right w:val="single" w:sz="4" w:space="0" w:color="auto"/>
            </w:tcBorders>
            <w:shd w:val="clear" w:color="auto" w:fill="auto"/>
            <w:vAlign w:val="center"/>
            <w:hideMark/>
          </w:tcPr>
          <w:p w:rsidR="00420292" w:rsidRPr="0077684B" w:rsidRDefault="00420292" w:rsidP="00024FF7">
            <w:pPr>
              <w:jc w:val="right"/>
              <w:rPr>
                <w:rFonts w:ascii="Times New Roman" w:hAnsi="Times New Roman"/>
                <w:noProof w:val="0"/>
                <w:sz w:val="24"/>
                <w:szCs w:val="24"/>
                <w:lang w:val="en-US"/>
              </w:rPr>
            </w:pPr>
            <w:r w:rsidRPr="0077684B">
              <w:rPr>
                <w:rFonts w:ascii="Times New Roman" w:hAnsi="Times New Roman"/>
                <w:noProof w:val="0"/>
                <w:sz w:val="24"/>
                <w:szCs w:val="24"/>
                <w:lang w:val="en-US"/>
              </w:rPr>
              <w:t>484.000</w:t>
            </w:r>
          </w:p>
        </w:tc>
        <w:tc>
          <w:tcPr>
            <w:tcW w:w="696" w:type="pct"/>
            <w:tcBorders>
              <w:top w:val="nil"/>
              <w:left w:val="nil"/>
              <w:bottom w:val="single" w:sz="4" w:space="0" w:color="auto"/>
              <w:right w:val="single" w:sz="4" w:space="0" w:color="auto"/>
            </w:tcBorders>
            <w:shd w:val="clear" w:color="auto" w:fill="auto"/>
            <w:vAlign w:val="center"/>
            <w:hideMark/>
          </w:tcPr>
          <w:p w:rsidR="00420292" w:rsidRPr="0077684B" w:rsidRDefault="00420292" w:rsidP="00024FF7">
            <w:pPr>
              <w:jc w:val="right"/>
              <w:rPr>
                <w:rFonts w:ascii="Times New Roman" w:hAnsi="Times New Roman"/>
                <w:noProof w:val="0"/>
                <w:sz w:val="24"/>
                <w:szCs w:val="24"/>
                <w:lang w:val="en-US"/>
              </w:rPr>
            </w:pPr>
            <w:r w:rsidRPr="0077684B">
              <w:rPr>
                <w:rFonts w:ascii="Times New Roman" w:hAnsi="Times New Roman"/>
                <w:noProof w:val="0"/>
                <w:sz w:val="24"/>
                <w:szCs w:val="24"/>
                <w:lang w:val="en-US"/>
              </w:rPr>
              <w:t>484.000</w:t>
            </w:r>
          </w:p>
        </w:tc>
        <w:tc>
          <w:tcPr>
            <w:tcW w:w="696" w:type="pct"/>
            <w:tcBorders>
              <w:top w:val="nil"/>
              <w:left w:val="nil"/>
              <w:bottom w:val="single" w:sz="4" w:space="0" w:color="auto"/>
              <w:right w:val="single" w:sz="4" w:space="0" w:color="auto"/>
            </w:tcBorders>
            <w:shd w:val="clear" w:color="auto" w:fill="auto"/>
            <w:vAlign w:val="center"/>
            <w:hideMark/>
          </w:tcPr>
          <w:p w:rsidR="00420292" w:rsidRPr="0077684B" w:rsidRDefault="00420292" w:rsidP="00024FF7">
            <w:pPr>
              <w:jc w:val="right"/>
              <w:rPr>
                <w:rFonts w:ascii="Times New Roman" w:hAnsi="Times New Roman"/>
                <w:i/>
                <w:iCs/>
                <w:noProof w:val="0"/>
                <w:sz w:val="24"/>
                <w:szCs w:val="24"/>
                <w:lang w:val="en-US"/>
              </w:rPr>
            </w:pPr>
            <w:r w:rsidRPr="0077684B">
              <w:rPr>
                <w:rFonts w:ascii="Times New Roman" w:hAnsi="Times New Roman"/>
                <w:i/>
                <w:iCs/>
                <w:noProof w:val="0"/>
                <w:sz w:val="24"/>
                <w:szCs w:val="24"/>
                <w:lang w:val="en-US"/>
              </w:rPr>
              <w:t>484.000</w:t>
            </w:r>
          </w:p>
        </w:tc>
        <w:tc>
          <w:tcPr>
            <w:tcW w:w="535" w:type="pct"/>
            <w:tcBorders>
              <w:top w:val="nil"/>
              <w:left w:val="nil"/>
              <w:bottom w:val="single" w:sz="4" w:space="0" w:color="auto"/>
              <w:right w:val="single" w:sz="4" w:space="0" w:color="auto"/>
            </w:tcBorders>
            <w:shd w:val="clear" w:color="auto" w:fill="auto"/>
            <w:vAlign w:val="center"/>
            <w:hideMark/>
          </w:tcPr>
          <w:p w:rsidR="00420292" w:rsidRPr="0077684B" w:rsidRDefault="00420292" w:rsidP="00024FF7">
            <w:pPr>
              <w:rPr>
                <w:rFonts w:ascii="Times New Roman" w:hAnsi="Times New Roman"/>
                <w:i/>
                <w:iCs/>
                <w:noProof w:val="0"/>
                <w:sz w:val="24"/>
                <w:szCs w:val="24"/>
                <w:lang w:val="en-US"/>
              </w:rPr>
            </w:pPr>
            <w:r w:rsidRPr="0077684B">
              <w:rPr>
                <w:rFonts w:ascii="Times New Roman" w:hAnsi="Times New Roman"/>
                <w:i/>
                <w:iCs/>
                <w:noProof w:val="0"/>
                <w:sz w:val="24"/>
                <w:szCs w:val="24"/>
                <w:lang w:val="en-US"/>
              </w:rPr>
              <w:t> </w:t>
            </w:r>
          </w:p>
        </w:tc>
        <w:tc>
          <w:tcPr>
            <w:tcW w:w="631" w:type="pct"/>
            <w:tcBorders>
              <w:top w:val="nil"/>
              <w:left w:val="nil"/>
              <w:bottom w:val="single" w:sz="4" w:space="0" w:color="auto"/>
              <w:right w:val="single" w:sz="4" w:space="0" w:color="auto"/>
            </w:tcBorders>
            <w:shd w:val="clear" w:color="auto" w:fill="auto"/>
            <w:vAlign w:val="center"/>
            <w:hideMark/>
          </w:tcPr>
          <w:p w:rsidR="00420292" w:rsidRPr="0077684B" w:rsidRDefault="00420292" w:rsidP="00024FF7">
            <w:pPr>
              <w:rPr>
                <w:rFonts w:ascii="Times New Roman" w:hAnsi="Times New Roman"/>
                <w:noProof w:val="0"/>
                <w:sz w:val="24"/>
                <w:szCs w:val="24"/>
                <w:lang w:val="en-US"/>
              </w:rPr>
            </w:pPr>
            <w:r w:rsidRPr="0077684B">
              <w:rPr>
                <w:rFonts w:ascii="Times New Roman" w:hAnsi="Times New Roman"/>
                <w:noProof w:val="0"/>
                <w:sz w:val="24"/>
                <w:szCs w:val="24"/>
                <w:lang w:val="en-US"/>
              </w:rPr>
              <w:t> </w:t>
            </w:r>
          </w:p>
        </w:tc>
      </w:tr>
      <w:tr w:rsidR="0077684B" w:rsidRPr="0077684B" w:rsidTr="00A45E2D">
        <w:trPr>
          <w:trHeight w:val="402"/>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420292" w:rsidRPr="0077684B" w:rsidRDefault="00420292" w:rsidP="00024FF7">
            <w:pPr>
              <w:jc w:val="center"/>
              <w:rPr>
                <w:rFonts w:ascii="Times New Roman" w:hAnsi="Times New Roman"/>
                <w:b/>
                <w:bCs/>
                <w:noProof w:val="0"/>
                <w:sz w:val="24"/>
                <w:szCs w:val="24"/>
                <w:lang w:val="en-US"/>
              </w:rPr>
            </w:pPr>
            <w:r w:rsidRPr="0077684B">
              <w:rPr>
                <w:rFonts w:ascii="Times New Roman" w:hAnsi="Times New Roman"/>
                <w:b/>
                <w:bCs/>
                <w:noProof w:val="0"/>
                <w:sz w:val="24"/>
                <w:szCs w:val="24"/>
                <w:lang w:val="en-US"/>
              </w:rPr>
              <w:t>II</w:t>
            </w:r>
          </w:p>
        </w:tc>
        <w:tc>
          <w:tcPr>
            <w:tcW w:w="1388" w:type="pct"/>
            <w:tcBorders>
              <w:top w:val="nil"/>
              <w:left w:val="nil"/>
              <w:bottom w:val="single" w:sz="4" w:space="0" w:color="auto"/>
              <w:right w:val="single" w:sz="4" w:space="0" w:color="auto"/>
            </w:tcBorders>
            <w:shd w:val="clear" w:color="auto" w:fill="auto"/>
            <w:vAlign w:val="center"/>
            <w:hideMark/>
          </w:tcPr>
          <w:p w:rsidR="00420292" w:rsidRPr="0077684B" w:rsidRDefault="00420292" w:rsidP="00024FF7">
            <w:pPr>
              <w:rPr>
                <w:rFonts w:ascii="Times New Roman" w:hAnsi="Times New Roman"/>
                <w:b/>
                <w:bCs/>
                <w:noProof w:val="0"/>
                <w:sz w:val="24"/>
                <w:szCs w:val="24"/>
                <w:lang w:val="en-US"/>
              </w:rPr>
            </w:pPr>
            <w:r w:rsidRPr="0077684B">
              <w:rPr>
                <w:rFonts w:ascii="Times New Roman" w:hAnsi="Times New Roman"/>
                <w:b/>
                <w:bCs/>
                <w:noProof w:val="0"/>
                <w:sz w:val="24"/>
                <w:szCs w:val="24"/>
                <w:lang w:val="en-US"/>
              </w:rPr>
              <w:t>Nguồn vốn vay</w:t>
            </w:r>
          </w:p>
        </w:tc>
        <w:tc>
          <w:tcPr>
            <w:tcW w:w="696" w:type="pct"/>
            <w:tcBorders>
              <w:top w:val="nil"/>
              <w:left w:val="nil"/>
              <w:bottom w:val="single" w:sz="4" w:space="0" w:color="auto"/>
              <w:right w:val="single" w:sz="4" w:space="0" w:color="auto"/>
            </w:tcBorders>
            <w:shd w:val="clear" w:color="auto" w:fill="auto"/>
            <w:vAlign w:val="center"/>
            <w:hideMark/>
          </w:tcPr>
          <w:p w:rsidR="00420292" w:rsidRPr="0077684B" w:rsidRDefault="00420292" w:rsidP="00024FF7">
            <w:pPr>
              <w:jc w:val="right"/>
              <w:rPr>
                <w:rFonts w:ascii="Times New Roman" w:hAnsi="Times New Roman"/>
                <w:b/>
                <w:bCs/>
                <w:noProof w:val="0"/>
                <w:sz w:val="24"/>
                <w:szCs w:val="24"/>
                <w:lang w:val="en-US"/>
              </w:rPr>
            </w:pPr>
            <w:r w:rsidRPr="0077684B">
              <w:rPr>
                <w:rFonts w:ascii="Times New Roman" w:hAnsi="Times New Roman"/>
                <w:b/>
                <w:bCs/>
                <w:noProof w:val="0"/>
                <w:sz w:val="24"/>
                <w:szCs w:val="24"/>
                <w:lang w:val="en-US"/>
              </w:rPr>
              <w:t>205.739</w:t>
            </w:r>
          </w:p>
        </w:tc>
        <w:tc>
          <w:tcPr>
            <w:tcW w:w="696" w:type="pct"/>
            <w:tcBorders>
              <w:top w:val="nil"/>
              <w:left w:val="nil"/>
              <w:bottom w:val="single" w:sz="4" w:space="0" w:color="auto"/>
              <w:right w:val="single" w:sz="4" w:space="0" w:color="auto"/>
            </w:tcBorders>
            <w:shd w:val="clear" w:color="auto" w:fill="auto"/>
            <w:vAlign w:val="center"/>
            <w:hideMark/>
          </w:tcPr>
          <w:p w:rsidR="00420292" w:rsidRPr="0077684B" w:rsidRDefault="00420292" w:rsidP="00024FF7">
            <w:pPr>
              <w:rPr>
                <w:rFonts w:ascii="Times New Roman" w:hAnsi="Times New Roman"/>
                <w:b/>
                <w:bCs/>
                <w:noProof w:val="0"/>
                <w:sz w:val="24"/>
                <w:szCs w:val="24"/>
                <w:lang w:val="en-US"/>
              </w:rPr>
            </w:pPr>
            <w:r w:rsidRPr="0077684B">
              <w:rPr>
                <w:rFonts w:ascii="Times New Roman" w:hAnsi="Times New Roman"/>
                <w:b/>
                <w:bCs/>
                <w:noProof w:val="0"/>
                <w:sz w:val="24"/>
                <w:szCs w:val="24"/>
                <w:lang w:val="en-US"/>
              </w:rPr>
              <w:t> </w:t>
            </w:r>
          </w:p>
        </w:tc>
        <w:tc>
          <w:tcPr>
            <w:tcW w:w="696" w:type="pct"/>
            <w:tcBorders>
              <w:top w:val="nil"/>
              <w:left w:val="nil"/>
              <w:bottom w:val="single" w:sz="4" w:space="0" w:color="auto"/>
              <w:right w:val="single" w:sz="4" w:space="0" w:color="auto"/>
            </w:tcBorders>
            <w:shd w:val="clear" w:color="auto" w:fill="auto"/>
            <w:vAlign w:val="center"/>
            <w:hideMark/>
          </w:tcPr>
          <w:p w:rsidR="00420292" w:rsidRPr="0077684B" w:rsidRDefault="00420292" w:rsidP="00024FF7">
            <w:pPr>
              <w:rPr>
                <w:rFonts w:ascii="Times New Roman" w:hAnsi="Times New Roman"/>
                <w:b/>
                <w:bCs/>
                <w:i/>
                <w:iCs/>
                <w:noProof w:val="0"/>
                <w:sz w:val="24"/>
                <w:szCs w:val="24"/>
                <w:lang w:val="en-US"/>
              </w:rPr>
            </w:pPr>
            <w:r w:rsidRPr="0077684B">
              <w:rPr>
                <w:rFonts w:ascii="Times New Roman" w:hAnsi="Times New Roman"/>
                <w:b/>
                <w:bCs/>
                <w:i/>
                <w:iCs/>
                <w:noProof w:val="0"/>
                <w:sz w:val="24"/>
                <w:szCs w:val="24"/>
                <w:lang w:val="en-US"/>
              </w:rPr>
              <w:t> </w:t>
            </w:r>
          </w:p>
        </w:tc>
        <w:tc>
          <w:tcPr>
            <w:tcW w:w="535" w:type="pct"/>
            <w:tcBorders>
              <w:top w:val="nil"/>
              <w:left w:val="nil"/>
              <w:bottom w:val="single" w:sz="4" w:space="0" w:color="auto"/>
              <w:right w:val="single" w:sz="4" w:space="0" w:color="auto"/>
            </w:tcBorders>
            <w:shd w:val="clear" w:color="auto" w:fill="auto"/>
            <w:vAlign w:val="center"/>
            <w:hideMark/>
          </w:tcPr>
          <w:p w:rsidR="00420292" w:rsidRPr="0077684B" w:rsidRDefault="00420292" w:rsidP="00024FF7">
            <w:pPr>
              <w:rPr>
                <w:rFonts w:ascii="Times New Roman" w:hAnsi="Times New Roman"/>
                <w:b/>
                <w:bCs/>
                <w:i/>
                <w:iCs/>
                <w:noProof w:val="0"/>
                <w:sz w:val="24"/>
                <w:szCs w:val="24"/>
                <w:lang w:val="en-US"/>
              </w:rPr>
            </w:pPr>
            <w:r w:rsidRPr="0077684B">
              <w:rPr>
                <w:rFonts w:ascii="Times New Roman" w:hAnsi="Times New Roman"/>
                <w:b/>
                <w:bCs/>
                <w:i/>
                <w:iCs/>
                <w:noProof w:val="0"/>
                <w:sz w:val="24"/>
                <w:szCs w:val="24"/>
                <w:lang w:val="en-US"/>
              </w:rPr>
              <w:t> </w:t>
            </w:r>
          </w:p>
        </w:tc>
        <w:tc>
          <w:tcPr>
            <w:tcW w:w="631" w:type="pct"/>
            <w:tcBorders>
              <w:top w:val="nil"/>
              <w:left w:val="nil"/>
              <w:bottom w:val="single" w:sz="4" w:space="0" w:color="auto"/>
              <w:right w:val="single" w:sz="4" w:space="0" w:color="auto"/>
            </w:tcBorders>
            <w:shd w:val="clear" w:color="auto" w:fill="auto"/>
            <w:vAlign w:val="center"/>
            <w:hideMark/>
          </w:tcPr>
          <w:p w:rsidR="00420292" w:rsidRPr="0077684B" w:rsidRDefault="00420292" w:rsidP="00024FF7">
            <w:pPr>
              <w:jc w:val="right"/>
              <w:rPr>
                <w:rFonts w:ascii="Times New Roman" w:hAnsi="Times New Roman"/>
                <w:b/>
                <w:bCs/>
                <w:noProof w:val="0"/>
                <w:sz w:val="24"/>
                <w:szCs w:val="24"/>
                <w:lang w:val="en-US"/>
              </w:rPr>
            </w:pPr>
            <w:r w:rsidRPr="0077684B">
              <w:rPr>
                <w:rFonts w:ascii="Times New Roman" w:hAnsi="Times New Roman"/>
                <w:b/>
                <w:bCs/>
                <w:noProof w:val="0"/>
                <w:sz w:val="24"/>
                <w:szCs w:val="24"/>
                <w:lang w:val="en-US"/>
              </w:rPr>
              <w:t>205.739</w:t>
            </w:r>
          </w:p>
        </w:tc>
      </w:tr>
      <w:tr w:rsidR="0077684B" w:rsidRPr="0077684B" w:rsidTr="00A45E2D">
        <w:trPr>
          <w:trHeight w:val="402"/>
        </w:trPr>
        <w:tc>
          <w:tcPr>
            <w:tcW w:w="360" w:type="pct"/>
            <w:tcBorders>
              <w:top w:val="nil"/>
              <w:left w:val="single" w:sz="4" w:space="0" w:color="auto"/>
              <w:bottom w:val="nil"/>
              <w:right w:val="single" w:sz="4" w:space="0" w:color="auto"/>
            </w:tcBorders>
            <w:shd w:val="clear" w:color="auto" w:fill="auto"/>
            <w:vAlign w:val="center"/>
            <w:hideMark/>
          </w:tcPr>
          <w:p w:rsidR="00420292" w:rsidRPr="0077684B" w:rsidRDefault="00420292" w:rsidP="00024FF7">
            <w:pPr>
              <w:jc w:val="center"/>
              <w:rPr>
                <w:rFonts w:ascii="Times New Roman" w:hAnsi="Times New Roman"/>
                <w:noProof w:val="0"/>
                <w:sz w:val="24"/>
                <w:szCs w:val="24"/>
                <w:lang w:val="en-US"/>
              </w:rPr>
            </w:pPr>
            <w:r w:rsidRPr="0077684B">
              <w:rPr>
                <w:rFonts w:ascii="Times New Roman" w:hAnsi="Times New Roman"/>
                <w:noProof w:val="0"/>
                <w:sz w:val="24"/>
                <w:szCs w:val="24"/>
                <w:lang w:val="en-US"/>
              </w:rPr>
              <w:t>1</w:t>
            </w:r>
          </w:p>
        </w:tc>
        <w:tc>
          <w:tcPr>
            <w:tcW w:w="1388" w:type="pct"/>
            <w:tcBorders>
              <w:top w:val="nil"/>
              <w:left w:val="nil"/>
              <w:bottom w:val="nil"/>
              <w:right w:val="single" w:sz="4" w:space="0" w:color="auto"/>
            </w:tcBorders>
            <w:shd w:val="clear" w:color="auto" w:fill="auto"/>
            <w:vAlign w:val="center"/>
            <w:hideMark/>
          </w:tcPr>
          <w:p w:rsidR="00420292" w:rsidRPr="0077684B" w:rsidRDefault="00420292" w:rsidP="00024FF7">
            <w:pPr>
              <w:rPr>
                <w:rFonts w:ascii="Times New Roman" w:hAnsi="Times New Roman"/>
                <w:noProof w:val="0"/>
                <w:sz w:val="24"/>
                <w:szCs w:val="24"/>
                <w:lang w:val="en-US"/>
              </w:rPr>
            </w:pPr>
            <w:r w:rsidRPr="0077684B">
              <w:rPr>
                <w:rFonts w:ascii="Times New Roman" w:hAnsi="Times New Roman"/>
                <w:noProof w:val="0"/>
                <w:sz w:val="24"/>
                <w:szCs w:val="24"/>
                <w:lang w:val="en-US"/>
              </w:rPr>
              <w:t>Vốn ODA vay lại theo quy định của Chính phủ</w:t>
            </w:r>
          </w:p>
        </w:tc>
        <w:tc>
          <w:tcPr>
            <w:tcW w:w="696" w:type="pct"/>
            <w:tcBorders>
              <w:top w:val="nil"/>
              <w:left w:val="nil"/>
              <w:bottom w:val="single" w:sz="4" w:space="0" w:color="auto"/>
              <w:right w:val="single" w:sz="4" w:space="0" w:color="auto"/>
            </w:tcBorders>
            <w:shd w:val="clear" w:color="auto" w:fill="auto"/>
            <w:vAlign w:val="center"/>
            <w:hideMark/>
          </w:tcPr>
          <w:p w:rsidR="00420292" w:rsidRPr="0077684B" w:rsidRDefault="00420292" w:rsidP="00024FF7">
            <w:pPr>
              <w:jc w:val="right"/>
              <w:rPr>
                <w:rFonts w:ascii="Times New Roman" w:hAnsi="Times New Roman"/>
                <w:noProof w:val="0"/>
                <w:sz w:val="24"/>
                <w:szCs w:val="24"/>
                <w:lang w:val="en-US"/>
              </w:rPr>
            </w:pPr>
            <w:r w:rsidRPr="0077684B">
              <w:rPr>
                <w:rFonts w:ascii="Times New Roman" w:hAnsi="Times New Roman"/>
                <w:noProof w:val="0"/>
                <w:sz w:val="24"/>
                <w:szCs w:val="24"/>
                <w:lang w:val="en-US"/>
              </w:rPr>
              <w:t>205.739</w:t>
            </w:r>
          </w:p>
        </w:tc>
        <w:tc>
          <w:tcPr>
            <w:tcW w:w="696" w:type="pct"/>
            <w:tcBorders>
              <w:top w:val="nil"/>
              <w:left w:val="nil"/>
              <w:bottom w:val="single" w:sz="4" w:space="0" w:color="auto"/>
              <w:right w:val="single" w:sz="4" w:space="0" w:color="auto"/>
            </w:tcBorders>
            <w:shd w:val="clear" w:color="auto" w:fill="auto"/>
            <w:vAlign w:val="center"/>
            <w:hideMark/>
          </w:tcPr>
          <w:p w:rsidR="00420292" w:rsidRPr="0077684B" w:rsidRDefault="00420292" w:rsidP="00024FF7">
            <w:pPr>
              <w:rPr>
                <w:rFonts w:ascii="Times New Roman" w:hAnsi="Times New Roman"/>
                <w:noProof w:val="0"/>
                <w:sz w:val="24"/>
                <w:szCs w:val="24"/>
                <w:lang w:val="en-US"/>
              </w:rPr>
            </w:pPr>
            <w:r w:rsidRPr="0077684B">
              <w:rPr>
                <w:rFonts w:ascii="Times New Roman" w:hAnsi="Times New Roman"/>
                <w:noProof w:val="0"/>
                <w:sz w:val="24"/>
                <w:szCs w:val="24"/>
                <w:lang w:val="en-US"/>
              </w:rPr>
              <w:t> </w:t>
            </w:r>
          </w:p>
        </w:tc>
        <w:tc>
          <w:tcPr>
            <w:tcW w:w="696" w:type="pct"/>
            <w:tcBorders>
              <w:top w:val="nil"/>
              <w:left w:val="nil"/>
              <w:bottom w:val="nil"/>
              <w:right w:val="single" w:sz="4" w:space="0" w:color="auto"/>
            </w:tcBorders>
            <w:shd w:val="clear" w:color="auto" w:fill="auto"/>
            <w:vAlign w:val="center"/>
            <w:hideMark/>
          </w:tcPr>
          <w:p w:rsidR="00420292" w:rsidRPr="0077684B" w:rsidRDefault="00420292" w:rsidP="00024FF7">
            <w:pPr>
              <w:rPr>
                <w:rFonts w:ascii="Times New Roman" w:hAnsi="Times New Roman"/>
                <w:noProof w:val="0"/>
                <w:sz w:val="24"/>
                <w:szCs w:val="24"/>
                <w:lang w:val="en-US"/>
              </w:rPr>
            </w:pPr>
            <w:r w:rsidRPr="0077684B">
              <w:rPr>
                <w:rFonts w:ascii="Times New Roman" w:hAnsi="Times New Roman"/>
                <w:noProof w:val="0"/>
                <w:sz w:val="24"/>
                <w:szCs w:val="24"/>
                <w:lang w:val="en-US"/>
              </w:rPr>
              <w:t> </w:t>
            </w:r>
          </w:p>
        </w:tc>
        <w:tc>
          <w:tcPr>
            <w:tcW w:w="535" w:type="pct"/>
            <w:tcBorders>
              <w:top w:val="nil"/>
              <w:left w:val="nil"/>
              <w:bottom w:val="nil"/>
              <w:right w:val="single" w:sz="4" w:space="0" w:color="auto"/>
            </w:tcBorders>
            <w:shd w:val="clear" w:color="auto" w:fill="auto"/>
            <w:vAlign w:val="center"/>
            <w:hideMark/>
          </w:tcPr>
          <w:p w:rsidR="00420292" w:rsidRPr="0077684B" w:rsidRDefault="00420292" w:rsidP="00024FF7">
            <w:pPr>
              <w:rPr>
                <w:rFonts w:ascii="Times New Roman" w:hAnsi="Times New Roman"/>
                <w:i/>
                <w:iCs/>
                <w:noProof w:val="0"/>
                <w:sz w:val="24"/>
                <w:szCs w:val="24"/>
                <w:lang w:val="en-US"/>
              </w:rPr>
            </w:pPr>
            <w:r w:rsidRPr="0077684B">
              <w:rPr>
                <w:rFonts w:ascii="Times New Roman" w:hAnsi="Times New Roman"/>
                <w:i/>
                <w:iCs/>
                <w:noProof w:val="0"/>
                <w:sz w:val="24"/>
                <w:szCs w:val="24"/>
                <w:lang w:val="en-US"/>
              </w:rPr>
              <w:t> </w:t>
            </w:r>
          </w:p>
        </w:tc>
        <w:tc>
          <w:tcPr>
            <w:tcW w:w="631" w:type="pct"/>
            <w:tcBorders>
              <w:top w:val="nil"/>
              <w:left w:val="nil"/>
              <w:bottom w:val="nil"/>
              <w:right w:val="single" w:sz="4" w:space="0" w:color="auto"/>
            </w:tcBorders>
            <w:shd w:val="clear" w:color="auto" w:fill="auto"/>
            <w:vAlign w:val="center"/>
            <w:hideMark/>
          </w:tcPr>
          <w:p w:rsidR="00420292" w:rsidRPr="0077684B" w:rsidRDefault="00420292" w:rsidP="00024FF7">
            <w:pPr>
              <w:jc w:val="right"/>
              <w:rPr>
                <w:rFonts w:ascii="Times New Roman" w:hAnsi="Times New Roman"/>
                <w:noProof w:val="0"/>
                <w:sz w:val="24"/>
                <w:szCs w:val="24"/>
                <w:lang w:val="en-US"/>
              </w:rPr>
            </w:pPr>
            <w:r w:rsidRPr="0077684B">
              <w:rPr>
                <w:rFonts w:ascii="Times New Roman" w:hAnsi="Times New Roman"/>
                <w:noProof w:val="0"/>
                <w:sz w:val="24"/>
                <w:szCs w:val="24"/>
                <w:lang w:val="en-US"/>
              </w:rPr>
              <w:t>205.739</w:t>
            </w:r>
          </w:p>
        </w:tc>
      </w:tr>
      <w:tr w:rsidR="0077684B" w:rsidRPr="0077684B" w:rsidTr="00A45E2D">
        <w:trPr>
          <w:trHeight w:val="510"/>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0292" w:rsidRPr="0077684B" w:rsidRDefault="00420292" w:rsidP="00024FF7">
            <w:pPr>
              <w:jc w:val="center"/>
              <w:rPr>
                <w:rFonts w:ascii="Times New Roman" w:hAnsi="Times New Roman"/>
                <w:b/>
                <w:bCs/>
                <w:noProof w:val="0"/>
                <w:sz w:val="24"/>
                <w:szCs w:val="24"/>
                <w:lang w:val="en-US"/>
              </w:rPr>
            </w:pPr>
            <w:r w:rsidRPr="0077684B">
              <w:rPr>
                <w:rFonts w:ascii="Times New Roman" w:hAnsi="Times New Roman"/>
                <w:b/>
                <w:bCs/>
                <w:noProof w:val="0"/>
                <w:sz w:val="24"/>
                <w:szCs w:val="24"/>
                <w:lang w:val="en-US"/>
              </w:rPr>
              <w:t>III</w:t>
            </w:r>
          </w:p>
        </w:tc>
        <w:tc>
          <w:tcPr>
            <w:tcW w:w="1388" w:type="pct"/>
            <w:tcBorders>
              <w:top w:val="single" w:sz="4" w:space="0" w:color="auto"/>
              <w:left w:val="nil"/>
              <w:bottom w:val="single" w:sz="4" w:space="0" w:color="auto"/>
              <w:right w:val="single" w:sz="4" w:space="0" w:color="auto"/>
            </w:tcBorders>
            <w:shd w:val="clear" w:color="auto" w:fill="auto"/>
            <w:vAlign w:val="center"/>
            <w:hideMark/>
          </w:tcPr>
          <w:p w:rsidR="00420292" w:rsidRPr="0077684B" w:rsidRDefault="00420292" w:rsidP="00024FF7">
            <w:pPr>
              <w:rPr>
                <w:rFonts w:ascii="Times New Roman" w:hAnsi="Times New Roman"/>
                <w:b/>
                <w:bCs/>
                <w:noProof w:val="0"/>
                <w:sz w:val="24"/>
                <w:szCs w:val="24"/>
                <w:lang w:val="en-US"/>
              </w:rPr>
            </w:pPr>
            <w:r w:rsidRPr="0077684B">
              <w:rPr>
                <w:rFonts w:ascii="Times New Roman" w:hAnsi="Times New Roman"/>
                <w:b/>
                <w:bCs/>
                <w:noProof w:val="0"/>
                <w:sz w:val="24"/>
                <w:szCs w:val="24"/>
                <w:lang w:val="en-US"/>
              </w:rPr>
              <w:t>Chi từ nguồn thu để lại chưa đưa vào cân đối ngân sách địa phương</w:t>
            </w:r>
          </w:p>
        </w:tc>
        <w:tc>
          <w:tcPr>
            <w:tcW w:w="696" w:type="pct"/>
            <w:tcBorders>
              <w:top w:val="nil"/>
              <w:left w:val="nil"/>
              <w:bottom w:val="single" w:sz="4" w:space="0" w:color="auto"/>
              <w:right w:val="single" w:sz="4" w:space="0" w:color="auto"/>
            </w:tcBorders>
            <w:shd w:val="clear" w:color="auto" w:fill="auto"/>
            <w:vAlign w:val="center"/>
            <w:hideMark/>
          </w:tcPr>
          <w:p w:rsidR="00420292" w:rsidRPr="0077684B" w:rsidRDefault="00420292" w:rsidP="00024FF7">
            <w:pPr>
              <w:jc w:val="right"/>
              <w:rPr>
                <w:rFonts w:ascii="Times New Roman" w:hAnsi="Times New Roman"/>
                <w:b/>
                <w:bCs/>
                <w:noProof w:val="0"/>
                <w:sz w:val="24"/>
                <w:szCs w:val="24"/>
                <w:lang w:val="en-US"/>
              </w:rPr>
            </w:pPr>
            <w:r w:rsidRPr="0077684B">
              <w:rPr>
                <w:rFonts w:ascii="Times New Roman" w:hAnsi="Times New Roman"/>
                <w:b/>
                <w:bCs/>
                <w:noProof w:val="0"/>
                <w:sz w:val="24"/>
                <w:szCs w:val="24"/>
                <w:lang w:val="en-US"/>
              </w:rPr>
              <w:t>34.460</w:t>
            </w:r>
          </w:p>
        </w:tc>
        <w:tc>
          <w:tcPr>
            <w:tcW w:w="696" w:type="pct"/>
            <w:tcBorders>
              <w:top w:val="nil"/>
              <w:left w:val="nil"/>
              <w:bottom w:val="single" w:sz="4" w:space="0" w:color="auto"/>
              <w:right w:val="single" w:sz="4" w:space="0" w:color="auto"/>
            </w:tcBorders>
            <w:shd w:val="clear" w:color="auto" w:fill="auto"/>
            <w:vAlign w:val="center"/>
            <w:hideMark/>
          </w:tcPr>
          <w:p w:rsidR="00420292" w:rsidRPr="0077684B" w:rsidRDefault="00420292" w:rsidP="00024FF7">
            <w:pPr>
              <w:jc w:val="right"/>
              <w:rPr>
                <w:rFonts w:ascii="Times New Roman" w:hAnsi="Times New Roman"/>
                <w:b/>
                <w:bCs/>
                <w:noProof w:val="0"/>
                <w:sz w:val="24"/>
                <w:szCs w:val="24"/>
                <w:lang w:val="en-US"/>
              </w:rPr>
            </w:pPr>
            <w:r w:rsidRPr="0077684B">
              <w:rPr>
                <w:rFonts w:ascii="Times New Roman" w:hAnsi="Times New Roman"/>
                <w:b/>
                <w:bCs/>
                <w:noProof w:val="0"/>
                <w:sz w:val="24"/>
                <w:szCs w:val="24"/>
                <w:lang w:val="en-US"/>
              </w:rPr>
              <w:t>34.460</w:t>
            </w:r>
          </w:p>
        </w:tc>
        <w:tc>
          <w:tcPr>
            <w:tcW w:w="696" w:type="pct"/>
            <w:tcBorders>
              <w:top w:val="single" w:sz="4" w:space="0" w:color="auto"/>
              <w:left w:val="nil"/>
              <w:bottom w:val="single" w:sz="4" w:space="0" w:color="auto"/>
              <w:right w:val="single" w:sz="4" w:space="0" w:color="auto"/>
            </w:tcBorders>
            <w:shd w:val="clear" w:color="auto" w:fill="auto"/>
            <w:vAlign w:val="center"/>
            <w:hideMark/>
          </w:tcPr>
          <w:p w:rsidR="00420292" w:rsidRPr="0077684B" w:rsidRDefault="00420292" w:rsidP="00024FF7">
            <w:pPr>
              <w:jc w:val="right"/>
              <w:rPr>
                <w:rFonts w:ascii="Times New Roman" w:hAnsi="Times New Roman"/>
                <w:b/>
                <w:bCs/>
                <w:noProof w:val="0"/>
                <w:sz w:val="24"/>
                <w:szCs w:val="24"/>
                <w:lang w:val="en-US"/>
              </w:rPr>
            </w:pPr>
            <w:r w:rsidRPr="0077684B">
              <w:rPr>
                <w:rFonts w:ascii="Times New Roman" w:hAnsi="Times New Roman"/>
                <w:b/>
                <w:bCs/>
                <w:noProof w:val="0"/>
                <w:sz w:val="24"/>
                <w:szCs w:val="24"/>
                <w:lang w:val="en-US"/>
              </w:rPr>
              <w:t>34.460</w:t>
            </w:r>
          </w:p>
        </w:tc>
        <w:tc>
          <w:tcPr>
            <w:tcW w:w="535" w:type="pct"/>
            <w:tcBorders>
              <w:top w:val="single" w:sz="4" w:space="0" w:color="auto"/>
              <w:left w:val="nil"/>
              <w:bottom w:val="single" w:sz="4" w:space="0" w:color="auto"/>
              <w:right w:val="single" w:sz="4" w:space="0" w:color="auto"/>
            </w:tcBorders>
            <w:shd w:val="clear" w:color="auto" w:fill="auto"/>
            <w:vAlign w:val="center"/>
            <w:hideMark/>
          </w:tcPr>
          <w:p w:rsidR="00420292" w:rsidRPr="0077684B" w:rsidRDefault="00420292" w:rsidP="00024FF7">
            <w:pPr>
              <w:rPr>
                <w:rFonts w:ascii="Times New Roman" w:hAnsi="Times New Roman"/>
                <w:b/>
                <w:bCs/>
                <w:noProof w:val="0"/>
                <w:sz w:val="24"/>
                <w:szCs w:val="24"/>
                <w:lang w:val="en-US"/>
              </w:rPr>
            </w:pPr>
            <w:r w:rsidRPr="0077684B">
              <w:rPr>
                <w:rFonts w:ascii="Times New Roman" w:hAnsi="Times New Roman"/>
                <w:b/>
                <w:bCs/>
                <w:noProof w:val="0"/>
                <w:sz w:val="24"/>
                <w:szCs w:val="24"/>
                <w:lang w:val="en-US"/>
              </w:rPr>
              <w:t> </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420292" w:rsidRPr="0077684B" w:rsidRDefault="00420292" w:rsidP="00024FF7">
            <w:pPr>
              <w:rPr>
                <w:rFonts w:ascii="Times New Roman" w:hAnsi="Times New Roman"/>
                <w:b/>
                <w:bCs/>
                <w:noProof w:val="0"/>
                <w:sz w:val="24"/>
                <w:szCs w:val="24"/>
                <w:lang w:val="en-US"/>
              </w:rPr>
            </w:pPr>
            <w:r w:rsidRPr="0077684B">
              <w:rPr>
                <w:rFonts w:ascii="Times New Roman" w:hAnsi="Times New Roman"/>
                <w:b/>
                <w:bCs/>
                <w:noProof w:val="0"/>
                <w:sz w:val="24"/>
                <w:szCs w:val="24"/>
                <w:lang w:val="en-US"/>
              </w:rPr>
              <w:t> </w:t>
            </w:r>
          </w:p>
        </w:tc>
      </w:tr>
      <w:tr w:rsidR="0077684B" w:rsidRPr="0077684B" w:rsidTr="00A45E2D">
        <w:trPr>
          <w:trHeight w:val="510"/>
        </w:trPr>
        <w:tc>
          <w:tcPr>
            <w:tcW w:w="360" w:type="pct"/>
            <w:tcBorders>
              <w:top w:val="nil"/>
              <w:left w:val="single" w:sz="4" w:space="0" w:color="auto"/>
              <w:bottom w:val="nil"/>
              <w:right w:val="single" w:sz="4" w:space="0" w:color="auto"/>
            </w:tcBorders>
            <w:shd w:val="clear" w:color="auto" w:fill="auto"/>
            <w:vAlign w:val="center"/>
            <w:hideMark/>
          </w:tcPr>
          <w:p w:rsidR="00420292" w:rsidRPr="0077684B" w:rsidRDefault="00420292" w:rsidP="00024FF7">
            <w:pPr>
              <w:jc w:val="center"/>
              <w:rPr>
                <w:rFonts w:ascii="Times New Roman" w:hAnsi="Times New Roman"/>
                <w:noProof w:val="0"/>
                <w:sz w:val="24"/>
                <w:szCs w:val="24"/>
                <w:lang w:val="en-US"/>
              </w:rPr>
            </w:pPr>
            <w:r w:rsidRPr="0077684B">
              <w:rPr>
                <w:rFonts w:ascii="Times New Roman" w:hAnsi="Times New Roman"/>
                <w:noProof w:val="0"/>
                <w:sz w:val="24"/>
                <w:szCs w:val="24"/>
                <w:lang w:val="en-US"/>
              </w:rPr>
              <w:t>1</w:t>
            </w:r>
          </w:p>
        </w:tc>
        <w:tc>
          <w:tcPr>
            <w:tcW w:w="1388" w:type="pct"/>
            <w:tcBorders>
              <w:top w:val="nil"/>
              <w:left w:val="nil"/>
              <w:bottom w:val="nil"/>
              <w:right w:val="single" w:sz="4" w:space="0" w:color="auto"/>
            </w:tcBorders>
            <w:shd w:val="clear" w:color="auto" w:fill="auto"/>
            <w:vAlign w:val="center"/>
            <w:hideMark/>
          </w:tcPr>
          <w:p w:rsidR="00420292" w:rsidRPr="0077684B" w:rsidRDefault="00420292" w:rsidP="00024FF7">
            <w:pPr>
              <w:rPr>
                <w:rFonts w:ascii="Times New Roman" w:hAnsi="Times New Roman"/>
                <w:noProof w:val="0"/>
                <w:sz w:val="24"/>
                <w:szCs w:val="24"/>
                <w:lang w:val="en-US"/>
              </w:rPr>
            </w:pPr>
            <w:r w:rsidRPr="0077684B">
              <w:rPr>
                <w:rFonts w:ascii="Times New Roman" w:hAnsi="Times New Roman"/>
                <w:noProof w:val="0"/>
                <w:sz w:val="24"/>
                <w:szCs w:val="24"/>
                <w:lang w:val="en-US"/>
              </w:rPr>
              <w:t>Phí sử dụng các công trình kết cấu hạ tầng trong khu kinh tế cửa khẩu quốc tế Bờ Y</w:t>
            </w:r>
          </w:p>
        </w:tc>
        <w:tc>
          <w:tcPr>
            <w:tcW w:w="696" w:type="pct"/>
            <w:tcBorders>
              <w:top w:val="nil"/>
              <w:left w:val="nil"/>
              <w:bottom w:val="single" w:sz="4" w:space="0" w:color="auto"/>
              <w:right w:val="single" w:sz="4" w:space="0" w:color="auto"/>
            </w:tcBorders>
            <w:shd w:val="clear" w:color="auto" w:fill="auto"/>
            <w:vAlign w:val="center"/>
            <w:hideMark/>
          </w:tcPr>
          <w:p w:rsidR="00420292" w:rsidRPr="0077684B" w:rsidRDefault="00420292" w:rsidP="00024FF7">
            <w:pPr>
              <w:jc w:val="right"/>
              <w:rPr>
                <w:rFonts w:ascii="Times New Roman" w:hAnsi="Times New Roman"/>
                <w:noProof w:val="0"/>
                <w:sz w:val="24"/>
                <w:szCs w:val="24"/>
                <w:lang w:val="en-US"/>
              </w:rPr>
            </w:pPr>
            <w:r w:rsidRPr="0077684B">
              <w:rPr>
                <w:rFonts w:ascii="Times New Roman" w:hAnsi="Times New Roman"/>
                <w:noProof w:val="0"/>
                <w:sz w:val="24"/>
                <w:szCs w:val="24"/>
                <w:lang w:val="en-US"/>
              </w:rPr>
              <w:t>34.460</w:t>
            </w:r>
          </w:p>
        </w:tc>
        <w:tc>
          <w:tcPr>
            <w:tcW w:w="696" w:type="pct"/>
            <w:tcBorders>
              <w:top w:val="nil"/>
              <w:left w:val="nil"/>
              <w:bottom w:val="single" w:sz="4" w:space="0" w:color="auto"/>
              <w:right w:val="single" w:sz="4" w:space="0" w:color="auto"/>
            </w:tcBorders>
            <w:shd w:val="clear" w:color="auto" w:fill="auto"/>
            <w:vAlign w:val="center"/>
            <w:hideMark/>
          </w:tcPr>
          <w:p w:rsidR="00420292" w:rsidRPr="0077684B" w:rsidRDefault="00420292" w:rsidP="00024FF7">
            <w:pPr>
              <w:jc w:val="right"/>
              <w:rPr>
                <w:rFonts w:ascii="Times New Roman" w:hAnsi="Times New Roman"/>
                <w:noProof w:val="0"/>
                <w:sz w:val="24"/>
                <w:szCs w:val="24"/>
                <w:lang w:val="en-US"/>
              </w:rPr>
            </w:pPr>
            <w:r w:rsidRPr="0077684B">
              <w:rPr>
                <w:rFonts w:ascii="Times New Roman" w:hAnsi="Times New Roman"/>
                <w:noProof w:val="0"/>
                <w:sz w:val="24"/>
                <w:szCs w:val="24"/>
                <w:lang w:val="en-US"/>
              </w:rPr>
              <w:t>34.460</w:t>
            </w:r>
          </w:p>
        </w:tc>
        <w:tc>
          <w:tcPr>
            <w:tcW w:w="696" w:type="pct"/>
            <w:tcBorders>
              <w:top w:val="nil"/>
              <w:left w:val="nil"/>
              <w:bottom w:val="nil"/>
              <w:right w:val="single" w:sz="4" w:space="0" w:color="auto"/>
            </w:tcBorders>
            <w:shd w:val="clear" w:color="auto" w:fill="auto"/>
            <w:vAlign w:val="center"/>
            <w:hideMark/>
          </w:tcPr>
          <w:p w:rsidR="00420292" w:rsidRPr="0077684B" w:rsidRDefault="00420292" w:rsidP="00024FF7">
            <w:pPr>
              <w:jc w:val="right"/>
              <w:rPr>
                <w:rFonts w:ascii="Times New Roman" w:hAnsi="Times New Roman"/>
                <w:noProof w:val="0"/>
                <w:sz w:val="24"/>
                <w:szCs w:val="24"/>
                <w:lang w:val="en-US"/>
              </w:rPr>
            </w:pPr>
            <w:r w:rsidRPr="0077684B">
              <w:rPr>
                <w:rFonts w:ascii="Times New Roman" w:hAnsi="Times New Roman"/>
                <w:noProof w:val="0"/>
                <w:sz w:val="24"/>
                <w:szCs w:val="24"/>
                <w:lang w:val="en-US"/>
              </w:rPr>
              <w:t>34.460</w:t>
            </w:r>
          </w:p>
        </w:tc>
        <w:tc>
          <w:tcPr>
            <w:tcW w:w="535" w:type="pct"/>
            <w:tcBorders>
              <w:top w:val="nil"/>
              <w:left w:val="nil"/>
              <w:bottom w:val="nil"/>
              <w:right w:val="single" w:sz="4" w:space="0" w:color="auto"/>
            </w:tcBorders>
            <w:shd w:val="clear" w:color="auto" w:fill="auto"/>
            <w:vAlign w:val="center"/>
            <w:hideMark/>
          </w:tcPr>
          <w:p w:rsidR="00420292" w:rsidRPr="0077684B" w:rsidRDefault="00420292" w:rsidP="00024FF7">
            <w:pPr>
              <w:rPr>
                <w:rFonts w:ascii="Times New Roman" w:hAnsi="Times New Roman"/>
                <w:noProof w:val="0"/>
                <w:sz w:val="24"/>
                <w:szCs w:val="24"/>
                <w:lang w:val="en-US"/>
              </w:rPr>
            </w:pPr>
            <w:r w:rsidRPr="0077684B">
              <w:rPr>
                <w:rFonts w:ascii="Times New Roman" w:hAnsi="Times New Roman"/>
                <w:noProof w:val="0"/>
                <w:sz w:val="24"/>
                <w:szCs w:val="24"/>
                <w:lang w:val="en-US"/>
              </w:rPr>
              <w:t> </w:t>
            </w:r>
          </w:p>
        </w:tc>
        <w:tc>
          <w:tcPr>
            <w:tcW w:w="631" w:type="pct"/>
            <w:tcBorders>
              <w:top w:val="nil"/>
              <w:left w:val="nil"/>
              <w:bottom w:val="nil"/>
              <w:right w:val="single" w:sz="4" w:space="0" w:color="auto"/>
            </w:tcBorders>
            <w:shd w:val="clear" w:color="auto" w:fill="auto"/>
            <w:vAlign w:val="center"/>
            <w:hideMark/>
          </w:tcPr>
          <w:p w:rsidR="00420292" w:rsidRPr="0077684B" w:rsidRDefault="00420292" w:rsidP="00024FF7">
            <w:pPr>
              <w:rPr>
                <w:rFonts w:ascii="Times New Roman" w:hAnsi="Times New Roman"/>
                <w:noProof w:val="0"/>
                <w:sz w:val="24"/>
                <w:szCs w:val="24"/>
                <w:lang w:val="en-US"/>
              </w:rPr>
            </w:pPr>
            <w:r w:rsidRPr="0077684B">
              <w:rPr>
                <w:rFonts w:ascii="Times New Roman" w:hAnsi="Times New Roman"/>
                <w:noProof w:val="0"/>
                <w:sz w:val="24"/>
                <w:szCs w:val="24"/>
                <w:lang w:val="en-US"/>
              </w:rPr>
              <w:t> </w:t>
            </w:r>
          </w:p>
        </w:tc>
      </w:tr>
      <w:tr w:rsidR="0077684B" w:rsidRPr="0077684B" w:rsidTr="00A45E2D">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0292" w:rsidRPr="0077684B" w:rsidRDefault="00420292" w:rsidP="00024FF7">
            <w:pPr>
              <w:jc w:val="center"/>
              <w:rPr>
                <w:rFonts w:ascii="Times New Roman" w:hAnsi="Times New Roman"/>
                <w:b/>
                <w:bCs/>
                <w:noProof w:val="0"/>
                <w:sz w:val="24"/>
                <w:szCs w:val="24"/>
                <w:lang w:val="en-US"/>
              </w:rPr>
            </w:pPr>
            <w:r w:rsidRPr="0077684B">
              <w:rPr>
                <w:rFonts w:ascii="Times New Roman" w:hAnsi="Times New Roman"/>
                <w:b/>
                <w:bCs/>
                <w:noProof w:val="0"/>
                <w:sz w:val="24"/>
                <w:szCs w:val="24"/>
                <w:lang w:val="en-US"/>
              </w:rPr>
              <w:t>IV</w:t>
            </w:r>
          </w:p>
        </w:tc>
        <w:tc>
          <w:tcPr>
            <w:tcW w:w="1388" w:type="pct"/>
            <w:tcBorders>
              <w:top w:val="single" w:sz="4" w:space="0" w:color="auto"/>
              <w:left w:val="nil"/>
              <w:bottom w:val="single" w:sz="4" w:space="0" w:color="auto"/>
              <w:right w:val="single" w:sz="4" w:space="0" w:color="auto"/>
            </w:tcBorders>
            <w:shd w:val="clear" w:color="auto" w:fill="auto"/>
            <w:vAlign w:val="center"/>
            <w:hideMark/>
          </w:tcPr>
          <w:p w:rsidR="00420292" w:rsidRPr="0077684B" w:rsidRDefault="00420292" w:rsidP="00024FF7">
            <w:pPr>
              <w:rPr>
                <w:rFonts w:ascii="Times New Roman" w:hAnsi="Times New Roman"/>
                <w:b/>
                <w:bCs/>
                <w:noProof w:val="0"/>
                <w:sz w:val="24"/>
                <w:szCs w:val="24"/>
                <w:lang w:val="en-US"/>
              </w:rPr>
            </w:pPr>
            <w:r w:rsidRPr="0077684B">
              <w:rPr>
                <w:rFonts w:ascii="Times New Roman" w:hAnsi="Times New Roman"/>
                <w:b/>
                <w:bCs/>
                <w:noProof w:val="0"/>
                <w:sz w:val="24"/>
                <w:szCs w:val="24"/>
                <w:lang w:val="en-US"/>
              </w:rPr>
              <w:t>Ngân sách trung ương</w:t>
            </w:r>
          </w:p>
        </w:tc>
        <w:tc>
          <w:tcPr>
            <w:tcW w:w="696" w:type="pct"/>
            <w:tcBorders>
              <w:top w:val="nil"/>
              <w:left w:val="nil"/>
              <w:bottom w:val="single" w:sz="4" w:space="0" w:color="auto"/>
              <w:right w:val="single" w:sz="4" w:space="0" w:color="auto"/>
            </w:tcBorders>
            <w:shd w:val="clear" w:color="auto" w:fill="auto"/>
            <w:vAlign w:val="center"/>
            <w:hideMark/>
          </w:tcPr>
          <w:p w:rsidR="00420292" w:rsidRPr="0077684B" w:rsidRDefault="00420292" w:rsidP="00024FF7">
            <w:pPr>
              <w:jc w:val="right"/>
              <w:rPr>
                <w:rFonts w:ascii="Times New Roman" w:hAnsi="Times New Roman"/>
                <w:b/>
                <w:bCs/>
                <w:noProof w:val="0"/>
                <w:sz w:val="24"/>
                <w:szCs w:val="24"/>
                <w:lang w:val="en-US"/>
              </w:rPr>
            </w:pPr>
            <w:r w:rsidRPr="0077684B">
              <w:rPr>
                <w:rFonts w:ascii="Times New Roman" w:hAnsi="Times New Roman"/>
                <w:b/>
                <w:bCs/>
                <w:noProof w:val="0"/>
                <w:sz w:val="24"/>
                <w:szCs w:val="24"/>
                <w:lang w:val="en-US"/>
              </w:rPr>
              <w:t>8.773.159</w:t>
            </w:r>
          </w:p>
        </w:tc>
        <w:tc>
          <w:tcPr>
            <w:tcW w:w="696" w:type="pct"/>
            <w:tcBorders>
              <w:top w:val="nil"/>
              <w:left w:val="nil"/>
              <w:bottom w:val="single" w:sz="4" w:space="0" w:color="auto"/>
              <w:right w:val="single" w:sz="4" w:space="0" w:color="auto"/>
            </w:tcBorders>
            <w:shd w:val="clear" w:color="auto" w:fill="auto"/>
            <w:vAlign w:val="center"/>
            <w:hideMark/>
          </w:tcPr>
          <w:p w:rsidR="00420292" w:rsidRPr="0077684B" w:rsidRDefault="00420292" w:rsidP="00024FF7">
            <w:pPr>
              <w:jc w:val="right"/>
              <w:rPr>
                <w:rFonts w:ascii="Times New Roman" w:hAnsi="Times New Roman"/>
                <w:b/>
                <w:bCs/>
                <w:noProof w:val="0"/>
                <w:sz w:val="24"/>
                <w:szCs w:val="24"/>
                <w:lang w:val="en-US"/>
              </w:rPr>
            </w:pPr>
            <w:r w:rsidRPr="0077684B">
              <w:rPr>
                <w:rFonts w:ascii="Times New Roman" w:hAnsi="Times New Roman"/>
                <w:b/>
                <w:bCs/>
                <w:noProof w:val="0"/>
                <w:sz w:val="24"/>
                <w:szCs w:val="24"/>
                <w:lang w:val="en-US"/>
              </w:rPr>
              <w:t>7.707.503</w:t>
            </w:r>
          </w:p>
        </w:tc>
        <w:tc>
          <w:tcPr>
            <w:tcW w:w="696" w:type="pct"/>
            <w:tcBorders>
              <w:top w:val="single" w:sz="4" w:space="0" w:color="auto"/>
              <w:left w:val="nil"/>
              <w:bottom w:val="single" w:sz="4" w:space="0" w:color="auto"/>
              <w:right w:val="single" w:sz="4" w:space="0" w:color="auto"/>
            </w:tcBorders>
            <w:shd w:val="clear" w:color="auto" w:fill="auto"/>
            <w:vAlign w:val="center"/>
            <w:hideMark/>
          </w:tcPr>
          <w:p w:rsidR="00420292" w:rsidRPr="0077684B" w:rsidRDefault="00420292" w:rsidP="00024FF7">
            <w:pPr>
              <w:jc w:val="right"/>
              <w:rPr>
                <w:rFonts w:ascii="Times New Roman" w:hAnsi="Times New Roman"/>
                <w:b/>
                <w:bCs/>
                <w:noProof w:val="0"/>
                <w:sz w:val="24"/>
                <w:szCs w:val="24"/>
                <w:lang w:val="en-US"/>
              </w:rPr>
            </w:pPr>
            <w:r w:rsidRPr="0077684B">
              <w:rPr>
                <w:rFonts w:ascii="Times New Roman" w:hAnsi="Times New Roman"/>
                <w:b/>
                <w:bCs/>
                <w:noProof w:val="0"/>
                <w:sz w:val="24"/>
                <w:szCs w:val="24"/>
                <w:lang w:val="en-US"/>
              </w:rPr>
              <w:t>7.707.503</w:t>
            </w:r>
          </w:p>
        </w:tc>
        <w:tc>
          <w:tcPr>
            <w:tcW w:w="535" w:type="pct"/>
            <w:tcBorders>
              <w:top w:val="single" w:sz="4" w:space="0" w:color="auto"/>
              <w:left w:val="nil"/>
              <w:bottom w:val="single" w:sz="4" w:space="0" w:color="auto"/>
              <w:right w:val="single" w:sz="4" w:space="0" w:color="auto"/>
            </w:tcBorders>
            <w:shd w:val="clear" w:color="auto" w:fill="auto"/>
            <w:vAlign w:val="center"/>
            <w:hideMark/>
          </w:tcPr>
          <w:p w:rsidR="00420292" w:rsidRPr="0077684B" w:rsidRDefault="00420292" w:rsidP="00024FF7">
            <w:pPr>
              <w:rPr>
                <w:rFonts w:ascii="Times New Roman" w:hAnsi="Times New Roman"/>
                <w:b/>
                <w:bCs/>
                <w:noProof w:val="0"/>
                <w:sz w:val="24"/>
                <w:szCs w:val="24"/>
                <w:lang w:val="en-US"/>
              </w:rPr>
            </w:pPr>
            <w:r w:rsidRPr="0077684B">
              <w:rPr>
                <w:rFonts w:ascii="Times New Roman" w:hAnsi="Times New Roman"/>
                <w:b/>
                <w:bCs/>
                <w:noProof w:val="0"/>
                <w:sz w:val="24"/>
                <w:szCs w:val="24"/>
                <w:lang w:val="en-US"/>
              </w:rPr>
              <w:t> </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420292" w:rsidRPr="0077684B" w:rsidRDefault="00420292" w:rsidP="00024FF7">
            <w:pPr>
              <w:jc w:val="right"/>
              <w:rPr>
                <w:rFonts w:ascii="Times New Roman" w:hAnsi="Times New Roman"/>
                <w:b/>
                <w:bCs/>
                <w:noProof w:val="0"/>
                <w:sz w:val="24"/>
                <w:szCs w:val="24"/>
                <w:lang w:val="en-US"/>
              </w:rPr>
            </w:pPr>
            <w:r w:rsidRPr="0077684B">
              <w:rPr>
                <w:rFonts w:ascii="Times New Roman" w:hAnsi="Times New Roman"/>
                <w:b/>
                <w:bCs/>
                <w:noProof w:val="0"/>
                <w:sz w:val="24"/>
                <w:szCs w:val="24"/>
                <w:lang w:val="en-US"/>
              </w:rPr>
              <w:t>1.065.656</w:t>
            </w:r>
          </w:p>
        </w:tc>
      </w:tr>
      <w:tr w:rsidR="0077684B" w:rsidRPr="0077684B" w:rsidTr="00A45E2D">
        <w:trPr>
          <w:trHeight w:val="402"/>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420292" w:rsidRPr="0077684B" w:rsidRDefault="00420292" w:rsidP="00024FF7">
            <w:pPr>
              <w:jc w:val="center"/>
              <w:rPr>
                <w:rFonts w:ascii="Times New Roman" w:hAnsi="Times New Roman"/>
                <w:noProof w:val="0"/>
                <w:sz w:val="24"/>
                <w:szCs w:val="24"/>
                <w:lang w:val="en-US"/>
              </w:rPr>
            </w:pPr>
            <w:r w:rsidRPr="0077684B">
              <w:rPr>
                <w:rFonts w:ascii="Times New Roman" w:hAnsi="Times New Roman"/>
                <w:noProof w:val="0"/>
                <w:sz w:val="24"/>
                <w:szCs w:val="24"/>
                <w:lang w:val="en-US"/>
              </w:rPr>
              <w:t>1</w:t>
            </w:r>
          </w:p>
        </w:tc>
        <w:tc>
          <w:tcPr>
            <w:tcW w:w="1388" w:type="pct"/>
            <w:tcBorders>
              <w:top w:val="nil"/>
              <w:left w:val="nil"/>
              <w:bottom w:val="single" w:sz="4" w:space="0" w:color="auto"/>
              <w:right w:val="single" w:sz="4" w:space="0" w:color="auto"/>
            </w:tcBorders>
            <w:shd w:val="clear" w:color="auto" w:fill="auto"/>
            <w:vAlign w:val="center"/>
            <w:hideMark/>
          </w:tcPr>
          <w:p w:rsidR="00420292" w:rsidRPr="0077684B" w:rsidRDefault="00420292" w:rsidP="00024FF7">
            <w:pPr>
              <w:rPr>
                <w:rFonts w:ascii="Times New Roman" w:hAnsi="Times New Roman"/>
                <w:noProof w:val="0"/>
                <w:sz w:val="24"/>
                <w:szCs w:val="24"/>
                <w:lang w:val="en-US"/>
              </w:rPr>
            </w:pPr>
            <w:r w:rsidRPr="0077684B">
              <w:rPr>
                <w:rFonts w:ascii="Times New Roman" w:hAnsi="Times New Roman"/>
                <w:noProof w:val="0"/>
                <w:sz w:val="24"/>
                <w:szCs w:val="24"/>
                <w:lang w:val="en-US"/>
              </w:rPr>
              <w:t>Đầu tư theo ngành, lĩnh vực</w:t>
            </w:r>
          </w:p>
        </w:tc>
        <w:tc>
          <w:tcPr>
            <w:tcW w:w="696" w:type="pct"/>
            <w:tcBorders>
              <w:top w:val="nil"/>
              <w:left w:val="nil"/>
              <w:bottom w:val="single" w:sz="4" w:space="0" w:color="auto"/>
              <w:right w:val="single" w:sz="4" w:space="0" w:color="auto"/>
            </w:tcBorders>
            <w:shd w:val="clear" w:color="auto" w:fill="auto"/>
            <w:vAlign w:val="center"/>
            <w:hideMark/>
          </w:tcPr>
          <w:p w:rsidR="00420292" w:rsidRPr="0077684B" w:rsidRDefault="00420292" w:rsidP="00024FF7">
            <w:pPr>
              <w:jc w:val="right"/>
              <w:rPr>
                <w:rFonts w:ascii="Times New Roman" w:hAnsi="Times New Roman"/>
                <w:noProof w:val="0"/>
                <w:sz w:val="24"/>
                <w:szCs w:val="24"/>
                <w:lang w:val="en-US"/>
              </w:rPr>
            </w:pPr>
            <w:r w:rsidRPr="0077684B">
              <w:rPr>
                <w:rFonts w:ascii="Times New Roman" w:hAnsi="Times New Roman"/>
                <w:noProof w:val="0"/>
                <w:sz w:val="24"/>
                <w:szCs w:val="24"/>
                <w:lang w:val="en-US"/>
              </w:rPr>
              <w:t>6.940.599</w:t>
            </w:r>
          </w:p>
        </w:tc>
        <w:tc>
          <w:tcPr>
            <w:tcW w:w="696" w:type="pct"/>
            <w:tcBorders>
              <w:top w:val="nil"/>
              <w:left w:val="nil"/>
              <w:bottom w:val="single" w:sz="4" w:space="0" w:color="auto"/>
              <w:right w:val="single" w:sz="4" w:space="0" w:color="auto"/>
            </w:tcBorders>
            <w:shd w:val="clear" w:color="auto" w:fill="auto"/>
            <w:vAlign w:val="center"/>
            <w:hideMark/>
          </w:tcPr>
          <w:p w:rsidR="00420292" w:rsidRPr="0077684B" w:rsidRDefault="00420292" w:rsidP="00024FF7">
            <w:pPr>
              <w:jc w:val="right"/>
              <w:rPr>
                <w:rFonts w:ascii="Times New Roman" w:hAnsi="Times New Roman"/>
                <w:noProof w:val="0"/>
                <w:sz w:val="24"/>
                <w:szCs w:val="24"/>
                <w:lang w:val="en-US"/>
              </w:rPr>
            </w:pPr>
            <w:r w:rsidRPr="0077684B">
              <w:rPr>
                <w:rFonts w:ascii="Times New Roman" w:hAnsi="Times New Roman"/>
                <w:noProof w:val="0"/>
                <w:sz w:val="24"/>
                <w:szCs w:val="24"/>
                <w:lang w:val="en-US"/>
              </w:rPr>
              <w:t>5.874.943</w:t>
            </w:r>
          </w:p>
        </w:tc>
        <w:tc>
          <w:tcPr>
            <w:tcW w:w="696" w:type="pct"/>
            <w:tcBorders>
              <w:top w:val="nil"/>
              <w:left w:val="nil"/>
              <w:bottom w:val="single" w:sz="4" w:space="0" w:color="auto"/>
              <w:right w:val="single" w:sz="4" w:space="0" w:color="auto"/>
            </w:tcBorders>
            <w:shd w:val="clear" w:color="auto" w:fill="auto"/>
            <w:vAlign w:val="center"/>
            <w:hideMark/>
          </w:tcPr>
          <w:p w:rsidR="00420292" w:rsidRPr="0077684B" w:rsidRDefault="00420292" w:rsidP="00024FF7">
            <w:pPr>
              <w:jc w:val="right"/>
              <w:rPr>
                <w:rFonts w:ascii="Times New Roman" w:hAnsi="Times New Roman"/>
                <w:noProof w:val="0"/>
                <w:sz w:val="24"/>
                <w:szCs w:val="24"/>
                <w:lang w:val="en-US"/>
              </w:rPr>
            </w:pPr>
            <w:r w:rsidRPr="0077684B">
              <w:rPr>
                <w:rFonts w:ascii="Times New Roman" w:hAnsi="Times New Roman"/>
                <w:noProof w:val="0"/>
                <w:sz w:val="24"/>
                <w:szCs w:val="24"/>
                <w:lang w:val="en-US"/>
              </w:rPr>
              <w:t>5.874.943</w:t>
            </w:r>
          </w:p>
        </w:tc>
        <w:tc>
          <w:tcPr>
            <w:tcW w:w="535" w:type="pct"/>
            <w:tcBorders>
              <w:top w:val="nil"/>
              <w:left w:val="nil"/>
              <w:bottom w:val="single" w:sz="4" w:space="0" w:color="auto"/>
              <w:right w:val="single" w:sz="4" w:space="0" w:color="auto"/>
            </w:tcBorders>
            <w:shd w:val="clear" w:color="auto" w:fill="auto"/>
            <w:vAlign w:val="center"/>
            <w:hideMark/>
          </w:tcPr>
          <w:p w:rsidR="00420292" w:rsidRPr="0077684B" w:rsidRDefault="00420292" w:rsidP="00024FF7">
            <w:pPr>
              <w:rPr>
                <w:rFonts w:ascii="Times New Roman" w:hAnsi="Times New Roman"/>
                <w:noProof w:val="0"/>
                <w:sz w:val="24"/>
                <w:szCs w:val="24"/>
                <w:lang w:val="en-US"/>
              </w:rPr>
            </w:pPr>
            <w:r w:rsidRPr="0077684B">
              <w:rPr>
                <w:rFonts w:ascii="Times New Roman" w:hAnsi="Times New Roman"/>
                <w:noProof w:val="0"/>
                <w:sz w:val="24"/>
                <w:szCs w:val="24"/>
                <w:lang w:val="en-US"/>
              </w:rPr>
              <w:t> </w:t>
            </w:r>
          </w:p>
        </w:tc>
        <w:tc>
          <w:tcPr>
            <w:tcW w:w="631" w:type="pct"/>
            <w:tcBorders>
              <w:top w:val="nil"/>
              <w:left w:val="nil"/>
              <w:bottom w:val="single" w:sz="4" w:space="0" w:color="auto"/>
              <w:right w:val="single" w:sz="4" w:space="0" w:color="auto"/>
            </w:tcBorders>
            <w:shd w:val="clear" w:color="auto" w:fill="auto"/>
            <w:vAlign w:val="center"/>
            <w:hideMark/>
          </w:tcPr>
          <w:p w:rsidR="00420292" w:rsidRPr="0077684B" w:rsidRDefault="00420292" w:rsidP="00024FF7">
            <w:pPr>
              <w:jc w:val="right"/>
              <w:rPr>
                <w:rFonts w:ascii="Times New Roman" w:hAnsi="Times New Roman"/>
                <w:noProof w:val="0"/>
                <w:sz w:val="24"/>
                <w:szCs w:val="24"/>
                <w:lang w:val="en-US"/>
              </w:rPr>
            </w:pPr>
            <w:r w:rsidRPr="0077684B">
              <w:rPr>
                <w:rFonts w:ascii="Times New Roman" w:hAnsi="Times New Roman"/>
                <w:noProof w:val="0"/>
                <w:sz w:val="24"/>
                <w:szCs w:val="24"/>
                <w:lang w:val="en-US"/>
              </w:rPr>
              <w:t>1.065.656</w:t>
            </w:r>
          </w:p>
        </w:tc>
      </w:tr>
      <w:tr w:rsidR="0077684B" w:rsidRPr="0077684B" w:rsidTr="00A45E2D">
        <w:trPr>
          <w:trHeight w:val="510"/>
        </w:trPr>
        <w:tc>
          <w:tcPr>
            <w:tcW w:w="360" w:type="pct"/>
            <w:tcBorders>
              <w:top w:val="nil"/>
              <w:left w:val="single" w:sz="4" w:space="0" w:color="auto"/>
              <w:bottom w:val="nil"/>
              <w:right w:val="single" w:sz="4" w:space="0" w:color="auto"/>
            </w:tcBorders>
            <w:shd w:val="clear" w:color="auto" w:fill="auto"/>
            <w:vAlign w:val="center"/>
            <w:hideMark/>
          </w:tcPr>
          <w:p w:rsidR="00420292" w:rsidRPr="0077684B" w:rsidRDefault="00420292" w:rsidP="00024FF7">
            <w:pPr>
              <w:jc w:val="center"/>
              <w:rPr>
                <w:rFonts w:ascii="Times New Roman" w:hAnsi="Times New Roman"/>
                <w:noProof w:val="0"/>
                <w:sz w:val="24"/>
                <w:szCs w:val="24"/>
                <w:lang w:val="en-US"/>
              </w:rPr>
            </w:pPr>
            <w:r w:rsidRPr="0077684B">
              <w:rPr>
                <w:rFonts w:ascii="Times New Roman" w:hAnsi="Times New Roman"/>
                <w:noProof w:val="0"/>
                <w:sz w:val="24"/>
                <w:szCs w:val="24"/>
                <w:lang w:val="en-US"/>
              </w:rPr>
              <w:t>2</w:t>
            </w:r>
          </w:p>
        </w:tc>
        <w:tc>
          <w:tcPr>
            <w:tcW w:w="1388" w:type="pct"/>
            <w:tcBorders>
              <w:top w:val="nil"/>
              <w:left w:val="nil"/>
              <w:bottom w:val="nil"/>
              <w:right w:val="single" w:sz="4" w:space="0" w:color="auto"/>
            </w:tcBorders>
            <w:shd w:val="clear" w:color="auto" w:fill="auto"/>
            <w:vAlign w:val="center"/>
            <w:hideMark/>
          </w:tcPr>
          <w:p w:rsidR="00420292" w:rsidRPr="0077684B" w:rsidRDefault="00420292" w:rsidP="00024FF7">
            <w:pPr>
              <w:rPr>
                <w:rFonts w:ascii="Times New Roman" w:hAnsi="Times New Roman"/>
                <w:noProof w:val="0"/>
                <w:sz w:val="24"/>
                <w:szCs w:val="24"/>
                <w:lang w:val="en-US"/>
              </w:rPr>
            </w:pPr>
            <w:r w:rsidRPr="0077684B">
              <w:rPr>
                <w:rFonts w:ascii="Times New Roman" w:hAnsi="Times New Roman"/>
                <w:noProof w:val="0"/>
                <w:sz w:val="24"/>
                <w:szCs w:val="24"/>
                <w:lang w:val="en-US"/>
              </w:rPr>
              <w:t>Hỗ trợ đầu tư các dự án trọng điểm, lan tỏa, có tính chất liên vùng, liên tỉnh</w:t>
            </w:r>
          </w:p>
        </w:tc>
        <w:tc>
          <w:tcPr>
            <w:tcW w:w="696" w:type="pct"/>
            <w:tcBorders>
              <w:top w:val="nil"/>
              <w:left w:val="nil"/>
              <w:bottom w:val="single" w:sz="4" w:space="0" w:color="auto"/>
              <w:right w:val="single" w:sz="4" w:space="0" w:color="auto"/>
            </w:tcBorders>
            <w:shd w:val="clear" w:color="auto" w:fill="auto"/>
            <w:vAlign w:val="center"/>
            <w:hideMark/>
          </w:tcPr>
          <w:p w:rsidR="00420292" w:rsidRPr="0077684B" w:rsidRDefault="00420292" w:rsidP="00024FF7">
            <w:pPr>
              <w:jc w:val="right"/>
              <w:rPr>
                <w:rFonts w:ascii="Times New Roman" w:hAnsi="Times New Roman"/>
                <w:noProof w:val="0"/>
                <w:sz w:val="24"/>
                <w:szCs w:val="24"/>
                <w:lang w:val="en-US"/>
              </w:rPr>
            </w:pPr>
            <w:r w:rsidRPr="0077684B">
              <w:rPr>
                <w:rFonts w:ascii="Times New Roman" w:hAnsi="Times New Roman"/>
                <w:noProof w:val="0"/>
                <w:sz w:val="24"/>
                <w:szCs w:val="24"/>
                <w:lang w:val="en-US"/>
              </w:rPr>
              <w:t>1.285.000</w:t>
            </w:r>
          </w:p>
        </w:tc>
        <w:tc>
          <w:tcPr>
            <w:tcW w:w="696" w:type="pct"/>
            <w:tcBorders>
              <w:top w:val="nil"/>
              <w:left w:val="nil"/>
              <w:bottom w:val="single" w:sz="4" w:space="0" w:color="auto"/>
              <w:right w:val="single" w:sz="4" w:space="0" w:color="auto"/>
            </w:tcBorders>
            <w:shd w:val="clear" w:color="auto" w:fill="auto"/>
            <w:vAlign w:val="center"/>
            <w:hideMark/>
          </w:tcPr>
          <w:p w:rsidR="00420292" w:rsidRPr="0077684B" w:rsidRDefault="00420292" w:rsidP="00024FF7">
            <w:pPr>
              <w:jc w:val="right"/>
              <w:rPr>
                <w:rFonts w:ascii="Times New Roman" w:hAnsi="Times New Roman"/>
                <w:noProof w:val="0"/>
                <w:sz w:val="24"/>
                <w:szCs w:val="24"/>
                <w:lang w:val="en-US"/>
              </w:rPr>
            </w:pPr>
            <w:r w:rsidRPr="0077684B">
              <w:rPr>
                <w:rFonts w:ascii="Times New Roman" w:hAnsi="Times New Roman"/>
                <w:noProof w:val="0"/>
                <w:sz w:val="24"/>
                <w:szCs w:val="24"/>
                <w:lang w:val="en-US"/>
              </w:rPr>
              <w:t>1.285.000</w:t>
            </w:r>
          </w:p>
        </w:tc>
        <w:tc>
          <w:tcPr>
            <w:tcW w:w="696" w:type="pct"/>
            <w:tcBorders>
              <w:top w:val="nil"/>
              <w:left w:val="nil"/>
              <w:bottom w:val="nil"/>
              <w:right w:val="single" w:sz="4" w:space="0" w:color="auto"/>
            </w:tcBorders>
            <w:shd w:val="clear" w:color="auto" w:fill="auto"/>
            <w:vAlign w:val="center"/>
            <w:hideMark/>
          </w:tcPr>
          <w:p w:rsidR="00420292" w:rsidRPr="0077684B" w:rsidRDefault="00420292" w:rsidP="00024FF7">
            <w:pPr>
              <w:jc w:val="right"/>
              <w:rPr>
                <w:rFonts w:ascii="Times New Roman" w:hAnsi="Times New Roman"/>
                <w:noProof w:val="0"/>
                <w:sz w:val="24"/>
                <w:szCs w:val="24"/>
                <w:lang w:val="en-US"/>
              </w:rPr>
            </w:pPr>
            <w:r w:rsidRPr="0077684B">
              <w:rPr>
                <w:rFonts w:ascii="Times New Roman" w:hAnsi="Times New Roman"/>
                <w:noProof w:val="0"/>
                <w:sz w:val="24"/>
                <w:szCs w:val="24"/>
                <w:lang w:val="en-US"/>
              </w:rPr>
              <w:t>1.285.000</w:t>
            </w:r>
          </w:p>
        </w:tc>
        <w:tc>
          <w:tcPr>
            <w:tcW w:w="535" w:type="pct"/>
            <w:tcBorders>
              <w:top w:val="nil"/>
              <w:left w:val="nil"/>
              <w:bottom w:val="nil"/>
              <w:right w:val="single" w:sz="4" w:space="0" w:color="auto"/>
            </w:tcBorders>
            <w:shd w:val="clear" w:color="auto" w:fill="auto"/>
            <w:vAlign w:val="center"/>
            <w:hideMark/>
          </w:tcPr>
          <w:p w:rsidR="00420292" w:rsidRPr="0077684B" w:rsidRDefault="00420292" w:rsidP="00024FF7">
            <w:pPr>
              <w:rPr>
                <w:rFonts w:ascii="Times New Roman" w:hAnsi="Times New Roman"/>
                <w:noProof w:val="0"/>
                <w:sz w:val="24"/>
                <w:szCs w:val="24"/>
                <w:lang w:val="en-US"/>
              </w:rPr>
            </w:pPr>
            <w:r w:rsidRPr="0077684B">
              <w:rPr>
                <w:rFonts w:ascii="Times New Roman" w:hAnsi="Times New Roman"/>
                <w:noProof w:val="0"/>
                <w:sz w:val="24"/>
                <w:szCs w:val="24"/>
                <w:lang w:val="en-US"/>
              </w:rPr>
              <w:t> </w:t>
            </w:r>
          </w:p>
        </w:tc>
        <w:tc>
          <w:tcPr>
            <w:tcW w:w="631" w:type="pct"/>
            <w:tcBorders>
              <w:top w:val="nil"/>
              <w:left w:val="nil"/>
              <w:bottom w:val="nil"/>
              <w:right w:val="single" w:sz="4" w:space="0" w:color="auto"/>
            </w:tcBorders>
            <w:shd w:val="clear" w:color="auto" w:fill="auto"/>
            <w:vAlign w:val="center"/>
            <w:hideMark/>
          </w:tcPr>
          <w:p w:rsidR="00420292" w:rsidRPr="0077684B" w:rsidRDefault="00420292" w:rsidP="00024FF7">
            <w:pPr>
              <w:rPr>
                <w:rFonts w:ascii="Times New Roman" w:hAnsi="Times New Roman"/>
                <w:noProof w:val="0"/>
                <w:sz w:val="24"/>
                <w:szCs w:val="24"/>
                <w:lang w:val="en-US"/>
              </w:rPr>
            </w:pPr>
            <w:r w:rsidRPr="0077684B">
              <w:rPr>
                <w:rFonts w:ascii="Times New Roman" w:hAnsi="Times New Roman"/>
                <w:noProof w:val="0"/>
                <w:sz w:val="24"/>
                <w:szCs w:val="24"/>
                <w:lang w:val="en-US"/>
              </w:rPr>
              <w:t> </w:t>
            </w:r>
          </w:p>
        </w:tc>
      </w:tr>
      <w:tr w:rsidR="0077684B" w:rsidRPr="0077684B" w:rsidTr="00A45E2D">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0292" w:rsidRPr="0077684B" w:rsidRDefault="00420292" w:rsidP="00024FF7">
            <w:pPr>
              <w:jc w:val="center"/>
              <w:rPr>
                <w:rFonts w:ascii="Times New Roman" w:hAnsi="Times New Roman"/>
                <w:noProof w:val="0"/>
                <w:sz w:val="24"/>
                <w:szCs w:val="24"/>
                <w:lang w:val="en-US"/>
              </w:rPr>
            </w:pPr>
            <w:r w:rsidRPr="0077684B">
              <w:rPr>
                <w:rFonts w:ascii="Times New Roman" w:hAnsi="Times New Roman"/>
                <w:noProof w:val="0"/>
                <w:sz w:val="24"/>
                <w:szCs w:val="24"/>
                <w:lang w:val="en-US"/>
              </w:rPr>
              <w:t>3</w:t>
            </w:r>
          </w:p>
        </w:tc>
        <w:tc>
          <w:tcPr>
            <w:tcW w:w="1388" w:type="pct"/>
            <w:tcBorders>
              <w:top w:val="single" w:sz="4" w:space="0" w:color="auto"/>
              <w:left w:val="nil"/>
              <w:bottom w:val="single" w:sz="4" w:space="0" w:color="auto"/>
              <w:right w:val="single" w:sz="4" w:space="0" w:color="auto"/>
            </w:tcBorders>
            <w:shd w:val="clear" w:color="auto" w:fill="auto"/>
            <w:vAlign w:val="center"/>
            <w:hideMark/>
          </w:tcPr>
          <w:p w:rsidR="00420292" w:rsidRPr="0077684B" w:rsidRDefault="00420292" w:rsidP="00024FF7">
            <w:pPr>
              <w:rPr>
                <w:rFonts w:ascii="Times New Roman" w:hAnsi="Times New Roman"/>
                <w:noProof w:val="0"/>
                <w:sz w:val="24"/>
                <w:szCs w:val="24"/>
                <w:lang w:val="en-US"/>
              </w:rPr>
            </w:pPr>
            <w:r w:rsidRPr="0077684B">
              <w:rPr>
                <w:rFonts w:ascii="Times New Roman" w:hAnsi="Times New Roman"/>
                <w:noProof w:val="0"/>
                <w:sz w:val="24"/>
                <w:szCs w:val="24"/>
                <w:lang w:val="en-US"/>
              </w:rPr>
              <w:t>Bổ sung có mục tiêu cho quản lý, bảo trì đường bộ</w:t>
            </w:r>
          </w:p>
        </w:tc>
        <w:tc>
          <w:tcPr>
            <w:tcW w:w="696" w:type="pct"/>
            <w:tcBorders>
              <w:top w:val="nil"/>
              <w:left w:val="nil"/>
              <w:bottom w:val="single" w:sz="4" w:space="0" w:color="auto"/>
              <w:right w:val="single" w:sz="4" w:space="0" w:color="auto"/>
            </w:tcBorders>
            <w:shd w:val="clear" w:color="auto" w:fill="auto"/>
            <w:vAlign w:val="center"/>
            <w:hideMark/>
          </w:tcPr>
          <w:p w:rsidR="00420292" w:rsidRPr="0077684B" w:rsidRDefault="00420292" w:rsidP="00024FF7">
            <w:pPr>
              <w:jc w:val="right"/>
              <w:rPr>
                <w:rFonts w:ascii="Times New Roman" w:hAnsi="Times New Roman"/>
                <w:noProof w:val="0"/>
                <w:sz w:val="24"/>
                <w:szCs w:val="24"/>
                <w:lang w:val="en-US"/>
              </w:rPr>
            </w:pPr>
            <w:r w:rsidRPr="0077684B">
              <w:rPr>
                <w:rFonts w:ascii="Times New Roman" w:hAnsi="Times New Roman"/>
                <w:noProof w:val="0"/>
                <w:sz w:val="24"/>
                <w:szCs w:val="24"/>
                <w:lang w:val="en-US"/>
              </w:rPr>
              <w:t>547.560</w:t>
            </w:r>
          </w:p>
        </w:tc>
        <w:tc>
          <w:tcPr>
            <w:tcW w:w="696" w:type="pct"/>
            <w:tcBorders>
              <w:top w:val="nil"/>
              <w:left w:val="nil"/>
              <w:bottom w:val="single" w:sz="4" w:space="0" w:color="auto"/>
              <w:right w:val="single" w:sz="4" w:space="0" w:color="auto"/>
            </w:tcBorders>
            <w:shd w:val="clear" w:color="auto" w:fill="auto"/>
            <w:vAlign w:val="center"/>
            <w:hideMark/>
          </w:tcPr>
          <w:p w:rsidR="00420292" w:rsidRPr="0077684B" w:rsidRDefault="00420292" w:rsidP="00024FF7">
            <w:pPr>
              <w:jc w:val="right"/>
              <w:rPr>
                <w:rFonts w:ascii="Times New Roman" w:hAnsi="Times New Roman"/>
                <w:noProof w:val="0"/>
                <w:sz w:val="24"/>
                <w:szCs w:val="24"/>
                <w:lang w:val="en-US"/>
              </w:rPr>
            </w:pPr>
            <w:r w:rsidRPr="0077684B">
              <w:rPr>
                <w:rFonts w:ascii="Times New Roman" w:hAnsi="Times New Roman"/>
                <w:noProof w:val="0"/>
                <w:sz w:val="24"/>
                <w:szCs w:val="24"/>
                <w:lang w:val="en-US"/>
              </w:rPr>
              <w:t>547.560</w:t>
            </w:r>
          </w:p>
        </w:tc>
        <w:tc>
          <w:tcPr>
            <w:tcW w:w="696" w:type="pct"/>
            <w:tcBorders>
              <w:top w:val="single" w:sz="4" w:space="0" w:color="auto"/>
              <w:left w:val="nil"/>
              <w:bottom w:val="single" w:sz="4" w:space="0" w:color="auto"/>
              <w:right w:val="single" w:sz="4" w:space="0" w:color="auto"/>
            </w:tcBorders>
            <w:shd w:val="clear" w:color="auto" w:fill="auto"/>
            <w:vAlign w:val="center"/>
            <w:hideMark/>
          </w:tcPr>
          <w:p w:rsidR="00420292" w:rsidRPr="0077684B" w:rsidRDefault="00420292" w:rsidP="00024FF7">
            <w:pPr>
              <w:jc w:val="right"/>
              <w:rPr>
                <w:rFonts w:ascii="Times New Roman" w:hAnsi="Times New Roman"/>
                <w:noProof w:val="0"/>
                <w:sz w:val="24"/>
                <w:szCs w:val="24"/>
                <w:lang w:val="en-US"/>
              </w:rPr>
            </w:pPr>
            <w:r w:rsidRPr="0077684B">
              <w:rPr>
                <w:rFonts w:ascii="Times New Roman" w:hAnsi="Times New Roman"/>
                <w:noProof w:val="0"/>
                <w:sz w:val="24"/>
                <w:szCs w:val="24"/>
                <w:lang w:val="en-US"/>
              </w:rPr>
              <w:t>547.560</w:t>
            </w:r>
          </w:p>
        </w:tc>
        <w:tc>
          <w:tcPr>
            <w:tcW w:w="535" w:type="pct"/>
            <w:tcBorders>
              <w:top w:val="single" w:sz="4" w:space="0" w:color="auto"/>
              <w:left w:val="nil"/>
              <w:bottom w:val="single" w:sz="4" w:space="0" w:color="auto"/>
              <w:right w:val="single" w:sz="4" w:space="0" w:color="auto"/>
            </w:tcBorders>
            <w:shd w:val="clear" w:color="auto" w:fill="auto"/>
            <w:vAlign w:val="center"/>
            <w:hideMark/>
          </w:tcPr>
          <w:p w:rsidR="00420292" w:rsidRPr="0077684B" w:rsidRDefault="00420292" w:rsidP="00024FF7">
            <w:pPr>
              <w:rPr>
                <w:rFonts w:ascii="Times New Roman" w:hAnsi="Times New Roman"/>
                <w:noProof w:val="0"/>
                <w:sz w:val="24"/>
                <w:szCs w:val="24"/>
                <w:lang w:val="en-US"/>
              </w:rPr>
            </w:pPr>
            <w:r w:rsidRPr="0077684B">
              <w:rPr>
                <w:rFonts w:ascii="Times New Roman" w:hAnsi="Times New Roman"/>
                <w:noProof w:val="0"/>
                <w:sz w:val="24"/>
                <w:szCs w:val="24"/>
                <w:lang w:val="en-US"/>
              </w:rPr>
              <w:t> </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420292" w:rsidRPr="0077684B" w:rsidRDefault="00420292" w:rsidP="00024FF7">
            <w:pPr>
              <w:rPr>
                <w:rFonts w:ascii="Times New Roman" w:hAnsi="Times New Roman"/>
                <w:noProof w:val="0"/>
                <w:sz w:val="24"/>
                <w:szCs w:val="24"/>
                <w:lang w:val="en-US"/>
              </w:rPr>
            </w:pPr>
            <w:r w:rsidRPr="0077684B">
              <w:rPr>
                <w:rFonts w:ascii="Times New Roman" w:hAnsi="Times New Roman"/>
                <w:noProof w:val="0"/>
                <w:sz w:val="24"/>
                <w:szCs w:val="24"/>
                <w:lang w:val="en-US"/>
              </w:rPr>
              <w:t> </w:t>
            </w:r>
          </w:p>
        </w:tc>
      </w:tr>
    </w:tbl>
    <w:p w:rsidR="000C3A24" w:rsidRPr="0077684B" w:rsidRDefault="000C3A24" w:rsidP="00CD6C3A">
      <w:pPr>
        <w:spacing w:before="120" w:after="120"/>
        <w:ind w:firstLine="709"/>
        <w:jc w:val="both"/>
        <w:rPr>
          <w:rFonts w:ascii="Times New Roman" w:hAnsi="Times New Roman"/>
          <w:b/>
          <w:shd w:val="clear" w:color="auto" w:fill="FFFFFF"/>
        </w:rPr>
      </w:pPr>
      <w:r w:rsidRPr="0077684B">
        <w:rPr>
          <w:rFonts w:ascii="Times New Roman" w:hAnsi="Times New Roman"/>
          <w:b/>
          <w:shd w:val="clear" w:color="auto" w:fill="FFFFFF"/>
        </w:rPr>
        <w:t>2.3. Về dự kiến danh mục và bố trí vốn đầu t</w:t>
      </w:r>
      <w:r w:rsidRPr="0077684B">
        <w:rPr>
          <w:rFonts w:ascii="Times New Roman" w:hAnsi="Times New Roman" w:hint="eastAsia"/>
          <w:b/>
          <w:shd w:val="clear" w:color="auto" w:fill="FFFFFF"/>
        </w:rPr>
        <w:t>ư</w:t>
      </w:r>
      <w:r w:rsidRPr="0077684B">
        <w:rPr>
          <w:rFonts w:ascii="Times New Roman" w:hAnsi="Times New Roman"/>
          <w:b/>
          <w:shd w:val="clear" w:color="auto" w:fill="FFFFFF"/>
        </w:rPr>
        <w:t xml:space="preserve"> công trung hạn giai đoạn 2021-2025 </w:t>
      </w:r>
    </w:p>
    <w:p w:rsidR="000C3A24" w:rsidRPr="0077684B" w:rsidRDefault="00F91E39" w:rsidP="00CD6C3A">
      <w:pPr>
        <w:spacing w:before="120" w:after="120"/>
        <w:ind w:firstLine="709"/>
        <w:jc w:val="both"/>
        <w:rPr>
          <w:rFonts w:ascii="Times New Roman" w:hAnsi="Times New Roman"/>
          <w:i/>
          <w:iCs/>
        </w:rPr>
      </w:pPr>
      <w:r w:rsidRPr="0077684B">
        <w:rPr>
          <w:rFonts w:ascii="Times New Roman" w:hAnsi="Times New Roman"/>
          <w:i/>
          <w:iCs/>
        </w:rPr>
        <w:t>(Chi tiết tại dự thảo Báo cáo kèm theo Tờ trình số 144/TTr-UBND ngày 24/11/2020 của Ủy ban nhân dân tỉnh)</w:t>
      </w:r>
    </w:p>
    <w:p w:rsidR="005C1B9C" w:rsidRPr="0077684B" w:rsidRDefault="00AD572A" w:rsidP="00CD6C3A">
      <w:pPr>
        <w:spacing w:before="120" w:after="120"/>
        <w:ind w:firstLine="709"/>
        <w:jc w:val="both"/>
        <w:rPr>
          <w:rFonts w:ascii="Times New Roman" w:hAnsi="Times New Roman"/>
          <w:b/>
          <w:shd w:val="clear" w:color="auto" w:fill="FFFFFF"/>
        </w:rPr>
      </w:pPr>
      <w:r w:rsidRPr="0077684B">
        <w:rPr>
          <w:rFonts w:ascii="Times New Roman" w:hAnsi="Times New Roman"/>
          <w:b/>
          <w:shd w:val="clear" w:color="auto" w:fill="FFFFFF"/>
        </w:rPr>
        <w:t>3. Ý kiến của Ban Kinh tế - Ngân sách:</w:t>
      </w:r>
    </w:p>
    <w:p w:rsidR="00D66C9C" w:rsidRPr="0077684B" w:rsidRDefault="000C3A24" w:rsidP="00CD6C3A">
      <w:pPr>
        <w:spacing w:before="120" w:after="120"/>
        <w:ind w:firstLine="709"/>
        <w:jc w:val="both"/>
        <w:rPr>
          <w:rFonts w:ascii="Times New Roman" w:hAnsi="Times New Roman"/>
          <w:szCs w:val="28"/>
          <w:lang w:val="nl-NL"/>
        </w:rPr>
      </w:pPr>
      <w:r w:rsidRPr="0077684B">
        <w:rPr>
          <w:rFonts w:ascii="Times New Roman" w:hAnsi="Times New Roman"/>
          <w:szCs w:val="28"/>
          <w:lang w:val="nl-NL"/>
        </w:rPr>
        <w:t>Qua nghiên cứu Kế hoạch</w:t>
      </w:r>
      <w:r w:rsidRPr="0077684B">
        <w:rPr>
          <w:rFonts w:ascii="Times New Roman" w:hAnsi="Times New Roman"/>
          <w:spacing w:val="-4"/>
          <w:szCs w:val="28"/>
        </w:rPr>
        <w:t xml:space="preserve"> </w:t>
      </w:r>
      <w:r w:rsidR="00931C87" w:rsidRPr="0077684B">
        <w:rPr>
          <w:rFonts w:ascii="Times New Roman" w:hAnsi="Times New Roman"/>
          <w:spacing w:val="-4"/>
          <w:szCs w:val="28"/>
        </w:rPr>
        <w:t>đầu tư công trung hạn giai đoạn 2021-2025</w:t>
      </w:r>
      <w:r w:rsidRPr="0077684B">
        <w:rPr>
          <w:rFonts w:ascii="Times New Roman" w:hAnsi="Times New Roman"/>
          <w:szCs w:val="28"/>
          <w:lang w:val="nl-NL"/>
        </w:rPr>
        <w:t xml:space="preserve">, Ban Kinh tế - Ngân sách xét thấy: Ủy ban nhân dân tỉnh đã căn cứ vào quy định của Luật </w:t>
      </w:r>
      <w:r w:rsidR="00931C87" w:rsidRPr="0077684B">
        <w:rPr>
          <w:rFonts w:ascii="Times New Roman" w:hAnsi="Times New Roman"/>
          <w:szCs w:val="28"/>
          <w:lang w:val="nl-NL"/>
        </w:rPr>
        <w:t>Đầu tư công năm 2019</w:t>
      </w:r>
      <w:r w:rsidRPr="0077684B">
        <w:rPr>
          <w:rFonts w:ascii="Times New Roman" w:hAnsi="Times New Roman"/>
          <w:szCs w:val="28"/>
          <w:lang w:val="nl-NL"/>
        </w:rPr>
        <w:t xml:space="preserve">, </w:t>
      </w:r>
      <w:r w:rsidR="00DF0321" w:rsidRPr="0077684B">
        <w:rPr>
          <w:rFonts w:ascii="Times New Roman" w:hAnsi="Times New Roman"/>
          <w:szCs w:val="28"/>
          <w:lang w:val="nl-NL"/>
        </w:rPr>
        <w:t xml:space="preserve">văn bản </w:t>
      </w:r>
      <w:r w:rsidRPr="0077684B">
        <w:rPr>
          <w:rFonts w:ascii="Times New Roman" w:hAnsi="Times New Roman"/>
          <w:szCs w:val="28"/>
          <w:lang w:val="nl-NL"/>
        </w:rPr>
        <w:t xml:space="preserve">hướng dẫn của </w:t>
      </w:r>
      <w:r w:rsidR="00954D0F" w:rsidRPr="0077684B">
        <w:rPr>
          <w:rFonts w:ascii="Times New Roman" w:hAnsi="Times New Roman"/>
          <w:szCs w:val="28"/>
          <w:lang w:val="nl-NL"/>
        </w:rPr>
        <w:t>Trung ương</w:t>
      </w:r>
      <w:r w:rsidRPr="0077684B">
        <w:rPr>
          <w:rFonts w:ascii="Times New Roman" w:hAnsi="Times New Roman"/>
          <w:szCs w:val="28"/>
          <w:vertAlign w:val="superscript"/>
          <w:lang w:val="nl-NL"/>
        </w:rPr>
        <w:t>(</w:t>
      </w:r>
      <w:r w:rsidRPr="0077684B">
        <w:rPr>
          <w:rStyle w:val="FootnoteReference"/>
          <w:rFonts w:ascii="Times New Roman" w:hAnsi="Times New Roman"/>
          <w:szCs w:val="28"/>
          <w:lang w:val="nl-NL"/>
        </w:rPr>
        <w:footnoteReference w:id="8"/>
      </w:r>
      <w:r w:rsidRPr="0077684B">
        <w:rPr>
          <w:rFonts w:ascii="Times New Roman" w:hAnsi="Times New Roman"/>
          <w:szCs w:val="28"/>
          <w:vertAlign w:val="superscript"/>
          <w:lang w:val="nl-NL"/>
        </w:rPr>
        <w:t>)</w:t>
      </w:r>
      <w:r w:rsidR="00A24733" w:rsidRPr="0077684B">
        <w:rPr>
          <w:rFonts w:ascii="Times New Roman" w:hAnsi="Times New Roman"/>
          <w:szCs w:val="28"/>
          <w:lang w:val="nl-NL"/>
        </w:rPr>
        <w:t xml:space="preserve">, </w:t>
      </w:r>
      <w:r w:rsidRPr="0077684B">
        <w:rPr>
          <w:rFonts w:ascii="Times New Roman" w:hAnsi="Times New Roman"/>
          <w:szCs w:val="28"/>
          <w:lang w:val="nl-NL"/>
        </w:rPr>
        <w:t>tình hình thực hiện kế hoạch phát triển kinh tế - xã hội</w:t>
      </w:r>
      <w:r w:rsidR="00A24733" w:rsidRPr="0077684B">
        <w:rPr>
          <w:rFonts w:ascii="Times New Roman" w:hAnsi="Times New Roman"/>
          <w:szCs w:val="28"/>
          <w:lang w:val="nl-NL"/>
        </w:rPr>
        <w:t xml:space="preserve"> của tỉnh;</w:t>
      </w:r>
      <w:r w:rsidRPr="0077684B">
        <w:rPr>
          <w:rFonts w:ascii="Times New Roman" w:hAnsi="Times New Roman"/>
          <w:szCs w:val="28"/>
          <w:lang w:val="nl-NL"/>
        </w:rPr>
        <w:t xml:space="preserve"> </w:t>
      </w:r>
      <w:r w:rsidR="00A24733" w:rsidRPr="0077684B">
        <w:rPr>
          <w:rFonts w:ascii="Times New Roman" w:hAnsi="Times New Roman"/>
          <w:szCs w:val="28"/>
          <w:lang w:val="nl-NL"/>
        </w:rPr>
        <w:t xml:space="preserve">dự thảo kế hoạch đầu tư công trung hạn cơ bản bám sát </w:t>
      </w:r>
      <w:r w:rsidR="00954D0F" w:rsidRPr="0077684B">
        <w:rPr>
          <w:rFonts w:ascii="Times New Roman" w:hAnsi="Times New Roman"/>
          <w:szCs w:val="28"/>
          <w:lang w:val="nl-NL"/>
        </w:rPr>
        <w:t xml:space="preserve">dự </w:t>
      </w:r>
      <w:r w:rsidR="00A24733" w:rsidRPr="0077684B">
        <w:rPr>
          <w:rFonts w:ascii="Times New Roman" w:hAnsi="Times New Roman"/>
          <w:szCs w:val="28"/>
          <w:lang w:val="nl-NL"/>
        </w:rPr>
        <w:t>thảo</w:t>
      </w:r>
      <w:r w:rsidR="00954D0F" w:rsidRPr="0077684B">
        <w:rPr>
          <w:rFonts w:ascii="Times New Roman" w:hAnsi="Times New Roman"/>
          <w:szCs w:val="28"/>
          <w:lang w:val="nl-NL"/>
        </w:rPr>
        <w:t xml:space="preserve"> kế hoạch tài chính 5 năm </w:t>
      </w:r>
      <w:r w:rsidRPr="0077684B">
        <w:rPr>
          <w:rFonts w:ascii="Times New Roman" w:hAnsi="Times New Roman"/>
          <w:szCs w:val="28"/>
          <w:lang w:val="nl-NL"/>
        </w:rPr>
        <w:t>của tỉnh</w:t>
      </w:r>
      <w:r w:rsidR="00A24733" w:rsidRPr="0077684B">
        <w:rPr>
          <w:rFonts w:ascii="Times New Roman" w:hAnsi="Times New Roman"/>
          <w:szCs w:val="28"/>
          <w:lang w:val="nl-NL"/>
        </w:rPr>
        <w:t xml:space="preserve"> và</w:t>
      </w:r>
      <w:r w:rsidR="00954D0F" w:rsidRPr="0077684B">
        <w:rPr>
          <w:rFonts w:ascii="Times New Roman" w:hAnsi="Times New Roman"/>
          <w:szCs w:val="28"/>
          <w:lang w:val="nl-NL"/>
        </w:rPr>
        <w:t xml:space="preserve"> </w:t>
      </w:r>
      <w:r w:rsidR="00A24733" w:rsidRPr="0077684B">
        <w:rPr>
          <w:rFonts w:ascii="Times New Roman" w:hAnsi="Times New Roman"/>
          <w:szCs w:val="28"/>
          <w:lang w:val="nl-NL"/>
        </w:rPr>
        <w:t xml:space="preserve">đảm bảo </w:t>
      </w:r>
      <w:r w:rsidR="00954D0F" w:rsidRPr="0077684B">
        <w:rPr>
          <w:rFonts w:ascii="Times New Roman" w:hAnsi="Times New Roman"/>
          <w:szCs w:val="28"/>
          <w:lang w:val="nl-NL"/>
        </w:rPr>
        <w:t>các nguyên tắc, tiêu chí</w:t>
      </w:r>
      <w:r w:rsidR="00A24733" w:rsidRPr="0077684B">
        <w:rPr>
          <w:rFonts w:ascii="Times New Roman" w:hAnsi="Times New Roman"/>
          <w:szCs w:val="28"/>
          <w:lang w:val="nl-NL"/>
        </w:rPr>
        <w:t xml:space="preserve"> và định mức phân bổ vốn đầu tư công đang trình Hội đồng nhân dân tỉnh quyết định tại Kỳ họp thứ 11.</w:t>
      </w:r>
      <w:r w:rsidR="00954D0F" w:rsidRPr="0077684B">
        <w:rPr>
          <w:rFonts w:ascii="Times New Roman" w:hAnsi="Times New Roman"/>
          <w:szCs w:val="28"/>
          <w:lang w:val="nl-NL"/>
        </w:rPr>
        <w:t xml:space="preserve"> </w:t>
      </w:r>
      <w:r w:rsidR="00A24733" w:rsidRPr="0077684B">
        <w:rPr>
          <w:rFonts w:ascii="Times New Roman" w:hAnsi="Times New Roman"/>
          <w:szCs w:val="28"/>
          <w:lang w:val="nl-NL"/>
        </w:rPr>
        <w:t>Bên cạnh đó, dự thảo báo cáo đã nêu</w:t>
      </w:r>
      <w:r w:rsidRPr="0077684B">
        <w:rPr>
          <w:rFonts w:ascii="Times New Roman" w:hAnsi="Times New Roman"/>
          <w:szCs w:val="28"/>
          <w:lang w:val="nl-NL"/>
        </w:rPr>
        <w:t xml:space="preserve"> rõ các nhiệm vụ, giải pháp </w:t>
      </w:r>
      <w:r w:rsidR="00A24733" w:rsidRPr="0077684B">
        <w:rPr>
          <w:rFonts w:ascii="Times New Roman" w:hAnsi="Times New Roman"/>
          <w:szCs w:val="28"/>
          <w:lang w:val="nl-NL"/>
        </w:rPr>
        <w:t xml:space="preserve">nhằm triển khai </w:t>
      </w:r>
      <w:r w:rsidRPr="0077684B">
        <w:rPr>
          <w:rFonts w:ascii="Times New Roman" w:hAnsi="Times New Roman"/>
          <w:szCs w:val="28"/>
          <w:lang w:val="nl-NL"/>
        </w:rPr>
        <w:t xml:space="preserve">thực hiện </w:t>
      </w:r>
      <w:r w:rsidR="00A24733" w:rsidRPr="0077684B">
        <w:rPr>
          <w:rFonts w:ascii="Times New Roman" w:hAnsi="Times New Roman"/>
          <w:szCs w:val="28"/>
          <w:lang w:val="nl-NL"/>
        </w:rPr>
        <w:t xml:space="preserve">có hiệu quả </w:t>
      </w:r>
      <w:r w:rsidRPr="0077684B">
        <w:rPr>
          <w:rFonts w:ascii="Times New Roman" w:hAnsi="Times New Roman"/>
          <w:szCs w:val="28"/>
          <w:lang w:val="nl-NL"/>
        </w:rPr>
        <w:t xml:space="preserve">kế hoạch </w:t>
      </w:r>
      <w:r w:rsidR="00A24733" w:rsidRPr="0077684B">
        <w:rPr>
          <w:rFonts w:ascii="Times New Roman" w:hAnsi="Times New Roman"/>
          <w:szCs w:val="28"/>
          <w:lang w:val="nl-NL"/>
        </w:rPr>
        <w:t>đầu tư công trung hạn trong giai đoạn 2021-2025</w:t>
      </w:r>
      <w:r w:rsidRPr="0077684B">
        <w:rPr>
          <w:rFonts w:ascii="Times New Roman" w:hAnsi="Times New Roman"/>
          <w:szCs w:val="28"/>
          <w:lang w:val="nl-NL"/>
        </w:rPr>
        <w:t xml:space="preserve"> trên địa bàn tỉnh.</w:t>
      </w:r>
      <w:r w:rsidR="00A24733" w:rsidRPr="0077684B">
        <w:rPr>
          <w:rFonts w:ascii="Times New Roman" w:hAnsi="Times New Roman"/>
          <w:szCs w:val="28"/>
          <w:lang w:val="nl-NL"/>
        </w:rPr>
        <w:t xml:space="preserve"> Ban </w:t>
      </w:r>
      <w:r w:rsidR="00A24733" w:rsidRPr="0077684B">
        <w:rPr>
          <w:rFonts w:ascii="Times New Roman" w:hAnsi="Times New Roman"/>
          <w:szCs w:val="28"/>
          <w:lang w:val="nl-NL"/>
        </w:rPr>
        <w:lastRenderedPageBreak/>
        <w:t xml:space="preserve">Kinh tế - Ngân sách cơ bản thống nhất với dự thảo báo cáo dự kiến Kế hoạch đầu tư công trung hạn giai đoạn 2021-2025 tỉnh Kon Tum. </w:t>
      </w:r>
    </w:p>
    <w:p w:rsidR="00C60D5D" w:rsidRPr="0077684B" w:rsidRDefault="000B12F4" w:rsidP="00CD6C3A">
      <w:pPr>
        <w:spacing w:before="120" w:after="120"/>
        <w:ind w:firstLine="709"/>
        <w:jc w:val="both"/>
        <w:rPr>
          <w:rFonts w:ascii="Times New Roman" w:hAnsi="Times New Roman"/>
          <w:shd w:val="clear" w:color="auto" w:fill="FFFFFF"/>
          <w:lang w:val="nl-NL"/>
        </w:rPr>
      </w:pPr>
      <w:r w:rsidRPr="0077684B">
        <w:rPr>
          <w:rFonts w:ascii="Times New Roman" w:hAnsi="Times New Roman"/>
          <w:shd w:val="clear" w:color="auto" w:fill="FFFFFF"/>
          <w:lang w:val="nl-NL"/>
        </w:rPr>
        <w:t xml:space="preserve">Tuy nhiên, </w:t>
      </w:r>
      <w:r w:rsidR="00A24733" w:rsidRPr="0077684B">
        <w:rPr>
          <w:rFonts w:ascii="Times New Roman" w:hAnsi="Times New Roman"/>
          <w:shd w:val="clear" w:color="auto" w:fill="FFFFFF"/>
          <w:lang w:val="nl-NL"/>
        </w:rPr>
        <w:t xml:space="preserve">để đại biểu Hội đồng nhân dân tỉnh có đầy đủ cơ sở, thông tin thảo luận trước khi quyết định thông qua, </w:t>
      </w:r>
      <w:r w:rsidRPr="0077684B">
        <w:rPr>
          <w:rFonts w:ascii="Times New Roman" w:hAnsi="Times New Roman"/>
          <w:shd w:val="clear" w:color="auto" w:fill="FFFFFF"/>
          <w:lang w:val="nl-NL"/>
        </w:rPr>
        <w:t xml:space="preserve">đề nghị Ủy ban nhân dân tỉnh xem xét </w:t>
      </w:r>
      <w:r w:rsidR="00B97F26" w:rsidRPr="0077684B">
        <w:rPr>
          <w:rFonts w:ascii="Times New Roman" w:hAnsi="Times New Roman"/>
          <w:shd w:val="clear" w:color="auto" w:fill="FFFFFF"/>
          <w:lang w:val="nl-NL"/>
        </w:rPr>
        <w:t>tiếp thu, giải trình</w:t>
      </w:r>
      <w:r w:rsidR="00D66C9C" w:rsidRPr="0077684B">
        <w:rPr>
          <w:rFonts w:ascii="Times New Roman" w:hAnsi="Times New Roman"/>
          <w:shd w:val="clear" w:color="auto" w:fill="FFFFFF"/>
          <w:lang w:val="nl-NL"/>
        </w:rPr>
        <w:t xml:space="preserve"> làm rõ</w:t>
      </w:r>
      <w:r w:rsidRPr="0077684B">
        <w:rPr>
          <w:rFonts w:ascii="Times New Roman" w:hAnsi="Times New Roman"/>
          <w:shd w:val="clear" w:color="auto" w:fill="FFFFFF"/>
          <w:lang w:val="nl-NL"/>
        </w:rPr>
        <w:t xml:space="preserve"> một số nội dung sau:</w:t>
      </w:r>
    </w:p>
    <w:p w:rsidR="00E83002" w:rsidRPr="0077684B" w:rsidRDefault="00E83002" w:rsidP="00CD6C3A">
      <w:pPr>
        <w:spacing w:before="120" w:after="120"/>
        <w:ind w:firstLine="709"/>
        <w:jc w:val="both"/>
        <w:rPr>
          <w:rFonts w:ascii="Times New Roman" w:hAnsi="Times New Roman"/>
          <w:shd w:val="clear" w:color="auto" w:fill="FFFFFF"/>
          <w:lang w:val="nl-NL"/>
        </w:rPr>
      </w:pPr>
      <w:r w:rsidRPr="0077684B">
        <w:rPr>
          <w:rFonts w:ascii="Times New Roman" w:hAnsi="Times New Roman"/>
          <w:shd w:val="clear" w:color="auto" w:fill="FFFFFF"/>
        </w:rPr>
        <w:t xml:space="preserve">- </w:t>
      </w:r>
      <w:r w:rsidRPr="0077684B">
        <w:rPr>
          <w:rFonts w:ascii="Times New Roman" w:hAnsi="Times New Roman"/>
          <w:shd w:val="clear" w:color="auto" w:fill="FFFFFF"/>
          <w:lang w:val="nl-NL"/>
        </w:rPr>
        <w:t>C</w:t>
      </w:r>
      <w:r w:rsidRPr="0077684B">
        <w:rPr>
          <w:rFonts w:ascii="Times New Roman" w:hAnsi="Times New Roman"/>
          <w:shd w:val="clear" w:color="auto" w:fill="FFFFFF"/>
        </w:rPr>
        <w:t xml:space="preserve">hỉ đạo rà soát, đánh giá các dự án khởi công mới có trong danh mục </w:t>
      </w:r>
      <w:r w:rsidRPr="0077684B">
        <w:rPr>
          <w:rFonts w:ascii="Times New Roman" w:hAnsi="Times New Roman"/>
          <w:szCs w:val="28"/>
          <w:lang w:val="nl-NL"/>
        </w:rPr>
        <w:t xml:space="preserve">dự kiến Kế hoạch đầu tư công trung hạn giai đoạn 2021-2025 </w:t>
      </w:r>
      <w:r w:rsidRPr="0077684B">
        <w:rPr>
          <w:rFonts w:ascii="Times New Roman" w:hAnsi="Times New Roman"/>
          <w:shd w:val="clear" w:color="auto" w:fill="FFFFFF"/>
        </w:rPr>
        <w:t xml:space="preserve">về sự cần thiết, qui mô, hiệu quả đầu tư..., trình cấp có thẩm quyền quyết định chủ trương đầu tư, quyết định đầu tư và phê duyệt kế hoạch đầu tư công trung hạn, hàng năm theo đúng qui định. </w:t>
      </w:r>
    </w:p>
    <w:p w:rsidR="00B97F26" w:rsidRPr="0077684B" w:rsidRDefault="00134BDF" w:rsidP="00CD6C3A">
      <w:pPr>
        <w:spacing w:before="120" w:after="120"/>
        <w:ind w:firstLine="709"/>
        <w:jc w:val="both"/>
        <w:rPr>
          <w:rFonts w:ascii="Times New Roman" w:hAnsi="Times New Roman"/>
          <w:shd w:val="clear" w:color="auto" w:fill="FFFFFF"/>
          <w:lang w:val="nl-NL"/>
        </w:rPr>
      </w:pPr>
      <w:r w:rsidRPr="0077684B">
        <w:rPr>
          <w:rFonts w:ascii="Times New Roman" w:hAnsi="Times New Roman"/>
          <w:shd w:val="clear" w:color="auto" w:fill="FFFFFF"/>
          <w:lang w:val="nl-NL"/>
        </w:rPr>
        <w:t xml:space="preserve">- Tại Biểu số 12, </w:t>
      </w:r>
      <w:r w:rsidR="00876E1A" w:rsidRPr="0077684B">
        <w:rPr>
          <w:rFonts w:ascii="Times New Roman" w:hAnsi="Times New Roman"/>
          <w:shd w:val="clear" w:color="auto" w:fill="FFFFFF"/>
          <w:lang w:val="nl-NL"/>
        </w:rPr>
        <w:t>về việc phân cấp hỗ trợ nông thôn mới, đề nghị ưu tiên hỗ trợ</w:t>
      </w:r>
      <w:r w:rsidR="00AF2F5E" w:rsidRPr="0077684B">
        <w:rPr>
          <w:rFonts w:ascii="Times New Roman" w:hAnsi="Times New Roman"/>
          <w:shd w:val="clear" w:color="auto" w:fill="FFFFFF"/>
          <w:lang w:val="nl-NL"/>
        </w:rPr>
        <w:t xml:space="preserve"> đầu tư </w:t>
      </w:r>
      <w:r w:rsidR="00E83002" w:rsidRPr="0077684B">
        <w:rPr>
          <w:rFonts w:ascii="Times New Roman" w:hAnsi="Times New Roman"/>
          <w:shd w:val="clear" w:color="auto" w:fill="FFFFFF"/>
          <w:lang w:val="nl-NL"/>
        </w:rPr>
        <w:t>các công trình giáo dục</w:t>
      </w:r>
      <w:r w:rsidR="00AF2F5E" w:rsidRPr="0077684B">
        <w:rPr>
          <w:rFonts w:ascii="Times New Roman" w:hAnsi="Times New Roman"/>
          <w:shd w:val="clear" w:color="auto" w:fill="FFFFFF"/>
          <w:lang w:val="nl-NL"/>
        </w:rPr>
        <w:t>, nhằm</w:t>
      </w:r>
      <w:r w:rsidR="00876E1A" w:rsidRPr="0077684B">
        <w:rPr>
          <w:rFonts w:ascii="Times New Roman" w:hAnsi="Times New Roman"/>
          <w:shd w:val="clear" w:color="auto" w:fill="FFFFFF"/>
          <w:lang w:val="nl-NL"/>
        </w:rPr>
        <w:t xml:space="preserve"> </w:t>
      </w:r>
      <w:r w:rsidR="00AF2F5E" w:rsidRPr="0077684B">
        <w:rPr>
          <w:rFonts w:ascii="Times New Roman" w:hAnsi="Times New Roman"/>
          <w:shd w:val="clear" w:color="auto" w:fill="FFFFFF"/>
          <w:lang w:val="nl-NL"/>
        </w:rPr>
        <w:t>nâng cao tiêu chí giáo dục</w:t>
      </w:r>
      <w:r w:rsidR="00DF0321" w:rsidRPr="0077684B">
        <w:rPr>
          <w:rFonts w:ascii="Times New Roman" w:hAnsi="Times New Roman"/>
          <w:shd w:val="clear" w:color="auto" w:fill="FFFFFF"/>
          <w:lang w:val="nl-NL"/>
        </w:rPr>
        <w:t xml:space="preserve"> </w:t>
      </w:r>
      <w:r w:rsidR="00AF2F5E" w:rsidRPr="0077684B">
        <w:rPr>
          <w:rFonts w:ascii="Times New Roman" w:hAnsi="Times New Roman"/>
          <w:shd w:val="clear" w:color="auto" w:fill="FFFFFF"/>
          <w:lang w:val="nl-NL"/>
        </w:rPr>
        <w:t>-</w:t>
      </w:r>
      <w:r w:rsidR="00DF0321" w:rsidRPr="0077684B">
        <w:rPr>
          <w:rFonts w:ascii="Times New Roman" w:hAnsi="Times New Roman"/>
          <w:shd w:val="clear" w:color="auto" w:fill="FFFFFF"/>
          <w:lang w:val="nl-NL"/>
        </w:rPr>
        <w:t xml:space="preserve"> </w:t>
      </w:r>
      <w:r w:rsidR="00AF2F5E" w:rsidRPr="0077684B">
        <w:rPr>
          <w:rFonts w:ascii="Times New Roman" w:hAnsi="Times New Roman"/>
          <w:shd w:val="clear" w:color="auto" w:fill="FFFFFF"/>
          <w:lang w:val="nl-NL"/>
        </w:rPr>
        <w:t>đào tạo tại</w:t>
      </w:r>
      <w:r w:rsidR="00876E1A" w:rsidRPr="0077684B">
        <w:rPr>
          <w:rFonts w:ascii="Times New Roman" w:hAnsi="Times New Roman"/>
          <w:shd w:val="clear" w:color="auto" w:fill="FFFFFF"/>
          <w:lang w:val="nl-NL"/>
        </w:rPr>
        <w:t xml:space="preserve"> </w:t>
      </w:r>
      <w:r w:rsidR="00AF2F5E" w:rsidRPr="0077684B">
        <w:rPr>
          <w:rFonts w:ascii="Times New Roman" w:hAnsi="Times New Roman"/>
          <w:shd w:val="clear" w:color="auto" w:fill="FFFFFF"/>
          <w:lang w:val="nl-NL"/>
        </w:rPr>
        <w:t>các xã chưa đạt chuẩn</w:t>
      </w:r>
      <w:r w:rsidR="005E4AEF" w:rsidRPr="0077684B">
        <w:rPr>
          <w:rFonts w:ascii="Times New Roman" w:hAnsi="Times New Roman"/>
          <w:shd w:val="clear" w:color="auto" w:fill="FFFFFF"/>
          <w:lang w:val="nl-NL"/>
        </w:rPr>
        <w:t xml:space="preserve"> trong giai đoạn 20</w:t>
      </w:r>
      <w:r w:rsidR="00D24207" w:rsidRPr="0077684B">
        <w:rPr>
          <w:rFonts w:ascii="Times New Roman" w:hAnsi="Times New Roman"/>
          <w:shd w:val="clear" w:color="auto" w:fill="FFFFFF"/>
          <w:lang w:val="nl-NL"/>
        </w:rPr>
        <w:t>21</w:t>
      </w:r>
      <w:r w:rsidR="005E4AEF" w:rsidRPr="0077684B">
        <w:rPr>
          <w:rFonts w:ascii="Times New Roman" w:hAnsi="Times New Roman"/>
          <w:shd w:val="clear" w:color="auto" w:fill="FFFFFF"/>
          <w:lang w:val="nl-NL"/>
        </w:rPr>
        <w:t>-202</w:t>
      </w:r>
      <w:r w:rsidR="00D24207" w:rsidRPr="0077684B">
        <w:rPr>
          <w:rFonts w:ascii="Times New Roman" w:hAnsi="Times New Roman"/>
          <w:shd w:val="clear" w:color="auto" w:fill="FFFFFF"/>
          <w:lang w:val="nl-NL"/>
        </w:rPr>
        <w:t>5</w:t>
      </w:r>
      <w:r w:rsidR="00AF2F5E" w:rsidRPr="0077684B">
        <w:rPr>
          <w:rFonts w:ascii="Times New Roman" w:hAnsi="Times New Roman"/>
          <w:shd w:val="clear" w:color="auto" w:fill="FFFFFF"/>
          <w:lang w:val="nl-NL"/>
        </w:rPr>
        <w:t>.</w:t>
      </w:r>
    </w:p>
    <w:p w:rsidR="00EC73B7" w:rsidRPr="00CB643B" w:rsidRDefault="00EC73B7" w:rsidP="00CD6C3A">
      <w:pPr>
        <w:spacing w:before="120" w:after="120"/>
        <w:ind w:firstLine="709"/>
        <w:jc w:val="both"/>
        <w:rPr>
          <w:rFonts w:ascii="Times New Roman" w:hAnsi="Times New Roman"/>
          <w:shd w:val="clear" w:color="auto" w:fill="FFFFFF"/>
          <w:lang w:val="nl-NL"/>
        </w:rPr>
      </w:pPr>
      <w:r w:rsidRPr="00CB643B">
        <w:rPr>
          <w:rFonts w:ascii="Times New Roman" w:hAnsi="Times New Roman"/>
          <w:shd w:val="clear" w:color="auto" w:fill="FFFFFF"/>
          <w:lang w:val="nl-NL"/>
        </w:rPr>
        <w:t xml:space="preserve">- </w:t>
      </w:r>
      <w:r w:rsidR="00011552" w:rsidRPr="00CB643B">
        <w:rPr>
          <w:rFonts w:ascii="Times New Roman" w:hAnsi="Times New Roman"/>
          <w:shd w:val="clear" w:color="auto" w:fill="FFFFFF"/>
          <w:lang w:val="nl-NL"/>
        </w:rPr>
        <w:t>T</w:t>
      </w:r>
      <w:r w:rsidRPr="00CB643B">
        <w:rPr>
          <w:rFonts w:ascii="Times New Roman" w:hAnsi="Times New Roman"/>
          <w:shd w:val="clear" w:color="auto" w:fill="FFFFFF"/>
          <w:lang w:val="nl-NL"/>
        </w:rPr>
        <w:t xml:space="preserve">iếp tục </w:t>
      </w:r>
      <w:r w:rsidR="003D76B2" w:rsidRPr="00CB643B">
        <w:rPr>
          <w:rFonts w:ascii="Times New Roman" w:hAnsi="Times New Roman"/>
          <w:shd w:val="clear" w:color="auto" w:fill="FFFFFF"/>
          <w:lang w:val="nl-NL"/>
        </w:rPr>
        <w:t xml:space="preserve">rà soát, </w:t>
      </w:r>
      <w:r w:rsidR="00112B09" w:rsidRPr="00CB643B">
        <w:rPr>
          <w:rFonts w:ascii="Times New Roman" w:hAnsi="Times New Roman"/>
          <w:shd w:val="clear" w:color="auto" w:fill="FFFFFF"/>
          <w:lang w:val="nl-NL"/>
        </w:rPr>
        <w:t xml:space="preserve">tổng hợp, </w:t>
      </w:r>
      <w:r w:rsidRPr="00CB643B">
        <w:rPr>
          <w:rFonts w:ascii="Times New Roman" w:hAnsi="Times New Roman"/>
          <w:shd w:val="clear" w:color="auto" w:fill="FFFFFF"/>
          <w:lang w:val="nl-NL"/>
        </w:rPr>
        <w:t xml:space="preserve">cập nhật </w:t>
      </w:r>
      <w:r w:rsidR="00112B09" w:rsidRPr="00CB643B">
        <w:rPr>
          <w:rFonts w:ascii="Times New Roman" w:hAnsi="Times New Roman"/>
          <w:shd w:val="clear" w:color="auto" w:fill="FFFFFF"/>
          <w:lang w:val="nl-NL"/>
        </w:rPr>
        <w:t xml:space="preserve">danh mục </w:t>
      </w:r>
      <w:r w:rsidRPr="00CB643B">
        <w:rPr>
          <w:rFonts w:ascii="Times New Roman" w:hAnsi="Times New Roman"/>
          <w:shd w:val="clear" w:color="auto" w:fill="FFFFFF"/>
          <w:lang w:val="nl-NL"/>
        </w:rPr>
        <w:t>các công trình, dự án theo đề nghị củ</w:t>
      </w:r>
      <w:r w:rsidR="003D76B2" w:rsidRPr="00CB643B">
        <w:rPr>
          <w:rFonts w:ascii="Times New Roman" w:hAnsi="Times New Roman"/>
          <w:shd w:val="clear" w:color="auto" w:fill="FFFFFF"/>
          <w:lang w:val="nl-NL"/>
        </w:rPr>
        <w:t>a các Bộ, ngành Trung ương vào K</w:t>
      </w:r>
      <w:r w:rsidRPr="00CB643B">
        <w:rPr>
          <w:rFonts w:ascii="Times New Roman" w:hAnsi="Times New Roman"/>
          <w:shd w:val="clear" w:color="auto" w:fill="FFFFFF"/>
          <w:lang w:val="nl-NL"/>
        </w:rPr>
        <w:t xml:space="preserve">ế hoạch đầu tư công trung hạn </w:t>
      </w:r>
      <w:r w:rsidRPr="0077684B">
        <w:rPr>
          <w:rFonts w:ascii="Times New Roman" w:hAnsi="Times New Roman"/>
          <w:szCs w:val="28"/>
          <w:lang w:val="nl-NL"/>
        </w:rPr>
        <w:t>giai đoạn 2021-2025</w:t>
      </w:r>
      <w:r w:rsidR="00112B09" w:rsidRPr="0077684B">
        <w:rPr>
          <w:rFonts w:ascii="Times New Roman" w:hAnsi="Times New Roman"/>
          <w:szCs w:val="28"/>
          <w:lang w:val="nl-NL"/>
        </w:rPr>
        <w:t xml:space="preserve"> theo quy định của Luật Đầu tư công, vă</w:t>
      </w:r>
      <w:r w:rsidR="00CB643B">
        <w:rPr>
          <w:rFonts w:ascii="Times New Roman" w:hAnsi="Times New Roman"/>
          <w:szCs w:val="28"/>
          <w:lang w:val="nl-NL"/>
        </w:rPr>
        <w:t xml:space="preserve">n bản hướng dẫn của Trung ương </w:t>
      </w:r>
      <w:r w:rsidR="00112B09" w:rsidRPr="0077684B">
        <w:rPr>
          <w:rFonts w:ascii="Times New Roman" w:hAnsi="Times New Roman"/>
          <w:szCs w:val="28"/>
          <w:lang w:val="nl-NL"/>
        </w:rPr>
        <w:t>và khả năng cân đối ngân sách của địa phương.</w:t>
      </w:r>
    </w:p>
    <w:p w:rsidR="00E83002" w:rsidRPr="003B1CD0" w:rsidRDefault="00E83002" w:rsidP="00CD6C3A">
      <w:pPr>
        <w:spacing w:before="120" w:after="120"/>
        <w:ind w:firstLine="709"/>
        <w:jc w:val="both"/>
        <w:rPr>
          <w:rFonts w:ascii="Times New Roman" w:hAnsi="Times New Roman"/>
          <w:shd w:val="clear" w:color="auto" w:fill="FFFFFF"/>
          <w:lang w:val="nl-NL"/>
        </w:rPr>
      </w:pPr>
      <w:r w:rsidRPr="0077684B">
        <w:rPr>
          <w:rFonts w:ascii="Times New Roman" w:hAnsi="Times New Roman"/>
          <w:szCs w:val="28"/>
          <w:lang w:val="da-DK"/>
        </w:rPr>
        <w:t xml:space="preserve">- </w:t>
      </w:r>
      <w:r w:rsidR="00011552" w:rsidRPr="0077684B">
        <w:rPr>
          <w:rFonts w:ascii="Times New Roman" w:hAnsi="Times New Roman"/>
          <w:szCs w:val="28"/>
          <w:lang w:val="da-DK"/>
        </w:rPr>
        <w:t>C</w:t>
      </w:r>
      <w:r w:rsidRPr="0077684B">
        <w:rPr>
          <w:rFonts w:ascii="Times New Roman" w:hAnsi="Times New Roman"/>
          <w:szCs w:val="28"/>
          <w:lang w:val="nl-NL"/>
        </w:rPr>
        <w:t xml:space="preserve">hỉ đạo rà soát, cập nhật bổ sung các mục tiêu, </w:t>
      </w:r>
      <w:r w:rsidR="00FA57A6" w:rsidRPr="0077684B">
        <w:rPr>
          <w:rFonts w:ascii="Times New Roman" w:hAnsi="Times New Roman"/>
          <w:szCs w:val="28"/>
          <w:lang w:val="nl-NL"/>
        </w:rPr>
        <w:t>định hướng và dự kiến danh mục, kế hoạch vốn đầu tư công trung hạn giai đoạn 2021-2025</w:t>
      </w:r>
      <w:r w:rsidRPr="0077684B">
        <w:rPr>
          <w:rFonts w:ascii="Times New Roman" w:hAnsi="Times New Roman"/>
          <w:szCs w:val="28"/>
          <w:lang w:val="nl-NL"/>
        </w:rPr>
        <w:t xml:space="preserve"> đảm bảo phù hợp với </w:t>
      </w:r>
      <w:r w:rsidRPr="0077684B">
        <w:rPr>
          <w:rFonts w:ascii="Times New Roman" w:hAnsi="Times New Roman"/>
          <w:szCs w:val="28"/>
          <w:lang w:val="sv-SE"/>
        </w:rPr>
        <w:t>Nghị quyết Đại hội đại biểu Đảng bộ tỉnh nhiệm kỳ 2020 – 2025, Nghị quyết Hội nghị lần thứ hai Ban chấp hành Đảng bộ tỉnh về lãnh đạo thực hiện nhiệm vụ kinh tế - xã hội, quốc phòng, an ninh, xây dựng Đảng và hệ thống chính trị năm 2021và chỉ đạo của Ban Thường vụ Tỉnh ủy.</w:t>
      </w:r>
    </w:p>
    <w:p w:rsidR="00CB643B" w:rsidRPr="00535C84" w:rsidRDefault="00CB643B" w:rsidP="00CB643B">
      <w:pPr>
        <w:spacing w:before="120" w:after="120"/>
        <w:ind w:firstLine="720"/>
        <w:jc w:val="both"/>
        <w:rPr>
          <w:rFonts w:ascii="Times New Roman" w:hAnsi="Times New Roman"/>
          <w:szCs w:val="28"/>
          <w:lang w:val="nl-NL"/>
        </w:rPr>
      </w:pPr>
      <w:r w:rsidRPr="003B1CD0">
        <w:rPr>
          <w:rFonts w:ascii="Times New Roman" w:hAnsi="Times New Roman"/>
          <w:shd w:val="clear" w:color="auto" w:fill="FFFFFF"/>
          <w:lang w:val="nl-NL"/>
        </w:rPr>
        <w:t xml:space="preserve">- </w:t>
      </w:r>
      <w:r w:rsidRPr="00535C84">
        <w:rPr>
          <w:rFonts w:ascii="Times New Roman" w:hAnsi="Times New Roman"/>
          <w:szCs w:val="28"/>
          <w:lang w:val="nl-NL"/>
        </w:rPr>
        <w:t xml:space="preserve">Về ngôn ngữ, thể thức và kỹ thuật trình bày dự thảo nghị quyết, đề nghị biên tập và hoàn chỉnh theo đúng quy định. </w:t>
      </w:r>
    </w:p>
    <w:p w:rsidR="009F1386" w:rsidRPr="0077684B" w:rsidRDefault="00223916" w:rsidP="00CD6C3A">
      <w:pPr>
        <w:spacing w:before="120" w:after="120"/>
        <w:ind w:firstLine="709"/>
        <w:jc w:val="both"/>
        <w:rPr>
          <w:rFonts w:ascii="Times New Roman" w:hAnsi="Times New Roman"/>
          <w:lang w:val="de-DE"/>
        </w:rPr>
      </w:pPr>
      <w:r w:rsidRPr="0077684B">
        <w:rPr>
          <w:rFonts w:ascii="Times New Roman" w:hAnsi="Times New Roman"/>
          <w:lang w:val="de-DE"/>
        </w:rPr>
        <w:t xml:space="preserve">Trên đây là Báo cáo thẩm tra của Ban </w:t>
      </w:r>
      <w:r w:rsidRPr="00CB643B">
        <w:rPr>
          <w:rFonts w:ascii="Times New Roman" w:hAnsi="Times New Roman"/>
          <w:lang w:val="nl-NL"/>
        </w:rPr>
        <w:t>Kinh</w:t>
      </w:r>
      <w:r w:rsidRPr="0077684B">
        <w:rPr>
          <w:rFonts w:ascii="Times New Roman" w:hAnsi="Times New Roman"/>
          <w:lang w:val="de-DE"/>
        </w:rPr>
        <w:t xml:space="preserve"> tế - Ngân sách</w:t>
      </w:r>
      <w:r w:rsidRPr="0077684B">
        <w:rPr>
          <w:rFonts w:ascii="Times New Roman" w:hAnsi="Times New Roman"/>
          <w:bCs/>
          <w:lang w:val="de-DE"/>
        </w:rPr>
        <w:t>.</w:t>
      </w:r>
      <w:r w:rsidRPr="0077684B">
        <w:rPr>
          <w:rFonts w:ascii="Times New Roman" w:hAnsi="Times New Roman"/>
          <w:lang w:val="de-DE"/>
        </w:rPr>
        <w:t xml:space="preserve"> K</w:t>
      </w:r>
      <w:r w:rsidRPr="0077684B">
        <w:rPr>
          <w:rFonts w:ascii="Times New Roman" w:hAnsi="Times New Roman"/>
        </w:rPr>
        <w:t>ính trình Hội đồng nhân dân tỉnh Khóa XI</w:t>
      </w:r>
      <w:r w:rsidRPr="0077684B">
        <w:rPr>
          <w:rFonts w:ascii="Times New Roman" w:hAnsi="Times New Roman"/>
          <w:lang w:val="de-DE"/>
        </w:rPr>
        <w:t xml:space="preserve"> K</w:t>
      </w:r>
      <w:r w:rsidRPr="0077684B">
        <w:rPr>
          <w:rFonts w:ascii="Times New Roman" w:hAnsi="Times New Roman"/>
        </w:rPr>
        <w:t>ỳ họp</w:t>
      </w:r>
      <w:r w:rsidR="00BA40C5" w:rsidRPr="0077684B">
        <w:rPr>
          <w:rFonts w:ascii="Times New Roman" w:hAnsi="Times New Roman"/>
          <w:lang w:val="de-DE"/>
        </w:rPr>
        <w:t xml:space="preserve"> </w:t>
      </w:r>
      <w:r w:rsidR="00FE3361" w:rsidRPr="0077684B">
        <w:rPr>
          <w:rFonts w:ascii="Times New Roman" w:hAnsi="Times New Roman"/>
          <w:lang w:val="de-DE"/>
        </w:rPr>
        <w:t>thứ 11</w:t>
      </w:r>
      <w:r w:rsidRPr="0077684B">
        <w:rPr>
          <w:rFonts w:ascii="Times New Roman" w:hAnsi="Times New Roman"/>
          <w:lang w:val="de-DE"/>
        </w:rPr>
        <w:t xml:space="preserve"> </w:t>
      </w:r>
      <w:r w:rsidRPr="0077684B">
        <w:rPr>
          <w:rFonts w:ascii="Times New Roman" w:hAnsi="Times New Roman"/>
        </w:rPr>
        <w:t>xem xét, quyết định</w:t>
      </w:r>
      <w:r w:rsidR="009F1386" w:rsidRPr="0077684B">
        <w:rPr>
          <w:rFonts w:ascii="Times New Roman" w:hAnsi="Times New Roman"/>
        </w:rPr>
        <w:t>./.</w:t>
      </w:r>
    </w:p>
    <w:tbl>
      <w:tblPr>
        <w:tblW w:w="5000" w:type="pct"/>
        <w:tblLook w:val="01E0" w:firstRow="1" w:lastRow="1" w:firstColumn="1" w:lastColumn="1" w:noHBand="0" w:noVBand="0"/>
      </w:tblPr>
      <w:tblGrid>
        <w:gridCol w:w="4315"/>
        <w:gridCol w:w="4972"/>
      </w:tblGrid>
      <w:tr w:rsidR="008B4772" w:rsidRPr="0077684B" w:rsidTr="001C49E8">
        <w:tc>
          <w:tcPr>
            <w:tcW w:w="2323" w:type="pct"/>
            <w:shd w:val="clear" w:color="auto" w:fill="auto"/>
          </w:tcPr>
          <w:p w:rsidR="008B4772" w:rsidRPr="0077684B" w:rsidRDefault="008B4772" w:rsidP="001C49E8">
            <w:pPr>
              <w:spacing w:before="60"/>
              <w:rPr>
                <w:rFonts w:ascii="Times New Roman" w:hAnsi="Times New Roman"/>
                <w:b/>
                <w:i/>
                <w:sz w:val="24"/>
              </w:rPr>
            </w:pPr>
            <w:r w:rsidRPr="0077684B">
              <w:rPr>
                <w:rFonts w:ascii="Times New Roman" w:hAnsi="Times New Roman"/>
                <w:b/>
                <w:i/>
                <w:sz w:val="24"/>
              </w:rPr>
              <w:t>Nơi nhận:</w:t>
            </w:r>
          </w:p>
          <w:p w:rsidR="008B4772" w:rsidRPr="0077684B" w:rsidRDefault="008B4772" w:rsidP="001C49E8">
            <w:pPr>
              <w:rPr>
                <w:rFonts w:ascii="Times New Roman" w:hAnsi="Times New Roman"/>
                <w:sz w:val="22"/>
              </w:rPr>
            </w:pPr>
            <w:r w:rsidRPr="0077684B">
              <w:rPr>
                <w:rFonts w:ascii="Times New Roman" w:hAnsi="Times New Roman"/>
                <w:sz w:val="22"/>
              </w:rPr>
              <w:t>- Thường trực HĐND tỉnh;</w:t>
            </w:r>
          </w:p>
          <w:p w:rsidR="008B4772" w:rsidRPr="0077684B" w:rsidRDefault="008B4772" w:rsidP="001C49E8">
            <w:pPr>
              <w:rPr>
                <w:rFonts w:ascii="Times New Roman" w:hAnsi="Times New Roman"/>
                <w:sz w:val="22"/>
              </w:rPr>
            </w:pPr>
            <w:r w:rsidRPr="0077684B">
              <w:rPr>
                <w:rFonts w:ascii="Times New Roman" w:hAnsi="Times New Roman"/>
                <w:sz w:val="22"/>
              </w:rPr>
              <w:t>- Uỷ ban nhân dân tỉnh;</w:t>
            </w:r>
          </w:p>
          <w:p w:rsidR="008B4772" w:rsidRPr="0077684B" w:rsidRDefault="008B4772" w:rsidP="001C49E8">
            <w:pPr>
              <w:rPr>
                <w:rFonts w:ascii="Times New Roman" w:hAnsi="Times New Roman"/>
                <w:sz w:val="22"/>
              </w:rPr>
            </w:pPr>
            <w:r w:rsidRPr="0077684B">
              <w:rPr>
                <w:rFonts w:ascii="Times New Roman" w:hAnsi="Times New Roman"/>
                <w:sz w:val="22"/>
              </w:rPr>
              <w:t>- Đại biểu HĐND tỉnh;</w:t>
            </w:r>
          </w:p>
          <w:p w:rsidR="008B4772" w:rsidRPr="0077684B" w:rsidRDefault="008B4772" w:rsidP="001C49E8">
            <w:pPr>
              <w:rPr>
                <w:rFonts w:ascii="Times New Roman" w:hAnsi="Times New Roman"/>
              </w:rPr>
            </w:pPr>
            <w:r w:rsidRPr="0077684B">
              <w:rPr>
                <w:rFonts w:ascii="Times New Roman" w:hAnsi="Times New Roman"/>
                <w:sz w:val="22"/>
              </w:rPr>
              <w:t xml:space="preserve">- Lưu: VT, </w:t>
            </w:r>
            <w:r w:rsidR="00CD6C3A" w:rsidRPr="0077684B">
              <w:rPr>
                <w:rFonts w:ascii="Times New Roman" w:hAnsi="Times New Roman"/>
                <w:sz w:val="22"/>
              </w:rPr>
              <w:t xml:space="preserve">Ban </w:t>
            </w:r>
            <w:r w:rsidRPr="0077684B">
              <w:rPr>
                <w:rFonts w:ascii="Times New Roman" w:hAnsi="Times New Roman"/>
                <w:sz w:val="22"/>
              </w:rPr>
              <w:t>KT-NS</w:t>
            </w:r>
            <w:r w:rsidRPr="0077684B">
              <w:rPr>
                <w:rFonts w:ascii="Times New Roman" w:hAnsi="Times New Roman"/>
                <w:sz w:val="14"/>
              </w:rPr>
              <w:t>.</w:t>
            </w:r>
          </w:p>
        </w:tc>
        <w:tc>
          <w:tcPr>
            <w:tcW w:w="2677" w:type="pct"/>
            <w:shd w:val="clear" w:color="auto" w:fill="auto"/>
          </w:tcPr>
          <w:p w:rsidR="008B4772" w:rsidRPr="0077684B" w:rsidRDefault="008B4772" w:rsidP="001C49E8">
            <w:pPr>
              <w:spacing w:before="60"/>
              <w:jc w:val="center"/>
              <w:rPr>
                <w:rFonts w:ascii="Times New Roman" w:hAnsi="Times New Roman"/>
                <w:b/>
              </w:rPr>
            </w:pPr>
            <w:r w:rsidRPr="0077684B">
              <w:rPr>
                <w:rFonts w:ascii="Times New Roman" w:hAnsi="Times New Roman"/>
                <w:b/>
              </w:rPr>
              <w:t>TM. BAN KINH TẾ - NGÂN SÁCH</w:t>
            </w:r>
          </w:p>
          <w:p w:rsidR="008B4772" w:rsidRPr="0077684B" w:rsidRDefault="008B4772" w:rsidP="001C49E8">
            <w:pPr>
              <w:jc w:val="center"/>
              <w:rPr>
                <w:rFonts w:ascii="Times New Roman" w:hAnsi="Times New Roman"/>
                <w:b/>
                <w:sz w:val="26"/>
              </w:rPr>
            </w:pPr>
            <w:r w:rsidRPr="0077684B">
              <w:rPr>
                <w:rFonts w:ascii="Times New Roman" w:hAnsi="Times New Roman"/>
                <w:b/>
              </w:rPr>
              <w:t>TRƯỞNG BAN</w:t>
            </w:r>
          </w:p>
          <w:p w:rsidR="008B4772" w:rsidRPr="0077684B" w:rsidRDefault="003B1CD0" w:rsidP="001C49E8">
            <w:pPr>
              <w:jc w:val="center"/>
              <w:rPr>
                <w:rFonts w:ascii="Times New Roman" w:hAnsi="Times New Roman"/>
                <w:b/>
              </w:rPr>
            </w:pPr>
            <w:r>
              <w:rPr>
                <w:rFonts w:ascii="Times New Roman" w:hAnsi="Times New Roman"/>
                <w:b/>
                <w:sz w:val="26"/>
                <w:lang w:val="en-US"/>
              </w:rPr>
              <w:t>Đã ký</w:t>
            </w:r>
            <w:bookmarkStart w:id="0" w:name="_GoBack"/>
            <w:bookmarkEnd w:id="0"/>
          </w:p>
          <w:p w:rsidR="008B4772" w:rsidRPr="0077684B" w:rsidRDefault="008B4772" w:rsidP="001C49E8">
            <w:pPr>
              <w:spacing w:before="40"/>
              <w:jc w:val="center"/>
              <w:rPr>
                <w:rFonts w:ascii="Times New Roman" w:hAnsi="Times New Roman"/>
                <w:b/>
                <w:sz w:val="26"/>
              </w:rPr>
            </w:pPr>
            <w:r w:rsidRPr="0077684B">
              <w:rPr>
                <w:rFonts w:ascii="Times New Roman" w:hAnsi="Times New Roman"/>
                <w:b/>
              </w:rPr>
              <w:t>Hồ Văn Đà</w:t>
            </w:r>
          </w:p>
        </w:tc>
      </w:tr>
    </w:tbl>
    <w:p w:rsidR="007253EC" w:rsidRPr="0077684B" w:rsidRDefault="007253EC" w:rsidP="00A31A5B">
      <w:pPr>
        <w:spacing w:before="120" w:after="60"/>
        <w:ind w:firstLine="567"/>
        <w:rPr>
          <w:rFonts w:ascii="Times New Roman" w:hAnsi="Times New Roman"/>
          <w:lang w:val="en-US"/>
        </w:rPr>
      </w:pPr>
    </w:p>
    <w:p w:rsidR="00A23E45" w:rsidRPr="0077684B" w:rsidRDefault="00A23E45" w:rsidP="00A31A5B">
      <w:pPr>
        <w:spacing w:before="120" w:after="60"/>
        <w:ind w:firstLine="567"/>
        <w:rPr>
          <w:rFonts w:ascii="Times New Roman" w:hAnsi="Times New Roman"/>
          <w:lang w:val="en-US"/>
        </w:rPr>
      </w:pPr>
    </w:p>
    <w:sectPr w:rsidR="00A23E45" w:rsidRPr="0077684B" w:rsidSect="008B4772">
      <w:headerReference w:type="default" r:id="rId11"/>
      <w:pgSz w:w="11906" w:h="16838" w:code="9"/>
      <w:pgMar w:top="1134" w:right="1134" w:bottom="1134" w:left="1701" w:header="709" w:footer="3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BCD" w:rsidRDefault="001A7BCD" w:rsidP="00A31A5B">
      <w:r>
        <w:separator/>
      </w:r>
    </w:p>
  </w:endnote>
  <w:endnote w:type="continuationSeparator" w:id="0">
    <w:p w:rsidR="001A7BCD" w:rsidRDefault="001A7BCD" w:rsidP="00A31A5B">
      <w:r>
        <w:continuationSeparator/>
      </w:r>
    </w:p>
  </w:endnote>
  <w:endnote w:type="continuationNotice" w:id="1">
    <w:p w:rsidR="001A7BCD" w:rsidRDefault="001A7B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VnTimeH">
    <w:altName w:val="Courier New"/>
    <w:charset w:val="00"/>
    <w:family w:val="swiss"/>
    <w:pitch w:val="variable"/>
    <w:sig w:usb0="00000001"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BCD" w:rsidRDefault="001A7BCD" w:rsidP="00A31A5B">
      <w:r>
        <w:separator/>
      </w:r>
    </w:p>
  </w:footnote>
  <w:footnote w:type="continuationSeparator" w:id="0">
    <w:p w:rsidR="001A7BCD" w:rsidRDefault="001A7BCD" w:rsidP="00A31A5B">
      <w:r>
        <w:continuationSeparator/>
      </w:r>
    </w:p>
  </w:footnote>
  <w:footnote w:type="continuationNotice" w:id="1">
    <w:p w:rsidR="001A7BCD" w:rsidRDefault="001A7BCD"/>
  </w:footnote>
  <w:footnote w:id="2">
    <w:p w:rsidR="00A46593" w:rsidRPr="008B4772" w:rsidRDefault="00A46593" w:rsidP="003F2CA0">
      <w:pPr>
        <w:pStyle w:val="FootnoteText"/>
        <w:jc w:val="both"/>
      </w:pPr>
      <w:r w:rsidRPr="008B4772">
        <w:rPr>
          <w:vertAlign w:val="superscript"/>
        </w:rPr>
        <w:t>(</w:t>
      </w:r>
      <w:r w:rsidRPr="008B4772">
        <w:rPr>
          <w:rStyle w:val="FootnoteReference"/>
        </w:rPr>
        <w:footnoteRef/>
      </w:r>
      <w:r w:rsidRPr="008B4772">
        <w:rPr>
          <w:vertAlign w:val="superscript"/>
        </w:rPr>
        <w:t>)</w:t>
      </w:r>
      <w:r w:rsidRPr="008B4772">
        <w:t xml:space="preserve"> Kế hoạch đầu tư công trung hạn giai đoạn 2016 - 2020 của tỉnh đã được Hội đồng nhân dân tỉnh phê duyệt tại </w:t>
      </w:r>
      <w:r w:rsidRPr="008B4772">
        <w:rPr>
          <w:bCs/>
        </w:rPr>
        <w:t>Nghị quyết số 69/2016/NQ-HĐND</w:t>
      </w:r>
      <w:r w:rsidRPr="008B4772">
        <w:t xml:space="preserve"> ngày 09 tháng 12 năm 2016; Sửa đổi, bổ sung lần 1 tại </w:t>
      </w:r>
      <w:r w:rsidRPr="008B4772">
        <w:rPr>
          <w:bCs/>
        </w:rPr>
        <w:t>Nghị quyết số 34/2018/NQ-HĐND</w:t>
      </w:r>
      <w:r w:rsidRPr="008B4772">
        <w:t xml:space="preserve"> ngày 07 tháng 12 năm 2018; Sửa đổi, bổ sung lần 2 tại </w:t>
      </w:r>
      <w:r w:rsidRPr="008B4772">
        <w:rPr>
          <w:bCs/>
        </w:rPr>
        <w:t>Nghị quyết số 11/2019/NQ-HĐND</w:t>
      </w:r>
      <w:r w:rsidRPr="008B4772">
        <w:t xml:space="preserve"> ngày 18 tháng 7 năm 2019; Sửa đổi, bổ sung lần 3 tại </w:t>
      </w:r>
      <w:r w:rsidRPr="008B4772">
        <w:rPr>
          <w:bCs/>
          <w:lang w:val="nl-NL"/>
        </w:rPr>
        <w:t>Nghị quyết số 45/2019/NQ-HĐND</w:t>
      </w:r>
      <w:r w:rsidRPr="008B4772">
        <w:rPr>
          <w:lang w:val="nl-NL"/>
        </w:rPr>
        <w:t xml:space="preserve"> ngày 09 tháng 12 năm 2019;</w:t>
      </w:r>
      <w:r w:rsidRPr="008B4772">
        <w:t xml:space="preserve"> Sửa đổi, bổ sung lần 4 tại </w:t>
      </w:r>
      <w:r w:rsidRPr="008B4772">
        <w:rPr>
          <w:bCs/>
        </w:rPr>
        <w:t>Nghị quyết số 29/2020/NQ-HĐND</w:t>
      </w:r>
      <w:r w:rsidRPr="008B4772">
        <w:t xml:space="preserve"> ngày 13 tháng 7 năm 2020; Sửa đổi, bổ sung lần 5 tại </w:t>
      </w:r>
      <w:r w:rsidRPr="008B4772">
        <w:rPr>
          <w:bCs/>
        </w:rPr>
        <w:t>Nghị quyết số 50/2020/NQ-HĐND</w:t>
      </w:r>
      <w:r w:rsidRPr="008B4772">
        <w:t xml:space="preserve"> ngày 27 tháng 10 năm 2020.</w:t>
      </w:r>
    </w:p>
  </w:footnote>
  <w:footnote w:id="3">
    <w:p w:rsidR="00A46593" w:rsidRPr="003F2CA0" w:rsidRDefault="00360EA7" w:rsidP="003F2CA0">
      <w:pPr>
        <w:pStyle w:val="FootnoteText"/>
        <w:jc w:val="both"/>
      </w:pPr>
      <w:r w:rsidRPr="00360EA7">
        <w:rPr>
          <w:vertAlign w:val="superscript"/>
        </w:rPr>
        <w:t>(</w:t>
      </w:r>
      <w:r w:rsidR="00A46593" w:rsidRPr="00360EA7">
        <w:rPr>
          <w:rStyle w:val="FootnoteReference"/>
        </w:rPr>
        <w:footnoteRef/>
      </w:r>
      <w:r w:rsidRPr="00360EA7">
        <w:rPr>
          <w:vertAlign w:val="superscript"/>
        </w:rPr>
        <w:t>)</w:t>
      </w:r>
      <w:r w:rsidR="00A46593" w:rsidRPr="003F2CA0">
        <w:t xml:space="preserve"> </w:t>
      </w:r>
      <w:r w:rsidR="00A46593" w:rsidRPr="003F2CA0">
        <w:rPr>
          <w:bCs/>
          <w:lang w:val="it-IT"/>
        </w:rPr>
        <w:t>Trong đó: kế hoạch năm 2016 là 883.324 triệu đồng, kế hoạch năm 2017 là 957.429 triệu đồng, kế hoạch năm 2018 là 961.218 triệu đồng, kế hoạch năm 2019 là 1.216.197 triệu đồng và Kế hoạch năm 2020 là 1.758.285 triệu đồng.</w:t>
      </w:r>
    </w:p>
  </w:footnote>
  <w:footnote w:id="4">
    <w:p w:rsidR="00A46593" w:rsidRPr="003F2CA0" w:rsidRDefault="00A46593" w:rsidP="003F2CA0">
      <w:pPr>
        <w:pStyle w:val="FootnoteText"/>
        <w:jc w:val="both"/>
      </w:pPr>
      <w:r w:rsidRPr="003F2CA0">
        <w:rPr>
          <w:vertAlign w:val="superscript"/>
        </w:rPr>
        <w:t>(</w:t>
      </w:r>
      <w:r w:rsidRPr="003F2CA0">
        <w:rPr>
          <w:rStyle w:val="FootnoteReference"/>
        </w:rPr>
        <w:footnoteRef/>
      </w:r>
      <w:r w:rsidRPr="003F2CA0">
        <w:rPr>
          <w:vertAlign w:val="superscript"/>
        </w:rPr>
        <w:t>)</w:t>
      </w:r>
      <w:r w:rsidRPr="003F2CA0">
        <w:t xml:space="preserve"> Tại Nghị quyết số 71/2018/QH14 ngày 12 tháng 11 năm 2018 về điều chỉnh Kế hoạch đầu tư công trung hạn giai đoạn 2016-2020: Quốc hội chỉ đạo “Đối với nguồn vốn ngân sách địa phương cho phép các địa phương được giao kế hoạch đầu tư công hằng năm vốn trong cân đối ngân sách địa phương trên cơ sở khả năng thu thực tế, bảo đảm không tăng mức bội chi của ngân sách địa phương hằng năm, triển khai tổng kết vào cuối kỳ Kế hoạch đầu tư công trung hạn giai đoạn 2016-2020”.</w:t>
      </w:r>
    </w:p>
  </w:footnote>
  <w:footnote w:id="5">
    <w:p w:rsidR="00A46593" w:rsidRPr="003F2CA0" w:rsidRDefault="00A46593" w:rsidP="003F2CA0">
      <w:pPr>
        <w:pStyle w:val="FootnoteText"/>
        <w:jc w:val="both"/>
      </w:pPr>
      <w:r w:rsidRPr="003F2CA0">
        <w:rPr>
          <w:vertAlign w:val="superscript"/>
        </w:rPr>
        <w:t>(</w:t>
      </w:r>
      <w:r w:rsidRPr="003F2CA0">
        <w:rPr>
          <w:rStyle w:val="FootnoteReference"/>
        </w:rPr>
        <w:footnoteRef/>
      </w:r>
      <w:r w:rsidRPr="003F2CA0">
        <w:rPr>
          <w:vertAlign w:val="superscript"/>
        </w:rPr>
        <w:t>)</w:t>
      </w:r>
      <w:r w:rsidRPr="003F2CA0">
        <w:t xml:space="preserve"> </w:t>
      </w:r>
      <w:r w:rsidRPr="003F2CA0">
        <w:rPr>
          <w:lang w:val="vi-VN"/>
        </w:rPr>
        <w:t>Bao gồm</w:t>
      </w:r>
      <w:r w:rsidRPr="003F2CA0">
        <w:t xml:space="preserve"> 18.033 triệu đồng vốn nước ngoài được Trung ương bổ sung để ghi </w:t>
      </w:r>
      <w:proofErr w:type="gramStart"/>
      <w:r w:rsidRPr="003F2CA0">
        <w:t>thu</w:t>
      </w:r>
      <w:proofErr w:type="gramEnd"/>
      <w:r w:rsidRPr="003F2CA0">
        <w:t>, ghi chi các dự án đã giải ngân từ năm 2016 về trước.</w:t>
      </w:r>
    </w:p>
  </w:footnote>
  <w:footnote w:id="6">
    <w:p w:rsidR="00A46593" w:rsidRPr="003F2CA0" w:rsidRDefault="00A46593" w:rsidP="003F2CA0">
      <w:pPr>
        <w:pStyle w:val="FootnoteText"/>
      </w:pPr>
      <w:proofErr w:type="gramStart"/>
      <w:r w:rsidRPr="003F2CA0">
        <w:rPr>
          <w:vertAlign w:val="superscript"/>
        </w:rPr>
        <w:t>(</w:t>
      </w:r>
      <w:r w:rsidRPr="003F2CA0">
        <w:rPr>
          <w:rStyle w:val="FootnoteReference"/>
        </w:rPr>
        <w:footnoteRef/>
      </w:r>
      <w:r w:rsidRPr="003F2CA0">
        <w:rPr>
          <w:vertAlign w:val="superscript"/>
        </w:rPr>
        <w:t>)</w:t>
      </w:r>
      <w:r w:rsidRPr="003F2CA0">
        <w:t xml:space="preserve"> Chưa bao gồm 258.142 triệu đồng vốn dự phòng chưa phân bổ chi tiết.</w:t>
      </w:r>
      <w:proofErr w:type="gramEnd"/>
    </w:p>
  </w:footnote>
  <w:footnote w:id="7">
    <w:p w:rsidR="00A46593" w:rsidRPr="003F2CA0" w:rsidRDefault="00A46593" w:rsidP="003F2CA0">
      <w:pPr>
        <w:pStyle w:val="FootnoteText"/>
      </w:pPr>
      <w:proofErr w:type="gramStart"/>
      <w:r w:rsidRPr="003F2CA0">
        <w:rPr>
          <w:vertAlign w:val="superscript"/>
        </w:rPr>
        <w:t>(</w:t>
      </w:r>
      <w:r w:rsidRPr="003F2CA0">
        <w:rPr>
          <w:rStyle w:val="FootnoteReference"/>
        </w:rPr>
        <w:footnoteRef/>
      </w:r>
      <w:r w:rsidRPr="003F2CA0">
        <w:rPr>
          <w:vertAlign w:val="superscript"/>
        </w:rPr>
        <w:t xml:space="preserve">) </w:t>
      </w:r>
      <w:r w:rsidRPr="003F2CA0">
        <w:t>Bao gồm vốn Trái phiếu chính phủ.</w:t>
      </w:r>
      <w:proofErr w:type="gramEnd"/>
      <w:r w:rsidRPr="003F2CA0">
        <w:t xml:space="preserve"> </w:t>
      </w:r>
      <w:proofErr w:type="gramStart"/>
      <w:r w:rsidRPr="003F2CA0">
        <w:t>Chưa tính các nguồn vốn Chương trình mục tiêu quốc gia.</w:t>
      </w:r>
      <w:proofErr w:type="gramEnd"/>
    </w:p>
    <w:p w:rsidR="00A46593" w:rsidRPr="003F2CA0" w:rsidRDefault="00A46593" w:rsidP="003F2CA0">
      <w:pPr>
        <w:pStyle w:val="FootnoteText"/>
      </w:pPr>
    </w:p>
  </w:footnote>
  <w:footnote w:id="8">
    <w:p w:rsidR="00A46593" w:rsidRPr="003F2CA0" w:rsidRDefault="00360EA7" w:rsidP="003F2CA0">
      <w:pPr>
        <w:pStyle w:val="FootnoteText"/>
        <w:jc w:val="both"/>
      </w:pPr>
      <w:r w:rsidRPr="00360EA7">
        <w:rPr>
          <w:vertAlign w:val="superscript"/>
        </w:rPr>
        <w:t>(</w:t>
      </w:r>
      <w:r w:rsidR="00A46593" w:rsidRPr="00360EA7">
        <w:rPr>
          <w:rStyle w:val="FootnoteReference"/>
        </w:rPr>
        <w:footnoteRef/>
      </w:r>
      <w:r w:rsidRPr="00360EA7">
        <w:rPr>
          <w:vertAlign w:val="superscript"/>
        </w:rPr>
        <w:t>)</w:t>
      </w:r>
      <w:r w:rsidR="00A46593" w:rsidRPr="003F2CA0">
        <w:t xml:space="preserve"> Nghị quyết số 973/2020/UBTVQH14 ngày 8 tháng 7 năm 2020 của Ủy ban Thường vụ Quốc hội về các nguyên tắc, tiêu chí và định mức phân bổ vốn đầu tư phát triển nguồn ngân sách nhà nước giai đoạn 2021-2025; Nghị định số 40/2020/NĐ-CP ngày 06 tháng 4 năm 2020 của Chính phủ quy định chi tiết thi hành một số điều của Luật Đầu tư công và các văn bản pháp luật có liên quan; Quyết định số 26/2020/QĐ-TTg  ngày 14 tháng 9 năm 2020 của Thủ tướng Chính phủ về quy định chi tiết thi hành một số điều của Nghị quyết số 973/2020/UBTVQH14 ngày 08 tháng 7 năm 2020 của Ủy ban Thường vụ Quốc hội quy định về các nguyên tắc, tiêu chí và định mức phân bổ vốn đầu tư công nguồn ngân sách nhà nước giai đoạn 2021-2025; Chỉ thị số 20/CT-TTg ngày 29 tháng 7 năm 2020 của Thủ tướng Chính phủ về lập kế hoạch đầu tư công trung hạn giai đoạn 2021-2025;…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72" w:rsidRDefault="008B4772">
    <w:pPr>
      <w:pStyle w:val="Header"/>
      <w:jc w:val="center"/>
    </w:pPr>
    <w:r>
      <w:rPr>
        <w:noProof w:val="0"/>
      </w:rPr>
      <w:fldChar w:fldCharType="begin"/>
    </w:r>
    <w:r>
      <w:instrText xml:space="preserve"> PAGE   \* MERGEFORMAT </w:instrText>
    </w:r>
    <w:r>
      <w:rPr>
        <w:noProof w:val="0"/>
      </w:rPr>
      <w:fldChar w:fldCharType="separate"/>
    </w:r>
    <w:r w:rsidR="003B1CD0">
      <w:t>5</w:t>
    </w:r>
    <w:r>
      <w:fldChar w:fldCharType="end"/>
    </w:r>
  </w:p>
  <w:p w:rsidR="008B4772" w:rsidRDefault="008B47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26"/>
    <w:rsid w:val="00000483"/>
    <w:rsid w:val="00006340"/>
    <w:rsid w:val="00011552"/>
    <w:rsid w:val="00020580"/>
    <w:rsid w:val="00022352"/>
    <w:rsid w:val="00024FF7"/>
    <w:rsid w:val="00026055"/>
    <w:rsid w:val="00032302"/>
    <w:rsid w:val="0003356E"/>
    <w:rsid w:val="00034489"/>
    <w:rsid w:val="00036406"/>
    <w:rsid w:val="00042870"/>
    <w:rsid w:val="00047289"/>
    <w:rsid w:val="0005203F"/>
    <w:rsid w:val="00053B62"/>
    <w:rsid w:val="00054744"/>
    <w:rsid w:val="000577A8"/>
    <w:rsid w:val="00063892"/>
    <w:rsid w:val="000640E4"/>
    <w:rsid w:val="00065A8F"/>
    <w:rsid w:val="00065C06"/>
    <w:rsid w:val="000660A3"/>
    <w:rsid w:val="00066294"/>
    <w:rsid w:val="00076CEE"/>
    <w:rsid w:val="000771FD"/>
    <w:rsid w:val="00080100"/>
    <w:rsid w:val="00080BC5"/>
    <w:rsid w:val="00081F6E"/>
    <w:rsid w:val="0008531B"/>
    <w:rsid w:val="000862C1"/>
    <w:rsid w:val="00086842"/>
    <w:rsid w:val="000902EB"/>
    <w:rsid w:val="000908AD"/>
    <w:rsid w:val="00091FB6"/>
    <w:rsid w:val="00092A67"/>
    <w:rsid w:val="00092FD0"/>
    <w:rsid w:val="00095AE2"/>
    <w:rsid w:val="000A5754"/>
    <w:rsid w:val="000A57DA"/>
    <w:rsid w:val="000B12F4"/>
    <w:rsid w:val="000B4DE3"/>
    <w:rsid w:val="000B500F"/>
    <w:rsid w:val="000C3A24"/>
    <w:rsid w:val="000D2774"/>
    <w:rsid w:val="000D35B0"/>
    <w:rsid w:val="000D70F9"/>
    <w:rsid w:val="000E0ADB"/>
    <w:rsid w:val="000E117F"/>
    <w:rsid w:val="000E3148"/>
    <w:rsid w:val="000E34B8"/>
    <w:rsid w:val="000E6198"/>
    <w:rsid w:val="000F1059"/>
    <w:rsid w:val="000F3D6F"/>
    <w:rsid w:val="0010345A"/>
    <w:rsid w:val="00106375"/>
    <w:rsid w:val="00112B09"/>
    <w:rsid w:val="00113F6B"/>
    <w:rsid w:val="00116BCD"/>
    <w:rsid w:val="00120482"/>
    <w:rsid w:val="001224A3"/>
    <w:rsid w:val="00130C6C"/>
    <w:rsid w:val="0013193E"/>
    <w:rsid w:val="00134BDF"/>
    <w:rsid w:val="00137B7A"/>
    <w:rsid w:val="00142CDC"/>
    <w:rsid w:val="00150EA9"/>
    <w:rsid w:val="00157192"/>
    <w:rsid w:val="00161748"/>
    <w:rsid w:val="0016199D"/>
    <w:rsid w:val="001728E1"/>
    <w:rsid w:val="00174176"/>
    <w:rsid w:val="00174E16"/>
    <w:rsid w:val="00176062"/>
    <w:rsid w:val="00176BC1"/>
    <w:rsid w:val="001817FF"/>
    <w:rsid w:val="001831C0"/>
    <w:rsid w:val="001866D6"/>
    <w:rsid w:val="001A3F22"/>
    <w:rsid w:val="001A6451"/>
    <w:rsid w:val="001A7BCD"/>
    <w:rsid w:val="001B0B12"/>
    <w:rsid w:val="001B13BB"/>
    <w:rsid w:val="001B4FC7"/>
    <w:rsid w:val="001C2AA1"/>
    <w:rsid w:val="001C3E3D"/>
    <w:rsid w:val="001C755B"/>
    <w:rsid w:val="001D1382"/>
    <w:rsid w:val="001E6559"/>
    <w:rsid w:val="001F0020"/>
    <w:rsid w:val="001F21D5"/>
    <w:rsid w:val="001F5358"/>
    <w:rsid w:val="001F7162"/>
    <w:rsid w:val="00200060"/>
    <w:rsid w:val="00210031"/>
    <w:rsid w:val="0021081A"/>
    <w:rsid w:val="00214FA9"/>
    <w:rsid w:val="00221C3E"/>
    <w:rsid w:val="00223916"/>
    <w:rsid w:val="00223A27"/>
    <w:rsid w:val="00223B22"/>
    <w:rsid w:val="00233BDD"/>
    <w:rsid w:val="00237597"/>
    <w:rsid w:val="00240FDC"/>
    <w:rsid w:val="00244ED3"/>
    <w:rsid w:val="00251F6B"/>
    <w:rsid w:val="00253042"/>
    <w:rsid w:val="00256BB7"/>
    <w:rsid w:val="00261B65"/>
    <w:rsid w:val="00262B7E"/>
    <w:rsid w:val="0026695B"/>
    <w:rsid w:val="00276290"/>
    <w:rsid w:val="00277763"/>
    <w:rsid w:val="00280F0F"/>
    <w:rsid w:val="00283B50"/>
    <w:rsid w:val="00284246"/>
    <w:rsid w:val="00284A3C"/>
    <w:rsid w:val="002853F0"/>
    <w:rsid w:val="00287741"/>
    <w:rsid w:val="002908D7"/>
    <w:rsid w:val="002949F0"/>
    <w:rsid w:val="00296DEB"/>
    <w:rsid w:val="002A2558"/>
    <w:rsid w:val="002A5EB6"/>
    <w:rsid w:val="002A6479"/>
    <w:rsid w:val="002B1604"/>
    <w:rsid w:val="002B341F"/>
    <w:rsid w:val="002B56B0"/>
    <w:rsid w:val="002B6658"/>
    <w:rsid w:val="002B7BA2"/>
    <w:rsid w:val="002C1A92"/>
    <w:rsid w:val="002D05DE"/>
    <w:rsid w:val="002D0794"/>
    <w:rsid w:val="002D1462"/>
    <w:rsid w:val="002E00DA"/>
    <w:rsid w:val="002E0F93"/>
    <w:rsid w:val="002E5A5D"/>
    <w:rsid w:val="002E5D4A"/>
    <w:rsid w:val="002E5D8D"/>
    <w:rsid w:val="002F6FC2"/>
    <w:rsid w:val="002F70DF"/>
    <w:rsid w:val="002F7C55"/>
    <w:rsid w:val="003034DD"/>
    <w:rsid w:val="00303DBD"/>
    <w:rsid w:val="00313CC9"/>
    <w:rsid w:val="00316547"/>
    <w:rsid w:val="00322367"/>
    <w:rsid w:val="003270E4"/>
    <w:rsid w:val="00332CB7"/>
    <w:rsid w:val="00342D07"/>
    <w:rsid w:val="003430A5"/>
    <w:rsid w:val="00346204"/>
    <w:rsid w:val="00347E2C"/>
    <w:rsid w:val="00350284"/>
    <w:rsid w:val="0035067F"/>
    <w:rsid w:val="0035395D"/>
    <w:rsid w:val="00356A53"/>
    <w:rsid w:val="00360EA7"/>
    <w:rsid w:val="00362DA5"/>
    <w:rsid w:val="00364079"/>
    <w:rsid w:val="0037088C"/>
    <w:rsid w:val="00372F07"/>
    <w:rsid w:val="0037415C"/>
    <w:rsid w:val="003775A7"/>
    <w:rsid w:val="00381BAA"/>
    <w:rsid w:val="0038216E"/>
    <w:rsid w:val="0038314B"/>
    <w:rsid w:val="003848C4"/>
    <w:rsid w:val="00392591"/>
    <w:rsid w:val="00392F33"/>
    <w:rsid w:val="00395928"/>
    <w:rsid w:val="003973FD"/>
    <w:rsid w:val="003A26B4"/>
    <w:rsid w:val="003A4451"/>
    <w:rsid w:val="003A4F81"/>
    <w:rsid w:val="003A77E6"/>
    <w:rsid w:val="003A7EEB"/>
    <w:rsid w:val="003B1CD0"/>
    <w:rsid w:val="003B4DF1"/>
    <w:rsid w:val="003B508A"/>
    <w:rsid w:val="003B7CE1"/>
    <w:rsid w:val="003C2110"/>
    <w:rsid w:val="003C36D4"/>
    <w:rsid w:val="003D76B2"/>
    <w:rsid w:val="003E15A5"/>
    <w:rsid w:val="003E23B3"/>
    <w:rsid w:val="003F041B"/>
    <w:rsid w:val="003F1326"/>
    <w:rsid w:val="003F2CA0"/>
    <w:rsid w:val="003F4D77"/>
    <w:rsid w:val="00403C95"/>
    <w:rsid w:val="00404332"/>
    <w:rsid w:val="00420292"/>
    <w:rsid w:val="004215AD"/>
    <w:rsid w:val="00426773"/>
    <w:rsid w:val="00426929"/>
    <w:rsid w:val="00430E9B"/>
    <w:rsid w:val="00434481"/>
    <w:rsid w:val="00437C96"/>
    <w:rsid w:val="0044237B"/>
    <w:rsid w:val="00442E67"/>
    <w:rsid w:val="004453D0"/>
    <w:rsid w:val="00445AA5"/>
    <w:rsid w:val="00446C3E"/>
    <w:rsid w:val="00452EA8"/>
    <w:rsid w:val="0045329A"/>
    <w:rsid w:val="00453560"/>
    <w:rsid w:val="004562DF"/>
    <w:rsid w:val="004616B7"/>
    <w:rsid w:val="00461D6E"/>
    <w:rsid w:val="0046424A"/>
    <w:rsid w:val="00470E70"/>
    <w:rsid w:val="0047552C"/>
    <w:rsid w:val="0048020B"/>
    <w:rsid w:val="0048023C"/>
    <w:rsid w:val="00484EE2"/>
    <w:rsid w:val="004860C5"/>
    <w:rsid w:val="004928F8"/>
    <w:rsid w:val="00493C82"/>
    <w:rsid w:val="00496568"/>
    <w:rsid w:val="004A251E"/>
    <w:rsid w:val="004A3CF7"/>
    <w:rsid w:val="004A5FC2"/>
    <w:rsid w:val="004A704A"/>
    <w:rsid w:val="004A7EA9"/>
    <w:rsid w:val="004B0390"/>
    <w:rsid w:val="004B1942"/>
    <w:rsid w:val="004B2CA5"/>
    <w:rsid w:val="004B322F"/>
    <w:rsid w:val="004B6BB6"/>
    <w:rsid w:val="004C1095"/>
    <w:rsid w:val="004C250A"/>
    <w:rsid w:val="004C305A"/>
    <w:rsid w:val="004D226E"/>
    <w:rsid w:val="004D3A3B"/>
    <w:rsid w:val="004D53ED"/>
    <w:rsid w:val="004D67F4"/>
    <w:rsid w:val="004D6D67"/>
    <w:rsid w:val="004D7268"/>
    <w:rsid w:val="004E2306"/>
    <w:rsid w:val="004E6A3C"/>
    <w:rsid w:val="004F5416"/>
    <w:rsid w:val="004F59B0"/>
    <w:rsid w:val="00500917"/>
    <w:rsid w:val="005025AC"/>
    <w:rsid w:val="00507561"/>
    <w:rsid w:val="00510DEB"/>
    <w:rsid w:val="0051476D"/>
    <w:rsid w:val="00514925"/>
    <w:rsid w:val="0052309B"/>
    <w:rsid w:val="005262D1"/>
    <w:rsid w:val="00532F9D"/>
    <w:rsid w:val="005345B9"/>
    <w:rsid w:val="0053537F"/>
    <w:rsid w:val="00540058"/>
    <w:rsid w:val="005507E7"/>
    <w:rsid w:val="00550B64"/>
    <w:rsid w:val="00551628"/>
    <w:rsid w:val="00555BEB"/>
    <w:rsid w:val="005621F7"/>
    <w:rsid w:val="00563B11"/>
    <w:rsid w:val="00564265"/>
    <w:rsid w:val="005654A8"/>
    <w:rsid w:val="00571334"/>
    <w:rsid w:val="00571A34"/>
    <w:rsid w:val="00575975"/>
    <w:rsid w:val="00580C96"/>
    <w:rsid w:val="00585609"/>
    <w:rsid w:val="00585C48"/>
    <w:rsid w:val="005950BA"/>
    <w:rsid w:val="00597403"/>
    <w:rsid w:val="005A0149"/>
    <w:rsid w:val="005A2416"/>
    <w:rsid w:val="005A464A"/>
    <w:rsid w:val="005A5A0F"/>
    <w:rsid w:val="005A675F"/>
    <w:rsid w:val="005A7FC9"/>
    <w:rsid w:val="005B1C85"/>
    <w:rsid w:val="005C1B9C"/>
    <w:rsid w:val="005C3CE6"/>
    <w:rsid w:val="005C756A"/>
    <w:rsid w:val="005C7B70"/>
    <w:rsid w:val="005D505F"/>
    <w:rsid w:val="005D5C95"/>
    <w:rsid w:val="005D7976"/>
    <w:rsid w:val="005E0ABE"/>
    <w:rsid w:val="005E4AEF"/>
    <w:rsid w:val="005F431F"/>
    <w:rsid w:val="005F5E46"/>
    <w:rsid w:val="005F725E"/>
    <w:rsid w:val="0060389B"/>
    <w:rsid w:val="0061201E"/>
    <w:rsid w:val="00615D40"/>
    <w:rsid w:val="00620861"/>
    <w:rsid w:val="00620A55"/>
    <w:rsid w:val="0062306B"/>
    <w:rsid w:val="006236D8"/>
    <w:rsid w:val="006251BD"/>
    <w:rsid w:val="00626E14"/>
    <w:rsid w:val="00627657"/>
    <w:rsid w:val="00635856"/>
    <w:rsid w:val="00637911"/>
    <w:rsid w:val="00647A0C"/>
    <w:rsid w:val="00653C32"/>
    <w:rsid w:val="00661F3E"/>
    <w:rsid w:val="00670D3F"/>
    <w:rsid w:val="0067118D"/>
    <w:rsid w:val="00677AC8"/>
    <w:rsid w:val="00691440"/>
    <w:rsid w:val="00692EA3"/>
    <w:rsid w:val="006931B1"/>
    <w:rsid w:val="00693FBB"/>
    <w:rsid w:val="006978AD"/>
    <w:rsid w:val="006B070B"/>
    <w:rsid w:val="006B2E88"/>
    <w:rsid w:val="006B44F4"/>
    <w:rsid w:val="006B6E51"/>
    <w:rsid w:val="006C2315"/>
    <w:rsid w:val="006C389C"/>
    <w:rsid w:val="006C7CF6"/>
    <w:rsid w:val="006D4458"/>
    <w:rsid w:val="006D6A63"/>
    <w:rsid w:val="006E0F0B"/>
    <w:rsid w:val="006E1A89"/>
    <w:rsid w:val="006E24D6"/>
    <w:rsid w:val="006E42B3"/>
    <w:rsid w:val="006E4EE2"/>
    <w:rsid w:val="006E75D2"/>
    <w:rsid w:val="00700509"/>
    <w:rsid w:val="007201A5"/>
    <w:rsid w:val="00720ADD"/>
    <w:rsid w:val="00724B9B"/>
    <w:rsid w:val="007253EC"/>
    <w:rsid w:val="00730356"/>
    <w:rsid w:val="0074321D"/>
    <w:rsid w:val="00753086"/>
    <w:rsid w:val="00754357"/>
    <w:rsid w:val="007604CB"/>
    <w:rsid w:val="007657C0"/>
    <w:rsid w:val="00767029"/>
    <w:rsid w:val="00772A6D"/>
    <w:rsid w:val="00776504"/>
    <w:rsid w:val="0077684B"/>
    <w:rsid w:val="00780F69"/>
    <w:rsid w:val="007827E4"/>
    <w:rsid w:val="00786C5F"/>
    <w:rsid w:val="00790C3D"/>
    <w:rsid w:val="007962A6"/>
    <w:rsid w:val="007A0EA8"/>
    <w:rsid w:val="007A340B"/>
    <w:rsid w:val="007A3F65"/>
    <w:rsid w:val="007B24B4"/>
    <w:rsid w:val="007B3A9B"/>
    <w:rsid w:val="007B4CD1"/>
    <w:rsid w:val="007D432A"/>
    <w:rsid w:val="007D62E5"/>
    <w:rsid w:val="007E29A4"/>
    <w:rsid w:val="007E3A51"/>
    <w:rsid w:val="007E7596"/>
    <w:rsid w:val="007F1332"/>
    <w:rsid w:val="007F194B"/>
    <w:rsid w:val="007F21D5"/>
    <w:rsid w:val="007F258B"/>
    <w:rsid w:val="007F44A6"/>
    <w:rsid w:val="007F4D3E"/>
    <w:rsid w:val="007F78AF"/>
    <w:rsid w:val="00801F22"/>
    <w:rsid w:val="0081062E"/>
    <w:rsid w:val="00816A8E"/>
    <w:rsid w:val="00820619"/>
    <w:rsid w:val="00820C91"/>
    <w:rsid w:val="008243D8"/>
    <w:rsid w:val="008253E7"/>
    <w:rsid w:val="00834D9A"/>
    <w:rsid w:val="00837EB2"/>
    <w:rsid w:val="00840307"/>
    <w:rsid w:val="008440FA"/>
    <w:rsid w:val="00860646"/>
    <w:rsid w:val="00861DA4"/>
    <w:rsid w:val="0086209D"/>
    <w:rsid w:val="0086765E"/>
    <w:rsid w:val="00872BF1"/>
    <w:rsid w:val="00876E1A"/>
    <w:rsid w:val="008774AC"/>
    <w:rsid w:val="00882B9F"/>
    <w:rsid w:val="00892F52"/>
    <w:rsid w:val="00896785"/>
    <w:rsid w:val="008A11AA"/>
    <w:rsid w:val="008A2559"/>
    <w:rsid w:val="008A47AE"/>
    <w:rsid w:val="008B3E7C"/>
    <w:rsid w:val="008B4772"/>
    <w:rsid w:val="008C656F"/>
    <w:rsid w:val="008D2AD8"/>
    <w:rsid w:val="008D79F6"/>
    <w:rsid w:val="008E1CEA"/>
    <w:rsid w:val="008E5EE5"/>
    <w:rsid w:val="008F3B72"/>
    <w:rsid w:val="008F49C8"/>
    <w:rsid w:val="008F77D5"/>
    <w:rsid w:val="008F7A28"/>
    <w:rsid w:val="00901284"/>
    <w:rsid w:val="0090233D"/>
    <w:rsid w:val="00903FAB"/>
    <w:rsid w:val="009143B8"/>
    <w:rsid w:val="00920E47"/>
    <w:rsid w:val="00930A2F"/>
    <w:rsid w:val="00931C87"/>
    <w:rsid w:val="009346FC"/>
    <w:rsid w:val="00936043"/>
    <w:rsid w:val="009479D2"/>
    <w:rsid w:val="009510DC"/>
    <w:rsid w:val="009530C4"/>
    <w:rsid w:val="009547CF"/>
    <w:rsid w:val="00954D0F"/>
    <w:rsid w:val="00956426"/>
    <w:rsid w:val="00960776"/>
    <w:rsid w:val="00963E44"/>
    <w:rsid w:val="00971108"/>
    <w:rsid w:val="009733E9"/>
    <w:rsid w:val="00975BC2"/>
    <w:rsid w:val="009809CE"/>
    <w:rsid w:val="00994B70"/>
    <w:rsid w:val="00997697"/>
    <w:rsid w:val="009A2FA6"/>
    <w:rsid w:val="009A49F3"/>
    <w:rsid w:val="009B6B5B"/>
    <w:rsid w:val="009B6C9B"/>
    <w:rsid w:val="009D03C0"/>
    <w:rsid w:val="009D41F5"/>
    <w:rsid w:val="009D4ADE"/>
    <w:rsid w:val="009D7044"/>
    <w:rsid w:val="009E024B"/>
    <w:rsid w:val="009E1A16"/>
    <w:rsid w:val="009F1386"/>
    <w:rsid w:val="00A01417"/>
    <w:rsid w:val="00A04D70"/>
    <w:rsid w:val="00A06E06"/>
    <w:rsid w:val="00A10BEB"/>
    <w:rsid w:val="00A11D40"/>
    <w:rsid w:val="00A1325B"/>
    <w:rsid w:val="00A1583A"/>
    <w:rsid w:val="00A203D3"/>
    <w:rsid w:val="00A23E45"/>
    <w:rsid w:val="00A24733"/>
    <w:rsid w:val="00A307E2"/>
    <w:rsid w:val="00A30CED"/>
    <w:rsid w:val="00A31A5B"/>
    <w:rsid w:val="00A343D5"/>
    <w:rsid w:val="00A44A41"/>
    <w:rsid w:val="00A45E2D"/>
    <w:rsid w:val="00A46593"/>
    <w:rsid w:val="00A46EA2"/>
    <w:rsid w:val="00A5192E"/>
    <w:rsid w:val="00A51ECC"/>
    <w:rsid w:val="00A56464"/>
    <w:rsid w:val="00A61146"/>
    <w:rsid w:val="00A7056A"/>
    <w:rsid w:val="00A71B7F"/>
    <w:rsid w:val="00A735FA"/>
    <w:rsid w:val="00A91D64"/>
    <w:rsid w:val="00A92CAC"/>
    <w:rsid w:val="00A93EB3"/>
    <w:rsid w:val="00A94B41"/>
    <w:rsid w:val="00A96322"/>
    <w:rsid w:val="00A96A45"/>
    <w:rsid w:val="00AA0C12"/>
    <w:rsid w:val="00AA24DE"/>
    <w:rsid w:val="00AA6754"/>
    <w:rsid w:val="00AA7BCE"/>
    <w:rsid w:val="00AB1CE4"/>
    <w:rsid w:val="00AB30EF"/>
    <w:rsid w:val="00AB338D"/>
    <w:rsid w:val="00AC3A8C"/>
    <w:rsid w:val="00AC6786"/>
    <w:rsid w:val="00AD17E6"/>
    <w:rsid w:val="00AD3329"/>
    <w:rsid w:val="00AD572A"/>
    <w:rsid w:val="00AD7F9A"/>
    <w:rsid w:val="00AE0210"/>
    <w:rsid w:val="00AE04A0"/>
    <w:rsid w:val="00AE2AB5"/>
    <w:rsid w:val="00AE7EAA"/>
    <w:rsid w:val="00AF2F5E"/>
    <w:rsid w:val="00AF2F70"/>
    <w:rsid w:val="00AF58BA"/>
    <w:rsid w:val="00AF5AD2"/>
    <w:rsid w:val="00B03058"/>
    <w:rsid w:val="00B11356"/>
    <w:rsid w:val="00B12293"/>
    <w:rsid w:val="00B23DC9"/>
    <w:rsid w:val="00B25DF3"/>
    <w:rsid w:val="00B26471"/>
    <w:rsid w:val="00B3045C"/>
    <w:rsid w:val="00B3409D"/>
    <w:rsid w:val="00B3438A"/>
    <w:rsid w:val="00B44609"/>
    <w:rsid w:val="00B461CC"/>
    <w:rsid w:val="00B50F0A"/>
    <w:rsid w:val="00B54247"/>
    <w:rsid w:val="00B60C71"/>
    <w:rsid w:val="00B650AA"/>
    <w:rsid w:val="00B67C69"/>
    <w:rsid w:val="00B72DAB"/>
    <w:rsid w:val="00B76909"/>
    <w:rsid w:val="00B8010C"/>
    <w:rsid w:val="00B80802"/>
    <w:rsid w:val="00B87B6D"/>
    <w:rsid w:val="00B90DED"/>
    <w:rsid w:val="00B937FB"/>
    <w:rsid w:val="00B95C04"/>
    <w:rsid w:val="00B97F26"/>
    <w:rsid w:val="00BA40C5"/>
    <w:rsid w:val="00BA66A5"/>
    <w:rsid w:val="00BA7129"/>
    <w:rsid w:val="00BC0CBB"/>
    <w:rsid w:val="00BC2F73"/>
    <w:rsid w:val="00BC4A3E"/>
    <w:rsid w:val="00BC5B82"/>
    <w:rsid w:val="00BD3B44"/>
    <w:rsid w:val="00BF293D"/>
    <w:rsid w:val="00C00D55"/>
    <w:rsid w:val="00C052FF"/>
    <w:rsid w:val="00C12100"/>
    <w:rsid w:val="00C13271"/>
    <w:rsid w:val="00C14A06"/>
    <w:rsid w:val="00C21F10"/>
    <w:rsid w:val="00C23CD3"/>
    <w:rsid w:val="00C2485A"/>
    <w:rsid w:val="00C25AB1"/>
    <w:rsid w:val="00C26107"/>
    <w:rsid w:val="00C3203D"/>
    <w:rsid w:val="00C34E3E"/>
    <w:rsid w:val="00C35CE2"/>
    <w:rsid w:val="00C37FE6"/>
    <w:rsid w:val="00C44AC8"/>
    <w:rsid w:val="00C60D5D"/>
    <w:rsid w:val="00C71B52"/>
    <w:rsid w:val="00C84F4A"/>
    <w:rsid w:val="00C85168"/>
    <w:rsid w:val="00C8545B"/>
    <w:rsid w:val="00C9156D"/>
    <w:rsid w:val="00C93245"/>
    <w:rsid w:val="00C97B0C"/>
    <w:rsid w:val="00CA001E"/>
    <w:rsid w:val="00CA04B0"/>
    <w:rsid w:val="00CA3755"/>
    <w:rsid w:val="00CA656A"/>
    <w:rsid w:val="00CA6D49"/>
    <w:rsid w:val="00CA73D4"/>
    <w:rsid w:val="00CB0CDD"/>
    <w:rsid w:val="00CB2FAD"/>
    <w:rsid w:val="00CB643B"/>
    <w:rsid w:val="00CC09C7"/>
    <w:rsid w:val="00CC7881"/>
    <w:rsid w:val="00CD26DB"/>
    <w:rsid w:val="00CD2F0B"/>
    <w:rsid w:val="00CD63B8"/>
    <w:rsid w:val="00CD6C3A"/>
    <w:rsid w:val="00CE37F6"/>
    <w:rsid w:val="00CE6B03"/>
    <w:rsid w:val="00CF0092"/>
    <w:rsid w:val="00CF0C41"/>
    <w:rsid w:val="00D00EDE"/>
    <w:rsid w:val="00D07D98"/>
    <w:rsid w:val="00D10EEA"/>
    <w:rsid w:val="00D13BDF"/>
    <w:rsid w:val="00D152E2"/>
    <w:rsid w:val="00D15F50"/>
    <w:rsid w:val="00D177D8"/>
    <w:rsid w:val="00D23A0D"/>
    <w:rsid w:val="00D24207"/>
    <w:rsid w:val="00D2596E"/>
    <w:rsid w:val="00D25FF0"/>
    <w:rsid w:val="00D3427C"/>
    <w:rsid w:val="00D3704A"/>
    <w:rsid w:val="00D40687"/>
    <w:rsid w:val="00D42321"/>
    <w:rsid w:val="00D45D9D"/>
    <w:rsid w:val="00D5033F"/>
    <w:rsid w:val="00D51DEF"/>
    <w:rsid w:val="00D57663"/>
    <w:rsid w:val="00D6435F"/>
    <w:rsid w:val="00D65B38"/>
    <w:rsid w:val="00D66C9C"/>
    <w:rsid w:val="00D7237C"/>
    <w:rsid w:val="00D72C35"/>
    <w:rsid w:val="00D83AD8"/>
    <w:rsid w:val="00D84497"/>
    <w:rsid w:val="00D85A6A"/>
    <w:rsid w:val="00D92D48"/>
    <w:rsid w:val="00D97D74"/>
    <w:rsid w:val="00DA2BA6"/>
    <w:rsid w:val="00DA4734"/>
    <w:rsid w:val="00DA77E9"/>
    <w:rsid w:val="00DB320A"/>
    <w:rsid w:val="00DB3CD1"/>
    <w:rsid w:val="00DB4D04"/>
    <w:rsid w:val="00DB5671"/>
    <w:rsid w:val="00DB7759"/>
    <w:rsid w:val="00DC4754"/>
    <w:rsid w:val="00DC7198"/>
    <w:rsid w:val="00DD01DC"/>
    <w:rsid w:val="00DD05FE"/>
    <w:rsid w:val="00DD5EC3"/>
    <w:rsid w:val="00DD5F42"/>
    <w:rsid w:val="00DD7544"/>
    <w:rsid w:val="00DE1946"/>
    <w:rsid w:val="00DE1D91"/>
    <w:rsid w:val="00DE2E54"/>
    <w:rsid w:val="00DE5176"/>
    <w:rsid w:val="00DE6159"/>
    <w:rsid w:val="00DE6FA3"/>
    <w:rsid w:val="00DF0321"/>
    <w:rsid w:val="00DF55D0"/>
    <w:rsid w:val="00E0396C"/>
    <w:rsid w:val="00E060B7"/>
    <w:rsid w:val="00E14443"/>
    <w:rsid w:val="00E17F87"/>
    <w:rsid w:val="00E21BE9"/>
    <w:rsid w:val="00E22D2B"/>
    <w:rsid w:val="00E262A2"/>
    <w:rsid w:val="00E26402"/>
    <w:rsid w:val="00E277FC"/>
    <w:rsid w:val="00E31C0E"/>
    <w:rsid w:val="00E32239"/>
    <w:rsid w:val="00E327B1"/>
    <w:rsid w:val="00E370DB"/>
    <w:rsid w:val="00E4116D"/>
    <w:rsid w:val="00E4274A"/>
    <w:rsid w:val="00E438AE"/>
    <w:rsid w:val="00E574B4"/>
    <w:rsid w:val="00E60E31"/>
    <w:rsid w:val="00E63E7F"/>
    <w:rsid w:val="00E644E0"/>
    <w:rsid w:val="00E7047C"/>
    <w:rsid w:val="00E76758"/>
    <w:rsid w:val="00E76C36"/>
    <w:rsid w:val="00E83002"/>
    <w:rsid w:val="00E94286"/>
    <w:rsid w:val="00E94365"/>
    <w:rsid w:val="00E97EA5"/>
    <w:rsid w:val="00EA59FD"/>
    <w:rsid w:val="00EA706F"/>
    <w:rsid w:val="00EB405F"/>
    <w:rsid w:val="00EB5D6B"/>
    <w:rsid w:val="00EB5ECD"/>
    <w:rsid w:val="00EC2631"/>
    <w:rsid w:val="00EC3CDE"/>
    <w:rsid w:val="00EC49D9"/>
    <w:rsid w:val="00EC73B7"/>
    <w:rsid w:val="00EC768B"/>
    <w:rsid w:val="00EC7FA1"/>
    <w:rsid w:val="00ED3D26"/>
    <w:rsid w:val="00ED69A1"/>
    <w:rsid w:val="00ED6EBE"/>
    <w:rsid w:val="00ED70CA"/>
    <w:rsid w:val="00EE0865"/>
    <w:rsid w:val="00EE21A9"/>
    <w:rsid w:val="00EE3015"/>
    <w:rsid w:val="00EF65F7"/>
    <w:rsid w:val="00F0079D"/>
    <w:rsid w:val="00F025F2"/>
    <w:rsid w:val="00F0271A"/>
    <w:rsid w:val="00F05957"/>
    <w:rsid w:val="00F10543"/>
    <w:rsid w:val="00F11CB6"/>
    <w:rsid w:val="00F13842"/>
    <w:rsid w:val="00F226F0"/>
    <w:rsid w:val="00F22C2D"/>
    <w:rsid w:val="00F2655E"/>
    <w:rsid w:val="00F27AF1"/>
    <w:rsid w:val="00F300DD"/>
    <w:rsid w:val="00F30A64"/>
    <w:rsid w:val="00F32BA8"/>
    <w:rsid w:val="00F33111"/>
    <w:rsid w:val="00F36080"/>
    <w:rsid w:val="00F37D3F"/>
    <w:rsid w:val="00F4448B"/>
    <w:rsid w:val="00F44677"/>
    <w:rsid w:val="00F45AAD"/>
    <w:rsid w:val="00F51448"/>
    <w:rsid w:val="00F54F27"/>
    <w:rsid w:val="00F558D5"/>
    <w:rsid w:val="00F55A65"/>
    <w:rsid w:val="00F60D8B"/>
    <w:rsid w:val="00F65852"/>
    <w:rsid w:val="00F67E02"/>
    <w:rsid w:val="00F74E8B"/>
    <w:rsid w:val="00F826E2"/>
    <w:rsid w:val="00F8365B"/>
    <w:rsid w:val="00F86AC7"/>
    <w:rsid w:val="00F91E39"/>
    <w:rsid w:val="00FA2CAC"/>
    <w:rsid w:val="00FA57A6"/>
    <w:rsid w:val="00FA625E"/>
    <w:rsid w:val="00FA73B5"/>
    <w:rsid w:val="00FB06D9"/>
    <w:rsid w:val="00FC1DEB"/>
    <w:rsid w:val="00FC2453"/>
    <w:rsid w:val="00FC7C3F"/>
    <w:rsid w:val="00FD2DDF"/>
    <w:rsid w:val="00FD4B0D"/>
    <w:rsid w:val="00FD6B5B"/>
    <w:rsid w:val="00FE3361"/>
    <w:rsid w:val="00FE4DFF"/>
    <w:rsid w:val="00FF61FA"/>
    <w:rsid w:val="00FF6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rPr>
      <w:rFonts w:ascii=".VnTimeH" w:eastAsia="Times New Roman" w:hAnsi=".VnTimeH"/>
      <w:noProof/>
      <w:sz w:val="28"/>
      <w:lang w:val="vi-VN"/>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link w:val="FootnoteText"/>
    <w:qFormat/>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uiPriority w:val="99"/>
    <w:unhideWhenUsed/>
    <w:qFormat/>
    <w:rsid w:val="00C37FE6"/>
    <w:rPr>
      <w:rFonts w:ascii="Times New Roman" w:hAnsi="Times New Roman"/>
      <w:noProof w:val="0"/>
      <w:sz w:val="20"/>
      <w:lang w:val="en-US"/>
    </w:rPr>
  </w:style>
  <w:style w:type="character" w:customStyle="1" w:styleId="FootnoteTextChar1">
    <w:name w:val="Footnote Text Char1"/>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link w:val="Footer"/>
    <w:uiPriority w:val="99"/>
    <w:rsid w:val="00A31A5B"/>
    <w:rPr>
      <w:rFonts w:ascii=".VnTimeH" w:eastAsia="Times New Roman" w:hAnsi=".VnTimeH" w:cs="Times New Roman"/>
      <w:noProof/>
      <w:szCs w:val="20"/>
    </w:rPr>
  </w:style>
  <w:style w:type="paragraph" w:styleId="NormalWeb">
    <w:name w:val="Normal (Web)"/>
    <w:basedOn w:val="Normal"/>
    <w:uiPriority w:val="99"/>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unhideWhenUsed/>
    <w:qFormat/>
    <w:rsid w:val="0062306B"/>
    <w:rPr>
      <w:vertAlign w:val="superscript"/>
    </w:rPr>
  </w:style>
  <w:style w:type="table" w:styleId="TableGrid">
    <w:name w:val="Table Grid"/>
    <w:basedOn w:val="TableNormal"/>
    <w:uiPriority w:val="59"/>
    <w:rsid w:val="00080100"/>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FC2453"/>
    <w:rPr>
      <w:sz w:val="16"/>
      <w:szCs w:val="16"/>
    </w:rPr>
  </w:style>
  <w:style w:type="paragraph" w:styleId="CommentText">
    <w:name w:val="annotation text"/>
    <w:basedOn w:val="Normal"/>
    <w:link w:val="CommentTextChar"/>
    <w:uiPriority w:val="99"/>
    <w:semiHidden/>
    <w:unhideWhenUsed/>
    <w:rsid w:val="00FC2453"/>
    <w:rPr>
      <w:sz w:val="20"/>
    </w:rPr>
  </w:style>
  <w:style w:type="character" w:customStyle="1" w:styleId="CommentTextChar">
    <w:name w:val="Comment Text Char"/>
    <w:link w:val="CommentText"/>
    <w:uiPriority w:val="99"/>
    <w:semiHidden/>
    <w:rsid w:val="00FC2453"/>
    <w:rPr>
      <w:rFonts w:ascii=".VnTimeH" w:eastAsia="Times New Roman" w:hAnsi=".VnTimeH" w:cs="Times New Roman"/>
      <w:noProof/>
      <w:sz w:val="20"/>
      <w:szCs w:val="20"/>
    </w:rPr>
  </w:style>
  <w:style w:type="paragraph" w:styleId="CommentSubject">
    <w:name w:val="annotation subject"/>
    <w:basedOn w:val="CommentText"/>
    <w:next w:val="CommentText"/>
    <w:link w:val="CommentSubjectChar"/>
    <w:uiPriority w:val="99"/>
    <w:semiHidden/>
    <w:unhideWhenUsed/>
    <w:rsid w:val="00FC2453"/>
    <w:rPr>
      <w:b/>
      <w:bCs/>
    </w:rPr>
  </w:style>
  <w:style w:type="character" w:customStyle="1" w:styleId="CommentSubjectChar">
    <w:name w:val="Comment Subject Char"/>
    <w:link w:val="CommentSubject"/>
    <w:uiPriority w:val="99"/>
    <w:semiHidden/>
    <w:rsid w:val="00FC2453"/>
    <w:rPr>
      <w:rFonts w:ascii=".VnTimeH" w:eastAsia="Times New Roman" w:hAnsi=".VnTimeH" w:cs="Times New Roman"/>
      <w:b/>
      <w:bCs/>
      <w:noProof/>
      <w:sz w:val="20"/>
      <w:szCs w:val="20"/>
    </w:rPr>
  </w:style>
  <w:style w:type="paragraph" w:styleId="BodyTextIndent">
    <w:name w:val="Body Text Indent"/>
    <w:basedOn w:val="Normal"/>
    <w:link w:val="BodyTextIndentChar"/>
    <w:uiPriority w:val="99"/>
    <w:semiHidden/>
    <w:unhideWhenUsed/>
    <w:rsid w:val="007D432A"/>
    <w:pPr>
      <w:spacing w:after="120"/>
      <w:ind w:left="360"/>
    </w:pPr>
  </w:style>
  <w:style w:type="character" w:customStyle="1" w:styleId="BodyTextIndentChar">
    <w:name w:val="Body Text Indent Char"/>
    <w:link w:val="BodyTextIndent"/>
    <w:uiPriority w:val="99"/>
    <w:semiHidden/>
    <w:rsid w:val="007D432A"/>
    <w:rPr>
      <w:rFonts w:ascii=".VnTimeH" w:eastAsia="Times New Roman" w:hAnsi=".VnTimeH"/>
      <w:noProof/>
      <w:sz w:val="28"/>
      <w:lang w:val="vi-VN"/>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820C91"/>
    <w:pPr>
      <w:spacing w:after="160" w:line="240" w:lineRule="exact"/>
    </w:pPr>
    <w:rPr>
      <w:rFonts w:ascii="Times New Roman" w:eastAsia="Arial" w:hAnsi="Times New Roman"/>
      <w:noProof w:val="0"/>
      <w:sz w:val="20"/>
      <w:vertAlign w:val="superscrip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rPr>
      <w:rFonts w:ascii=".VnTimeH" w:eastAsia="Times New Roman" w:hAnsi=".VnTimeH"/>
      <w:noProof/>
      <w:sz w:val="28"/>
      <w:lang w:val="vi-VN"/>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link w:val="FootnoteText"/>
    <w:qFormat/>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uiPriority w:val="99"/>
    <w:unhideWhenUsed/>
    <w:qFormat/>
    <w:rsid w:val="00C37FE6"/>
    <w:rPr>
      <w:rFonts w:ascii="Times New Roman" w:hAnsi="Times New Roman"/>
      <w:noProof w:val="0"/>
      <w:sz w:val="20"/>
      <w:lang w:val="en-US"/>
    </w:rPr>
  </w:style>
  <w:style w:type="character" w:customStyle="1" w:styleId="FootnoteTextChar1">
    <w:name w:val="Footnote Text Char1"/>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link w:val="Footer"/>
    <w:uiPriority w:val="99"/>
    <w:rsid w:val="00A31A5B"/>
    <w:rPr>
      <w:rFonts w:ascii=".VnTimeH" w:eastAsia="Times New Roman" w:hAnsi=".VnTimeH" w:cs="Times New Roman"/>
      <w:noProof/>
      <w:szCs w:val="20"/>
    </w:rPr>
  </w:style>
  <w:style w:type="paragraph" w:styleId="NormalWeb">
    <w:name w:val="Normal (Web)"/>
    <w:basedOn w:val="Normal"/>
    <w:uiPriority w:val="99"/>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unhideWhenUsed/>
    <w:qFormat/>
    <w:rsid w:val="0062306B"/>
    <w:rPr>
      <w:vertAlign w:val="superscript"/>
    </w:rPr>
  </w:style>
  <w:style w:type="table" w:styleId="TableGrid">
    <w:name w:val="Table Grid"/>
    <w:basedOn w:val="TableNormal"/>
    <w:uiPriority w:val="59"/>
    <w:rsid w:val="00080100"/>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FC2453"/>
    <w:rPr>
      <w:sz w:val="16"/>
      <w:szCs w:val="16"/>
    </w:rPr>
  </w:style>
  <w:style w:type="paragraph" w:styleId="CommentText">
    <w:name w:val="annotation text"/>
    <w:basedOn w:val="Normal"/>
    <w:link w:val="CommentTextChar"/>
    <w:uiPriority w:val="99"/>
    <w:semiHidden/>
    <w:unhideWhenUsed/>
    <w:rsid w:val="00FC2453"/>
    <w:rPr>
      <w:sz w:val="20"/>
    </w:rPr>
  </w:style>
  <w:style w:type="character" w:customStyle="1" w:styleId="CommentTextChar">
    <w:name w:val="Comment Text Char"/>
    <w:link w:val="CommentText"/>
    <w:uiPriority w:val="99"/>
    <w:semiHidden/>
    <w:rsid w:val="00FC2453"/>
    <w:rPr>
      <w:rFonts w:ascii=".VnTimeH" w:eastAsia="Times New Roman" w:hAnsi=".VnTimeH" w:cs="Times New Roman"/>
      <w:noProof/>
      <w:sz w:val="20"/>
      <w:szCs w:val="20"/>
    </w:rPr>
  </w:style>
  <w:style w:type="paragraph" w:styleId="CommentSubject">
    <w:name w:val="annotation subject"/>
    <w:basedOn w:val="CommentText"/>
    <w:next w:val="CommentText"/>
    <w:link w:val="CommentSubjectChar"/>
    <w:uiPriority w:val="99"/>
    <w:semiHidden/>
    <w:unhideWhenUsed/>
    <w:rsid w:val="00FC2453"/>
    <w:rPr>
      <w:b/>
      <w:bCs/>
    </w:rPr>
  </w:style>
  <w:style w:type="character" w:customStyle="1" w:styleId="CommentSubjectChar">
    <w:name w:val="Comment Subject Char"/>
    <w:link w:val="CommentSubject"/>
    <w:uiPriority w:val="99"/>
    <w:semiHidden/>
    <w:rsid w:val="00FC2453"/>
    <w:rPr>
      <w:rFonts w:ascii=".VnTimeH" w:eastAsia="Times New Roman" w:hAnsi=".VnTimeH" w:cs="Times New Roman"/>
      <w:b/>
      <w:bCs/>
      <w:noProof/>
      <w:sz w:val="20"/>
      <w:szCs w:val="20"/>
    </w:rPr>
  </w:style>
  <w:style w:type="paragraph" w:styleId="BodyTextIndent">
    <w:name w:val="Body Text Indent"/>
    <w:basedOn w:val="Normal"/>
    <w:link w:val="BodyTextIndentChar"/>
    <w:uiPriority w:val="99"/>
    <w:semiHidden/>
    <w:unhideWhenUsed/>
    <w:rsid w:val="007D432A"/>
    <w:pPr>
      <w:spacing w:after="120"/>
      <w:ind w:left="360"/>
    </w:pPr>
  </w:style>
  <w:style w:type="character" w:customStyle="1" w:styleId="BodyTextIndentChar">
    <w:name w:val="Body Text Indent Char"/>
    <w:link w:val="BodyTextIndent"/>
    <w:uiPriority w:val="99"/>
    <w:semiHidden/>
    <w:rsid w:val="007D432A"/>
    <w:rPr>
      <w:rFonts w:ascii=".VnTimeH" w:eastAsia="Times New Roman" w:hAnsi=".VnTimeH"/>
      <w:noProof/>
      <w:sz w:val="28"/>
      <w:lang w:val="vi-VN"/>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820C91"/>
    <w:pPr>
      <w:spacing w:after="160" w:line="240" w:lineRule="exact"/>
    </w:pPr>
    <w:rPr>
      <w:rFonts w:ascii="Times New Roman" w:eastAsia="Arial" w:hAnsi="Times New Roman"/>
      <w:noProof w:val="0"/>
      <w:sz w:val="2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7212">
      <w:bodyDiv w:val="1"/>
      <w:marLeft w:val="0"/>
      <w:marRight w:val="0"/>
      <w:marTop w:val="0"/>
      <w:marBottom w:val="0"/>
      <w:divBdr>
        <w:top w:val="none" w:sz="0" w:space="0" w:color="auto"/>
        <w:left w:val="none" w:sz="0" w:space="0" w:color="auto"/>
        <w:bottom w:val="none" w:sz="0" w:space="0" w:color="auto"/>
        <w:right w:val="none" w:sz="0" w:space="0" w:color="auto"/>
      </w:divBdr>
    </w:div>
    <w:div w:id="30882078">
      <w:bodyDiv w:val="1"/>
      <w:marLeft w:val="0"/>
      <w:marRight w:val="0"/>
      <w:marTop w:val="0"/>
      <w:marBottom w:val="0"/>
      <w:divBdr>
        <w:top w:val="none" w:sz="0" w:space="0" w:color="auto"/>
        <w:left w:val="none" w:sz="0" w:space="0" w:color="auto"/>
        <w:bottom w:val="none" w:sz="0" w:space="0" w:color="auto"/>
        <w:right w:val="none" w:sz="0" w:space="0" w:color="auto"/>
      </w:divBdr>
    </w:div>
    <w:div w:id="240216832">
      <w:bodyDiv w:val="1"/>
      <w:marLeft w:val="0"/>
      <w:marRight w:val="0"/>
      <w:marTop w:val="0"/>
      <w:marBottom w:val="0"/>
      <w:divBdr>
        <w:top w:val="none" w:sz="0" w:space="0" w:color="auto"/>
        <w:left w:val="none" w:sz="0" w:space="0" w:color="auto"/>
        <w:bottom w:val="none" w:sz="0" w:space="0" w:color="auto"/>
        <w:right w:val="none" w:sz="0" w:space="0" w:color="auto"/>
      </w:divBdr>
    </w:div>
    <w:div w:id="371077336">
      <w:bodyDiv w:val="1"/>
      <w:marLeft w:val="0"/>
      <w:marRight w:val="0"/>
      <w:marTop w:val="0"/>
      <w:marBottom w:val="0"/>
      <w:divBdr>
        <w:top w:val="none" w:sz="0" w:space="0" w:color="auto"/>
        <w:left w:val="none" w:sz="0" w:space="0" w:color="auto"/>
        <w:bottom w:val="none" w:sz="0" w:space="0" w:color="auto"/>
        <w:right w:val="none" w:sz="0" w:space="0" w:color="auto"/>
      </w:divBdr>
    </w:div>
    <w:div w:id="404765599">
      <w:bodyDiv w:val="1"/>
      <w:marLeft w:val="0"/>
      <w:marRight w:val="0"/>
      <w:marTop w:val="0"/>
      <w:marBottom w:val="0"/>
      <w:divBdr>
        <w:top w:val="none" w:sz="0" w:space="0" w:color="auto"/>
        <w:left w:val="none" w:sz="0" w:space="0" w:color="auto"/>
        <w:bottom w:val="none" w:sz="0" w:space="0" w:color="auto"/>
        <w:right w:val="none" w:sz="0" w:space="0" w:color="auto"/>
      </w:divBdr>
    </w:div>
    <w:div w:id="511726721">
      <w:bodyDiv w:val="1"/>
      <w:marLeft w:val="0"/>
      <w:marRight w:val="0"/>
      <w:marTop w:val="0"/>
      <w:marBottom w:val="0"/>
      <w:divBdr>
        <w:top w:val="none" w:sz="0" w:space="0" w:color="auto"/>
        <w:left w:val="none" w:sz="0" w:space="0" w:color="auto"/>
        <w:bottom w:val="none" w:sz="0" w:space="0" w:color="auto"/>
        <w:right w:val="none" w:sz="0" w:space="0" w:color="auto"/>
      </w:divBdr>
    </w:div>
    <w:div w:id="586891071">
      <w:bodyDiv w:val="1"/>
      <w:marLeft w:val="0"/>
      <w:marRight w:val="0"/>
      <w:marTop w:val="0"/>
      <w:marBottom w:val="0"/>
      <w:divBdr>
        <w:top w:val="none" w:sz="0" w:space="0" w:color="auto"/>
        <w:left w:val="none" w:sz="0" w:space="0" w:color="auto"/>
        <w:bottom w:val="none" w:sz="0" w:space="0" w:color="auto"/>
        <w:right w:val="none" w:sz="0" w:space="0" w:color="auto"/>
      </w:divBdr>
    </w:div>
    <w:div w:id="916287081">
      <w:bodyDiv w:val="1"/>
      <w:marLeft w:val="0"/>
      <w:marRight w:val="0"/>
      <w:marTop w:val="0"/>
      <w:marBottom w:val="0"/>
      <w:divBdr>
        <w:top w:val="none" w:sz="0" w:space="0" w:color="auto"/>
        <w:left w:val="none" w:sz="0" w:space="0" w:color="auto"/>
        <w:bottom w:val="none" w:sz="0" w:space="0" w:color="auto"/>
        <w:right w:val="none" w:sz="0" w:space="0" w:color="auto"/>
      </w:divBdr>
    </w:div>
    <w:div w:id="955716211">
      <w:bodyDiv w:val="1"/>
      <w:marLeft w:val="0"/>
      <w:marRight w:val="0"/>
      <w:marTop w:val="0"/>
      <w:marBottom w:val="0"/>
      <w:divBdr>
        <w:top w:val="none" w:sz="0" w:space="0" w:color="auto"/>
        <w:left w:val="none" w:sz="0" w:space="0" w:color="auto"/>
        <w:bottom w:val="none" w:sz="0" w:space="0" w:color="auto"/>
        <w:right w:val="none" w:sz="0" w:space="0" w:color="auto"/>
      </w:divBdr>
    </w:div>
    <w:div w:id="1372530903">
      <w:bodyDiv w:val="1"/>
      <w:marLeft w:val="0"/>
      <w:marRight w:val="0"/>
      <w:marTop w:val="0"/>
      <w:marBottom w:val="0"/>
      <w:divBdr>
        <w:top w:val="none" w:sz="0" w:space="0" w:color="auto"/>
        <w:left w:val="none" w:sz="0" w:space="0" w:color="auto"/>
        <w:bottom w:val="none" w:sz="0" w:space="0" w:color="auto"/>
        <w:right w:val="none" w:sz="0" w:space="0" w:color="auto"/>
      </w:divBdr>
    </w:div>
    <w:div w:id="1668633978">
      <w:bodyDiv w:val="1"/>
      <w:marLeft w:val="0"/>
      <w:marRight w:val="0"/>
      <w:marTop w:val="0"/>
      <w:marBottom w:val="0"/>
      <w:divBdr>
        <w:top w:val="none" w:sz="0" w:space="0" w:color="auto"/>
        <w:left w:val="none" w:sz="0" w:space="0" w:color="auto"/>
        <w:bottom w:val="none" w:sz="0" w:space="0" w:color="auto"/>
        <w:right w:val="none" w:sz="0" w:space="0" w:color="auto"/>
      </w:divBdr>
    </w:div>
    <w:div w:id="1763640792">
      <w:bodyDiv w:val="1"/>
      <w:marLeft w:val="0"/>
      <w:marRight w:val="0"/>
      <w:marTop w:val="0"/>
      <w:marBottom w:val="0"/>
      <w:divBdr>
        <w:top w:val="none" w:sz="0" w:space="0" w:color="auto"/>
        <w:left w:val="none" w:sz="0" w:space="0" w:color="auto"/>
        <w:bottom w:val="none" w:sz="0" w:space="0" w:color="auto"/>
        <w:right w:val="none" w:sz="0" w:space="0" w:color="auto"/>
      </w:divBdr>
    </w:div>
    <w:div w:id="1844391887">
      <w:bodyDiv w:val="1"/>
      <w:marLeft w:val="0"/>
      <w:marRight w:val="0"/>
      <w:marTop w:val="0"/>
      <w:marBottom w:val="0"/>
      <w:divBdr>
        <w:top w:val="none" w:sz="0" w:space="0" w:color="auto"/>
        <w:left w:val="none" w:sz="0" w:space="0" w:color="auto"/>
        <w:bottom w:val="none" w:sz="0" w:space="0" w:color="auto"/>
        <w:right w:val="none" w:sz="0" w:space="0" w:color="auto"/>
      </w:divBdr>
    </w:div>
    <w:div w:id="2012443260">
      <w:bodyDiv w:val="1"/>
      <w:marLeft w:val="0"/>
      <w:marRight w:val="0"/>
      <w:marTop w:val="0"/>
      <w:marBottom w:val="0"/>
      <w:divBdr>
        <w:top w:val="none" w:sz="0" w:space="0" w:color="auto"/>
        <w:left w:val="none" w:sz="0" w:space="0" w:color="auto"/>
        <w:bottom w:val="none" w:sz="0" w:space="0" w:color="auto"/>
        <w:right w:val="none" w:sz="0" w:space="0" w:color="auto"/>
      </w:divBdr>
    </w:div>
    <w:div w:id="206302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6D363-2E3B-4BC0-B6FD-08A1B5981019}">
  <ds:schemaRefs>
    <ds:schemaRef ds:uri="http://schemas.openxmlformats.org/officeDocument/2006/bibliography"/>
  </ds:schemaRefs>
</ds:datastoreItem>
</file>

<file path=customXml/itemProps2.xml><?xml version="1.0" encoding="utf-8"?>
<ds:datastoreItem xmlns:ds="http://schemas.openxmlformats.org/officeDocument/2006/customXml" ds:itemID="{3137BC41-9A5E-45AB-BCDF-140C2446E317}">
  <ds:schemaRefs>
    <ds:schemaRef ds:uri="http://schemas.openxmlformats.org/officeDocument/2006/bibliography"/>
  </ds:schemaRefs>
</ds:datastoreItem>
</file>

<file path=customXml/itemProps3.xml><?xml version="1.0" encoding="utf-8"?>
<ds:datastoreItem xmlns:ds="http://schemas.openxmlformats.org/officeDocument/2006/customXml" ds:itemID="{27C819F6-B68A-4DF6-B285-02606407CEE5}">
  <ds:schemaRefs>
    <ds:schemaRef ds:uri="http://schemas.openxmlformats.org/officeDocument/2006/bibliography"/>
  </ds:schemaRefs>
</ds:datastoreItem>
</file>

<file path=customXml/itemProps4.xml><?xml version="1.0" encoding="utf-8"?>
<ds:datastoreItem xmlns:ds="http://schemas.openxmlformats.org/officeDocument/2006/customXml" ds:itemID="{7DF62866-0103-4680-B773-596BEB366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1479</Words>
  <Characters>8431</Characters>
  <Application>Microsoft Office Word</Application>
  <DocSecurity>0</DocSecurity>
  <Lines>70</Lines>
  <Paragraphs>19</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HP</Company>
  <LinksUpToDate>false</LinksUpToDate>
  <CharactersWithSpaces>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Mkhuong</dc:creator>
  <cp:lastModifiedBy>Admin</cp:lastModifiedBy>
  <cp:revision>4</cp:revision>
  <cp:lastPrinted>2020-12-03T00:29:00Z</cp:lastPrinted>
  <dcterms:created xsi:type="dcterms:W3CDTF">2020-12-03T02:11:00Z</dcterms:created>
  <dcterms:modified xsi:type="dcterms:W3CDTF">2020-12-03T03:19:00Z</dcterms:modified>
</cp:coreProperties>
</file>