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832"/>
      </w:tblGrid>
      <w:tr w:rsidR="00697EC7" w:rsidRPr="00697EC7" w14:paraId="23F4E32C" w14:textId="77777777" w:rsidTr="005C60BE">
        <w:trPr>
          <w:trHeight w:val="703"/>
        </w:trPr>
        <w:tc>
          <w:tcPr>
            <w:tcW w:w="3240" w:type="dxa"/>
            <w:hideMark/>
          </w:tcPr>
          <w:p w14:paraId="23F4E328" w14:textId="77777777" w:rsidR="005C60BE" w:rsidRPr="00697EC7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EC7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14:paraId="23F4E329" w14:textId="77777777" w:rsidR="005C60BE" w:rsidRPr="00697EC7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4E342" wp14:editId="23F4E343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233045</wp:posOffset>
                      </wp:positionV>
                      <wp:extent cx="809625" cy="0"/>
                      <wp:effectExtent l="13335" t="13970" r="571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AC92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8pt;margin-top:18.35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"/>
                  </w:pict>
                </mc:Fallback>
              </mc:AlternateContent>
            </w:r>
            <w:r w:rsidRPr="00697EC7">
              <w:rPr>
                <w:rFonts w:ascii="Times New Roman" w:hAnsi="Times New Roman" w:cs="Times New Roman"/>
                <w:b/>
                <w:sz w:val="26"/>
                <w:szCs w:val="26"/>
              </w:rPr>
              <w:t>TỈNH KON TUM</w:t>
            </w:r>
          </w:p>
        </w:tc>
        <w:tc>
          <w:tcPr>
            <w:tcW w:w="5832" w:type="dxa"/>
            <w:hideMark/>
          </w:tcPr>
          <w:p w14:paraId="23F4E32A" w14:textId="77777777" w:rsidR="005C60BE" w:rsidRPr="00697EC7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EC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3F4E32B" w14:textId="77777777" w:rsidR="005C60BE" w:rsidRPr="00697EC7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4E344" wp14:editId="23F4E34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217170</wp:posOffset>
                      </wp:positionV>
                      <wp:extent cx="2171700" cy="0"/>
                      <wp:effectExtent l="9525" t="762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84C20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7.1pt" to="22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DiJ//D3AAAAAkBAAAPAAAAAAAAAAAAAAAAAAkEAABkcnMvZG93bnJldi54&#10;bWxQSwUGAAAAAAQABADzAAAAEgUAAAAA&#10;"/>
                  </w:pict>
                </mc:Fallback>
              </mc:AlternateContent>
            </w:r>
            <w:r w:rsidRPr="00697EC7">
              <w:rPr>
                <w:rFonts w:ascii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</w:tc>
      </w:tr>
      <w:tr w:rsidR="005C60BE" w:rsidRPr="00697EC7" w14:paraId="23F4E32F" w14:textId="77777777" w:rsidTr="005C60BE">
        <w:trPr>
          <w:trHeight w:val="430"/>
        </w:trPr>
        <w:tc>
          <w:tcPr>
            <w:tcW w:w="3240" w:type="dxa"/>
            <w:vAlign w:val="center"/>
          </w:tcPr>
          <w:p w14:paraId="23F4E32D" w14:textId="77777777" w:rsidR="005C60BE" w:rsidRPr="00697EC7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4E346" wp14:editId="23F4E34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107950</wp:posOffset>
                      </wp:positionV>
                      <wp:extent cx="1885950" cy="6000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4E350" w14:textId="77777777" w:rsidR="005C60BE" w:rsidRPr="005C60BE" w:rsidRDefault="005C60BE" w:rsidP="005C60BE">
                                  <w:pPr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C60B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KỲ HỌP CHUYÊN ĐỀ </w:t>
                                  </w:r>
                                </w:p>
                                <w:p w14:paraId="23F4E351" w14:textId="77777777" w:rsidR="005C60BE" w:rsidRPr="005C60BE" w:rsidRDefault="005C60BE" w:rsidP="005C60BE">
                                  <w:pPr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C60B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HĐND TỈNH KHÓA XII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F4E3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8pt;margin-top:8.5pt;width:148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" fillcolor="white [3201]" stroked="f" strokeweight=".5pt">
                      <v:textbox>
                        <w:txbxContent>
                          <w:p w14:paraId="23F4E350" w14:textId="77777777" w:rsidR="005C60BE" w:rsidRPr="005C60BE" w:rsidRDefault="005C60BE" w:rsidP="005C60B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6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KỲ HỌP CHUYÊN ĐỀ </w:t>
                            </w:r>
                          </w:p>
                          <w:p w14:paraId="23F4E351" w14:textId="77777777" w:rsidR="005C60BE" w:rsidRPr="005C60BE" w:rsidRDefault="005C60BE" w:rsidP="005C60B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60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HĐND TỈNH KHÓA XII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32" w:type="dxa"/>
            <w:vAlign w:val="center"/>
            <w:hideMark/>
          </w:tcPr>
          <w:p w14:paraId="23F4E32E" w14:textId="0978E190" w:rsidR="005C60BE" w:rsidRPr="00697EC7" w:rsidRDefault="005C60BE" w:rsidP="004D712D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697EC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Kon Tum, ngày </w:t>
            </w:r>
            <w:r w:rsidR="00645C1A" w:rsidRPr="00697EC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B01B94" w:rsidRPr="00697EC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23</w:t>
            </w:r>
            <w:r w:rsidR="00645C1A" w:rsidRPr="00697EC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697EC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tháng </w:t>
            </w:r>
            <w:r w:rsidR="00B01B94" w:rsidRPr="00697EC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6</w:t>
            </w:r>
            <w:r w:rsidRPr="00697EC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năm 202</w:t>
            </w:r>
            <w:r w:rsidR="00645C1A" w:rsidRPr="00697EC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2</w:t>
            </w:r>
          </w:p>
        </w:tc>
      </w:tr>
    </w:tbl>
    <w:p w14:paraId="23F4E330" w14:textId="77777777" w:rsidR="005C60BE" w:rsidRPr="00697EC7" w:rsidRDefault="005C60BE" w:rsidP="00822F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F4E331" w14:textId="77777777" w:rsidR="005C60BE" w:rsidRPr="00697EC7" w:rsidRDefault="005C60BE" w:rsidP="00822F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F4E332" w14:textId="77777777" w:rsidR="00B42ACA" w:rsidRPr="00697EC7" w:rsidRDefault="00B42ACA" w:rsidP="00822FE7">
      <w:pPr>
        <w:rPr>
          <w:rFonts w:ascii="Times New Roman" w:hAnsi="Times New Roman" w:cs="Times New Roman"/>
          <w:b/>
          <w:sz w:val="32"/>
          <w:szCs w:val="28"/>
        </w:rPr>
      </w:pPr>
      <w:r w:rsidRPr="00697EC7">
        <w:rPr>
          <w:rFonts w:ascii="Times New Roman" w:hAnsi="Times New Roman" w:cs="Times New Roman"/>
          <w:b/>
          <w:sz w:val="32"/>
          <w:szCs w:val="28"/>
        </w:rPr>
        <w:t>GỢI Ý THẢO LUẬN</w:t>
      </w:r>
    </w:p>
    <w:p w14:paraId="23F4E333" w14:textId="77777777" w:rsidR="00B42ACA" w:rsidRPr="00697EC7" w:rsidRDefault="00B42ACA" w:rsidP="00822FE7">
      <w:pPr>
        <w:rPr>
          <w:rFonts w:ascii="Times New Roman" w:hAnsi="Times New Roman" w:cs="Times New Roman"/>
          <w:b/>
          <w:sz w:val="28"/>
          <w:szCs w:val="28"/>
        </w:rPr>
      </w:pPr>
      <w:r w:rsidRPr="00697EC7">
        <w:rPr>
          <w:rFonts w:ascii="Times New Roman" w:hAnsi="Times New Roman" w:cs="Times New Roman"/>
          <w:b/>
          <w:sz w:val="28"/>
          <w:szCs w:val="28"/>
        </w:rPr>
        <w:t>--------</w:t>
      </w:r>
    </w:p>
    <w:p w14:paraId="23F4E334" w14:textId="4A6E2C09" w:rsidR="00E51AA0" w:rsidRPr="00697EC7" w:rsidRDefault="00E51AA0" w:rsidP="008F34C6">
      <w:pPr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EC7">
        <w:rPr>
          <w:rFonts w:ascii="Times New Roman" w:hAnsi="Times New Roman" w:cs="Times New Roman"/>
          <w:sz w:val="32"/>
          <w:szCs w:val="32"/>
        </w:rPr>
        <w:t xml:space="preserve">Trên cơ sở hồ sơ </w:t>
      </w:r>
      <w:r w:rsidR="00160AF7" w:rsidRPr="00697EC7">
        <w:rPr>
          <w:rFonts w:ascii="Times New Roman" w:hAnsi="Times New Roman" w:cs="Times New Roman"/>
          <w:sz w:val="32"/>
          <w:szCs w:val="32"/>
        </w:rPr>
        <w:t xml:space="preserve">các </w:t>
      </w:r>
      <w:r w:rsidRPr="00697EC7">
        <w:rPr>
          <w:rFonts w:ascii="Times New Roman" w:hAnsi="Times New Roman" w:cs="Times New Roman"/>
          <w:sz w:val="32"/>
          <w:szCs w:val="32"/>
        </w:rPr>
        <w:t xml:space="preserve">dự thảo Nghị quyết trình Kỳ họp, Báo cáo tổng hợp kết quả thẩm tra của Ban </w:t>
      </w:r>
      <w:r w:rsidR="00110967" w:rsidRPr="00697EC7">
        <w:rPr>
          <w:rFonts w:ascii="Times New Roman" w:hAnsi="Times New Roman" w:cs="Times New Roman"/>
          <w:sz w:val="32"/>
          <w:szCs w:val="32"/>
          <w:lang w:val="en-US"/>
        </w:rPr>
        <w:t xml:space="preserve">Kinh tế ngân sách </w:t>
      </w:r>
      <w:r w:rsidRPr="00697EC7">
        <w:rPr>
          <w:rFonts w:ascii="Times New Roman" w:hAnsi="Times New Roman" w:cs="Times New Roman"/>
          <w:sz w:val="32"/>
          <w:szCs w:val="32"/>
        </w:rPr>
        <w:t>Hội đồng nhân dân tỉnh</w:t>
      </w:r>
      <w:r w:rsidR="00726684" w:rsidRPr="00697EC7">
        <w:rPr>
          <w:rFonts w:ascii="Times New Roman" w:hAnsi="Times New Roman" w:cs="Times New Roman"/>
          <w:sz w:val="32"/>
          <w:szCs w:val="32"/>
        </w:rPr>
        <w:t xml:space="preserve"> và Báo cáo tiếp thu, giải trình của Ủy ban nhân dân tỉnh,</w:t>
      </w:r>
      <w:r w:rsidR="00160AF7" w:rsidRPr="00697EC7">
        <w:rPr>
          <w:rFonts w:ascii="Times New Roman" w:hAnsi="Times New Roman" w:cs="Times New Roman"/>
          <w:sz w:val="32"/>
          <w:szCs w:val="32"/>
        </w:rPr>
        <w:t xml:space="preserve"> đ</w:t>
      </w:r>
      <w:r w:rsidR="00896788" w:rsidRPr="00697EC7">
        <w:rPr>
          <w:rFonts w:ascii="Times New Roman" w:hAnsi="Times New Roman" w:cs="Times New Roman"/>
          <w:sz w:val="32"/>
          <w:szCs w:val="32"/>
        </w:rPr>
        <w:t>ề nghị đ</w:t>
      </w:r>
      <w:r w:rsidRPr="00697EC7">
        <w:rPr>
          <w:rFonts w:ascii="Times New Roman" w:hAnsi="Times New Roman" w:cs="Times New Roman"/>
          <w:sz w:val="32"/>
          <w:szCs w:val="32"/>
        </w:rPr>
        <w:t xml:space="preserve">ại biểu </w:t>
      </w:r>
      <w:r w:rsidR="00254D9E" w:rsidRPr="00697EC7">
        <w:rPr>
          <w:rFonts w:ascii="Times New Roman" w:hAnsi="Times New Roman" w:cs="Times New Roman"/>
          <w:sz w:val="32"/>
          <w:szCs w:val="32"/>
        </w:rPr>
        <w:t xml:space="preserve">Hội đồng nhân dân tỉnh </w:t>
      </w:r>
      <w:r w:rsidRPr="00697EC7">
        <w:rPr>
          <w:rFonts w:ascii="Times New Roman" w:hAnsi="Times New Roman" w:cs="Times New Roman"/>
          <w:sz w:val="32"/>
          <w:szCs w:val="32"/>
        </w:rPr>
        <w:t>nghiên cứu, thảo luận</w:t>
      </w:r>
      <w:r w:rsidR="00896788" w:rsidRPr="00697EC7">
        <w:rPr>
          <w:rFonts w:ascii="Times New Roman" w:hAnsi="Times New Roman" w:cs="Times New Roman"/>
          <w:sz w:val="32"/>
          <w:szCs w:val="32"/>
        </w:rPr>
        <w:t>:</w:t>
      </w:r>
      <w:r w:rsidRPr="00697EC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6188B2" w14:textId="3F6614DD" w:rsidR="001A415A" w:rsidRPr="00697EC7" w:rsidRDefault="00044078" w:rsidP="008F34C6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EC7">
        <w:rPr>
          <w:rFonts w:ascii="Times New Roman" w:hAnsi="Times New Roman" w:cs="Times New Roman"/>
          <w:b/>
          <w:sz w:val="32"/>
          <w:szCs w:val="32"/>
          <w:lang w:val="en-US"/>
        </w:rPr>
        <w:t xml:space="preserve">1. Về các </w:t>
      </w:r>
      <w:r w:rsidR="003C63F2" w:rsidRPr="00697EC7">
        <w:rPr>
          <w:rFonts w:ascii="Times New Roman" w:hAnsi="Times New Roman" w:cs="Times New Roman"/>
          <w:b/>
          <w:sz w:val="32"/>
          <w:szCs w:val="32"/>
          <w:lang w:val="en-US"/>
        </w:rPr>
        <w:t xml:space="preserve">dự thảo nghị quyết quy định </w:t>
      </w:r>
      <w:r w:rsidRPr="00697EC7">
        <w:rPr>
          <w:rFonts w:ascii="Times New Roman" w:hAnsi="Times New Roman" w:cs="Times New Roman"/>
          <w:b/>
          <w:sz w:val="32"/>
          <w:szCs w:val="32"/>
        </w:rPr>
        <w:t xml:space="preserve">nguyên tắc, tiêu chí, định mức phân bổ vốn ngân sách nhà nước thực hiện </w:t>
      </w:r>
      <w:r w:rsidRPr="00697EC7">
        <w:rPr>
          <w:rFonts w:ascii="Times New Roman" w:hAnsi="Times New Roman" w:cs="Times New Roman"/>
          <w:b/>
          <w:sz w:val="32"/>
          <w:szCs w:val="32"/>
          <w:lang w:val="en-US"/>
        </w:rPr>
        <w:t xml:space="preserve">các </w:t>
      </w:r>
      <w:r w:rsidRPr="00697EC7">
        <w:rPr>
          <w:rFonts w:ascii="Times New Roman" w:hAnsi="Times New Roman" w:cs="Times New Roman"/>
          <w:b/>
          <w:sz w:val="32"/>
          <w:szCs w:val="32"/>
        </w:rPr>
        <w:t>Chương trình mục tiêu quốc gia giai đoạn 2021 - 2025 trên địa bàn tỉnh Kon Tum</w:t>
      </w:r>
      <w:bookmarkStart w:id="0" w:name="_GoBack"/>
      <w:bookmarkEnd w:id="0"/>
    </w:p>
    <w:p w14:paraId="080F28DD" w14:textId="7D877118" w:rsidR="00044078" w:rsidRPr="00697EC7" w:rsidRDefault="00044078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Theo quy định của Trung ương, HĐND tỉnh xem xét ban hành các quy định về </w:t>
      </w:r>
      <w:r w:rsidRPr="00697EC7">
        <w:rPr>
          <w:rFonts w:ascii="Times New Roman" w:hAnsi="Times New Roman" w:cs="Times New Roman"/>
          <w:bCs/>
          <w:sz w:val="32"/>
          <w:szCs w:val="32"/>
        </w:rPr>
        <w:t xml:space="preserve">nguyên tắc, tiêu chí, định mức phân bổ vốn ngân sách nhà nước thực hiện 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các </w:t>
      </w:r>
      <w:r w:rsidRPr="00697EC7">
        <w:rPr>
          <w:rFonts w:ascii="Times New Roman" w:hAnsi="Times New Roman" w:cs="Times New Roman"/>
          <w:bCs/>
          <w:sz w:val="32"/>
          <w:szCs w:val="32"/>
        </w:rPr>
        <w:t>Chương trình mục tiêu quốc gia giai đoạn 2021 – 2025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trên địa bàn tỉnh Kon Tum, cụ thể 03 Chương trình MTQG:</w:t>
      </w:r>
    </w:p>
    <w:p w14:paraId="418B5708" w14:textId="3FB144BB" w:rsidR="00044078" w:rsidRPr="00697EC7" w:rsidRDefault="00044078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- </w:t>
      </w:r>
      <w:r w:rsidRPr="00697EC7">
        <w:rPr>
          <w:rFonts w:ascii="Times New Roman" w:hAnsi="Times New Roman" w:cs="Times New Roman"/>
          <w:bCs/>
          <w:sz w:val="32"/>
          <w:szCs w:val="32"/>
        </w:rPr>
        <w:t xml:space="preserve">Chương trình mục tiêu quốc gia phát triển kinh tế - xã hội vùng đồng bào dân tộc thiểu số và miền núi giai đoạn 2021-2030, giai đoạn I: 2021-2025 </w:t>
      </w:r>
    </w:p>
    <w:p w14:paraId="642D7327" w14:textId="0EA67F9F" w:rsidR="00044078" w:rsidRPr="00697EC7" w:rsidRDefault="00044078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- </w:t>
      </w:r>
      <w:r w:rsidRPr="00697EC7">
        <w:rPr>
          <w:rFonts w:ascii="Times New Roman" w:hAnsi="Times New Roman" w:cs="Times New Roman"/>
          <w:bCs/>
          <w:sz w:val="32"/>
          <w:szCs w:val="32"/>
        </w:rPr>
        <w:t xml:space="preserve">Chương trình mục tiêu quốc gia giảm nghèo bền vững giai đoạn 2021 - 2025 </w:t>
      </w:r>
    </w:p>
    <w:p w14:paraId="611CFD57" w14:textId="6537DD7A" w:rsidR="00044078" w:rsidRPr="00697EC7" w:rsidRDefault="00044078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- </w:t>
      </w:r>
      <w:r w:rsidRPr="00697EC7">
        <w:rPr>
          <w:rFonts w:ascii="Times New Roman" w:hAnsi="Times New Roman" w:cs="Times New Roman"/>
          <w:bCs/>
          <w:sz w:val="32"/>
          <w:szCs w:val="32"/>
        </w:rPr>
        <w:t>Chương trình mục tiêu quốc gia xây dựng nông thôn mới giai đoạn 2021-2025</w:t>
      </w:r>
    </w:p>
    <w:p w14:paraId="39CDA905" w14:textId="477B250E" w:rsidR="00044078" w:rsidRPr="00697EC7" w:rsidRDefault="00044078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Đây là cơ sở để HĐND tỉnh phân bổ vốn ngân sách nhà nước cho các Sở ban ngành, các địa phương để </w:t>
      </w:r>
      <w:r w:rsidR="00E87EC7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triển khai 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thực hiện </w:t>
      </w:r>
      <w:r w:rsidR="00E87EC7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các 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>mục tiêu, nhiệm vụ</w:t>
      </w:r>
      <w:r w:rsidR="00E87EC7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E87EC7" w:rsidRPr="00697EC7">
        <w:rPr>
          <w:rFonts w:ascii="Times New Roman" w:hAnsi="Times New Roman" w:cs="Times New Roman"/>
          <w:bCs/>
          <w:sz w:val="32"/>
          <w:szCs w:val="32"/>
        </w:rPr>
        <w:t xml:space="preserve">Chương trình mục tiêu quốc gia </w:t>
      </w:r>
      <w:r w:rsidR="00E87EC7" w:rsidRPr="00697EC7">
        <w:rPr>
          <w:rFonts w:ascii="Times New Roman" w:hAnsi="Times New Roman" w:cs="Times New Roman"/>
          <w:bCs/>
          <w:sz w:val="32"/>
          <w:szCs w:val="32"/>
          <w:lang w:val="en-US"/>
        </w:rPr>
        <w:t>đã được Trung ương, Tỉnh ủy đề ra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E87EC7" w:rsidRPr="00697EC7">
        <w:rPr>
          <w:rFonts w:ascii="Times New Roman" w:hAnsi="Times New Roman" w:cs="Times New Roman"/>
          <w:bCs/>
          <w:sz w:val="32"/>
          <w:szCs w:val="32"/>
          <w:lang w:val="en-US"/>
        </w:rPr>
        <w:t>trong giai đoạn 2021-2025.</w:t>
      </w:r>
    </w:p>
    <w:p w14:paraId="544A0320" w14:textId="27B6ADA6" w:rsidR="009E34F0" w:rsidRPr="00697EC7" w:rsidRDefault="00E87EC7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lastRenderedPageBreak/>
        <w:t>Vì vậy, đề nghị các đại biểu HĐND tỉnh</w:t>
      </w:r>
      <w:r w:rsidR="009E34F0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nghiên cứu thảo luận một số nội dung sau:</w:t>
      </w:r>
    </w:p>
    <w:p w14:paraId="7E33091C" w14:textId="2EBC62BB" w:rsidR="009E34F0" w:rsidRPr="00697EC7" w:rsidRDefault="009E34F0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>- Việc xây dựng nguyên tắc, tiêu chí, định mức phân bổ vốn</w:t>
      </w:r>
      <w:r w:rsidR="00652B44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Chương trình MTQG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đã bám sát quy định của Trung ương và tình hình thực tế của địa phương chưa</w:t>
      </w:r>
      <w:r w:rsidR="00561C14" w:rsidRPr="00697EC7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</w:p>
    <w:p w14:paraId="1F5E929A" w14:textId="7584DF80" w:rsidR="009E34F0" w:rsidRPr="00697EC7" w:rsidRDefault="009E34F0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- </w:t>
      </w:r>
      <w:r w:rsidR="00652B44" w:rsidRPr="00697EC7">
        <w:rPr>
          <w:rFonts w:ascii="Times New Roman" w:hAnsi="Times New Roman" w:cs="Times New Roman"/>
          <w:bCs/>
          <w:sz w:val="32"/>
          <w:szCs w:val="32"/>
          <w:lang w:val="en-US"/>
        </w:rPr>
        <w:t>Tỷ lệ vốn đối ứng của ngân sách địa phương trong quá trình thực hiện Chương trình MTQG, đã đảm bảo quy định và phù hợp ngân sách các cấp không</w:t>
      </w:r>
      <w:r w:rsidR="00561C14" w:rsidRPr="00697EC7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</w:p>
    <w:p w14:paraId="20D96124" w14:textId="5C6795D7" w:rsidR="001A415A" w:rsidRPr="00697EC7" w:rsidRDefault="003C63F2" w:rsidP="008F34C6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/>
          <w:sz w:val="32"/>
          <w:szCs w:val="32"/>
          <w:lang w:val="en-US"/>
        </w:rPr>
        <w:t>2. Về các dự thảo Nghị quyết phân bổ kế hoạch vốn đầu tư phát triển Chương trình MTQG giai đoạn 2021-2026 và dự toán ngân sách Trung ương năm 2022 thực hiện Chương trình MTQG</w:t>
      </w:r>
    </w:p>
    <w:p w14:paraId="7BE07871" w14:textId="0A9CD90A" w:rsidR="003C63F2" w:rsidRPr="00697EC7" w:rsidRDefault="003C63F2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Trên cơ sở </w:t>
      </w:r>
      <w:r w:rsidR="008A3845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các 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Quyết định </w:t>
      </w:r>
      <w:r w:rsidR="008A3845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của Thủ tướng Chính phủ về 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giao </w:t>
      </w:r>
      <w:r w:rsidR="008A3845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kế hoạch 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>vốn</w:t>
      </w:r>
      <w:r w:rsidR="008A3845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Chương trình MTQG giai đoạn 2021-2025 và năm 2022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tỉnh Kon Tum </w:t>
      </w:r>
      <w:r w:rsidR="008A3845" w:rsidRPr="00697EC7">
        <w:rPr>
          <w:rFonts w:ascii="Times New Roman" w:hAnsi="Times New Roman" w:cs="Times New Roman"/>
          <w:bCs/>
          <w:sz w:val="32"/>
          <w:szCs w:val="32"/>
          <w:lang w:val="en-US"/>
        </w:rPr>
        <w:t>được Trung ương giao:</w:t>
      </w:r>
    </w:p>
    <w:p w14:paraId="3E3F172B" w14:textId="0740258A" w:rsidR="008A3845" w:rsidRPr="00697EC7" w:rsidRDefault="008A3845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- Giai đoạn 2021-2025: </w:t>
      </w:r>
      <w:r w:rsidRPr="00697EC7">
        <w:rPr>
          <w:rFonts w:ascii="Times New Roman" w:hAnsi="Times New Roman" w:cs="Times New Roman"/>
          <w:b/>
          <w:sz w:val="32"/>
          <w:szCs w:val="32"/>
          <w:lang w:val="en-US"/>
        </w:rPr>
        <w:t>2.752.664 triệu đồng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kế hoạch vốn đầu tư phát triển.</w:t>
      </w:r>
    </w:p>
    <w:p w14:paraId="42ECD1EF" w14:textId="0A0AE366" w:rsidR="008A3845" w:rsidRPr="00697EC7" w:rsidRDefault="008A3845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- Năm 2022: </w:t>
      </w:r>
      <w:r w:rsidRPr="00697EC7">
        <w:rPr>
          <w:rFonts w:ascii="Times New Roman" w:hAnsi="Times New Roman"/>
          <w:b/>
          <w:sz w:val="32"/>
          <w:szCs w:val="32"/>
          <w:lang w:val="en-US"/>
        </w:rPr>
        <w:t>898.432 triệu đồng</w:t>
      </w:r>
      <w:r w:rsidRPr="00697EC7">
        <w:rPr>
          <w:rFonts w:ascii="Times New Roman" w:hAnsi="Times New Roman"/>
          <w:sz w:val="32"/>
          <w:szCs w:val="32"/>
          <w:lang w:val="en-US"/>
        </w:rPr>
        <w:t>, trong đó: vốn đầu tư phát triển</w:t>
      </w:r>
      <w:r w:rsidRPr="00697EC7">
        <w:rPr>
          <w:rFonts w:ascii="Times New Roman" w:hAnsi="Times New Roman"/>
          <w:b/>
          <w:sz w:val="32"/>
          <w:szCs w:val="32"/>
          <w:lang w:val="en-US"/>
        </w:rPr>
        <w:t xml:space="preserve"> 672.411 triệu đồng</w:t>
      </w:r>
      <w:r w:rsidRPr="00697EC7">
        <w:rPr>
          <w:rFonts w:ascii="Times New Roman" w:hAnsi="Times New Roman"/>
          <w:sz w:val="32"/>
          <w:szCs w:val="32"/>
          <w:lang w:val="en-US"/>
        </w:rPr>
        <w:t>, vốn sự nghiệp</w:t>
      </w:r>
      <w:r w:rsidRPr="00697EC7">
        <w:rPr>
          <w:rFonts w:ascii="Times New Roman" w:hAnsi="Times New Roman"/>
          <w:b/>
          <w:sz w:val="32"/>
          <w:szCs w:val="32"/>
          <w:lang w:val="en-US"/>
        </w:rPr>
        <w:t xml:space="preserve"> 226.021 </w:t>
      </w:r>
      <w:r w:rsidRPr="00697EC7">
        <w:rPr>
          <w:rFonts w:ascii="Times New Roman" w:hAnsi="Times New Roman"/>
          <w:sz w:val="32"/>
          <w:szCs w:val="32"/>
          <w:lang w:val="en-US"/>
        </w:rPr>
        <w:t>triệu đồng.</w:t>
      </w:r>
    </w:p>
    <w:p w14:paraId="37BDF7ED" w14:textId="77777777" w:rsidR="00652B44" w:rsidRPr="00697EC7" w:rsidRDefault="003C63F2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Căn cứ nguyên tắc, tiêu chí, định mức phân bổ vốn đang được UBND tỉnh trình HĐND tỉnh, ý kiến thẩm tra của Ban Kinh tế - Ngân sách và Báo cáo tiếp thu giải trình của UBND tỉnh. Đề nghị đại biểu </w:t>
      </w:r>
      <w:r w:rsidR="00652B44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xem xét </w:t>
      </w: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>thảo luận thêm</w:t>
      </w:r>
      <w:r w:rsidR="00652B44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về một số nội dung: </w:t>
      </w:r>
    </w:p>
    <w:p w14:paraId="6AAFBC6D" w14:textId="77777777" w:rsidR="00652B44" w:rsidRPr="00697EC7" w:rsidRDefault="00652B44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- Việc phân bổ vốn đã đảm bảo các quy định liên quan không? </w:t>
      </w:r>
    </w:p>
    <w:p w14:paraId="17AF6390" w14:textId="11107700" w:rsidR="001A415A" w:rsidRPr="00697EC7" w:rsidRDefault="00652B44" w:rsidP="008F34C6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bCs/>
          <w:sz w:val="32"/>
          <w:szCs w:val="32"/>
          <w:lang w:val="en-US"/>
        </w:rPr>
        <w:t>- Nội dung phân bổ đã phù hợp với tình hình thực tế ở mỗi địa phương không?</w:t>
      </w:r>
      <w:r w:rsidR="003C63F2" w:rsidRPr="00697EC7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</w:p>
    <w:p w14:paraId="4FBFDA0F" w14:textId="24F552C2" w:rsidR="001A415A" w:rsidRPr="00697EC7" w:rsidRDefault="003C63F2" w:rsidP="001A415A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EC7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1A415A" w:rsidRPr="00697EC7">
        <w:rPr>
          <w:rFonts w:ascii="Times New Roman" w:hAnsi="Times New Roman" w:cs="Times New Roman"/>
          <w:b/>
          <w:sz w:val="32"/>
          <w:szCs w:val="32"/>
        </w:rPr>
        <w:t xml:space="preserve">. Các dự thảo Nghị quyết về </w:t>
      </w:r>
      <w:r w:rsidR="001A415A" w:rsidRPr="00697EC7">
        <w:rPr>
          <w:rFonts w:ascii="Times New Roman" w:hAnsi="Times New Roman" w:cs="Times New Roman"/>
          <w:b/>
          <w:sz w:val="32"/>
          <w:szCs w:val="32"/>
          <w:lang w:val="en-US"/>
        </w:rPr>
        <w:t xml:space="preserve">quyết định chủ trương đầu tư, </w:t>
      </w:r>
      <w:r w:rsidR="001A415A" w:rsidRPr="00697EC7">
        <w:rPr>
          <w:rFonts w:ascii="Times New Roman" w:hAnsi="Times New Roman" w:cs="Times New Roman"/>
          <w:b/>
          <w:sz w:val="32"/>
          <w:szCs w:val="32"/>
        </w:rPr>
        <w:t>điều chỉnh chủ trương đầu tư một số dự án đầu tư công.</w:t>
      </w:r>
    </w:p>
    <w:p w14:paraId="7D3316E6" w14:textId="77777777" w:rsidR="0072610E" w:rsidRPr="00697EC7" w:rsidRDefault="001A415A" w:rsidP="001A415A">
      <w:pPr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sz w:val="32"/>
          <w:szCs w:val="32"/>
        </w:rPr>
        <w:t xml:space="preserve">Trên cơ sở các hồ sơ UBND tỉnh trình HĐND tỉnh về việc </w:t>
      </w:r>
      <w:r w:rsidR="00685D57" w:rsidRPr="00697EC7">
        <w:rPr>
          <w:rFonts w:ascii="Times New Roman" w:hAnsi="Times New Roman" w:cs="Times New Roman"/>
          <w:sz w:val="32"/>
          <w:szCs w:val="32"/>
          <w:lang w:val="en-US"/>
        </w:rPr>
        <w:t>quyết định chủ trương đầu tư</w:t>
      </w:r>
      <w:r w:rsidR="00DE765B" w:rsidRPr="00697EC7">
        <w:rPr>
          <w:rFonts w:ascii="Times New Roman" w:hAnsi="Times New Roman" w:cs="Times New Roman"/>
          <w:sz w:val="32"/>
          <w:szCs w:val="32"/>
          <w:lang w:val="en-US"/>
        </w:rPr>
        <w:t xml:space="preserve"> (02 dự án)</w:t>
      </w:r>
      <w:r w:rsidR="00C95E26" w:rsidRPr="00697EC7">
        <w:rPr>
          <w:rFonts w:ascii="Times New Roman" w:hAnsi="Times New Roman" w:cs="Times New Roman"/>
          <w:sz w:val="32"/>
          <w:szCs w:val="32"/>
          <w:lang w:val="en-US"/>
        </w:rPr>
        <w:t xml:space="preserve"> và</w:t>
      </w:r>
      <w:r w:rsidR="00685D57" w:rsidRPr="00697EC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97EC7">
        <w:rPr>
          <w:rFonts w:ascii="Times New Roman" w:hAnsi="Times New Roman" w:cs="Times New Roman"/>
          <w:sz w:val="32"/>
          <w:szCs w:val="32"/>
        </w:rPr>
        <w:t>điều chỉnh chủ trương đầu tư</w:t>
      </w:r>
      <w:r w:rsidR="00DE765B" w:rsidRPr="00697EC7">
        <w:rPr>
          <w:rFonts w:ascii="Times New Roman" w:hAnsi="Times New Roman" w:cs="Times New Roman"/>
          <w:sz w:val="32"/>
          <w:szCs w:val="32"/>
          <w:lang w:val="en-US"/>
        </w:rPr>
        <w:t xml:space="preserve"> (02 </w:t>
      </w:r>
      <w:r w:rsidR="00DE765B" w:rsidRPr="00697EC7">
        <w:rPr>
          <w:rFonts w:ascii="Times New Roman" w:hAnsi="Times New Roman" w:cs="Times New Roman"/>
          <w:sz w:val="32"/>
          <w:szCs w:val="32"/>
          <w:lang w:val="en-US"/>
        </w:rPr>
        <w:lastRenderedPageBreak/>
        <w:t>dự án)</w:t>
      </w:r>
      <w:r w:rsidRPr="00697EC7">
        <w:rPr>
          <w:rFonts w:ascii="Times New Roman" w:hAnsi="Times New Roman" w:cs="Times New Roman"/>
          <w:sz w:val="32"/>
          <w:szCs w:val="32"/>
        </w:rPr>
        <w:t>,</w:t>
      </w:r>
      <w:r w:rsidR="005E671F" w:rsidRPr="00697EC7">
        <w:rPr>
          <w:rFonts w:ascii="Times New Roman" w:hAnsi="Times New Roman" w:cs="Times New Roman"/>
          <w:sz w:val="32"/>
          <w:szCs w:val="32"/>
          <w:lang w:val="en-US"/>
        </w:rPr>
        <w:t xml:space="preserve"> ý kiến thẩm tra của Ban Kinh tế - Ngân sách </w:t>
      </w:r>
      <w:r w:rsidR="005E671F" w:rsidRPr="00697EC7">
        <w:rPr>
          <w:rFonts w:ascii="Times New Roman" w:hAnsi="Times New Roman" w:cs="Times New Roman"/>
          <w:bCs/>
          <w:sz w:val="32"/>
          <w:szCs w:val="32"/>
          <w:lang w:val="en-US"/>
        </w:rPr>
        <w:t>và Báo cáo tiếp thu giải trình của UBND tỉnh. Đề nghị</w:t>
      </w:r>
      <w:r w:rsidRPr="00697EC7">
        <w:rPr>
          <w:rFonts w:ascii="Times New Roman" w:hAnsi="Times New Roman" w:cs="Times New Roman"/>
          <w:sz w:val="32"/>
          <w:szCs w:val="32"/>
        </w:rPr>
        <w:t xml:space="preserve"> đại biểu </w:t>
      </w:r>
      <w:r w:rsidR="005E671F" w:rsidRPr="00697EC7">
        <w:rPr>
          <w:rFonts w:ascii="Times New Roman" w:hAnsi="Times New Roman" w:cs="Times New Roman"/>
          <w:sz w:val="32"/>
          <w:szCs w:val="32"/>
          <w:lang w:val="en-US"/>
        </w:rPr>
        <w:t>nghiên cứu, tham gia</w:t>
      </w:r>
      <w:r w:rsidR="00652B44" w:rsidRPr="00697EC7">
        <w:rPr>
          <w:rFonts w:ascii="Times New Roman" w:hAnsi="Times New Roman" w:cs="Times New Roman"/>
          <w:sz w:val="32"/>
          <w:szCs w:val="32"/>
        </w:rPr>
        <w:t xml:space="preserve"> thảo luận thêm</w:t>
      </w:r>
      <w:r w:rsidR="0072610E" w:rsidRPr="00697EC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0E1D6332" w14:textId="4A11858B" w:rsidR="001A415A" w:rsidRPr="00697EC7" w:rsidRDefault="0072610E" w:rsidP="001A415A">
      <w:pPr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652B44" w:rsidRPr="00697EC7">
        <w:rPr>
          <w:rFonts w:ascii="Times New Roman" w:hAnsi="Times New Roman" w:cs="Times New Roman"/>
          <w:sz w:val="32"/>
          <w:szCs w:val="32"/>
        </w:rPr>
        <w:t xml:space="preserve"> </w:t>
      </w:r>
      <w:r w:rsidRPr="00697EC7">
        <w:rPr>
          <w:rFonts w:ascii="Times New Roman" w:hAnsi="Times New Roman" w:cs="Times New Roman"/>
          <w:sz w:val="32"/>
          <w:szCs w:val="32"/>
        </w:rPr>
        <w:t xml:space="preserve">Về </w:t>
      </w:r>
      <w:r w:rsidRPr="00697EC7">
        <w:rPr>
          <w:rFonts w:ascii="Times New Roman" w:hAnsi="Times New Roman" w:cs="Times New Roman"/>
          <w:sz w:val="32"/>
          <w:szCs w:val="32"/>
          <w:lang w:val="en-US"/>
        </w:rPr>
        <w:t>thẩm quyền quyết định chủ trương đầu tư, điều chỉnh chủ trương đầu tư dự án.</w:t>
      </w:r>
    </w:p>
    <w:p w14:paraId="29D42162" w14:textId="4F7EE56F" w:rsidR="0072610E" w:rsidRPr="00697EC7" w:rsidRDefault="0072610E" w:rsidP="001A415A">
      <w:pPr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97EC7">
        <w:rPr>
          <w:rFonts w:ascii="Times New Roman" w:hAnsi="Times New Roman" w:cs="Times New Roman"/>
          <w:sz w:val="32"/>
          <w:szCs w:val="32"/>
          <w:lang w:val="en-US"/>
        </w:rPr>
        <w:t>- Về nội dung điều chỉnh (quy mô, cơ cấu nguồn vốn, tổng mức đầu tư,…); lý do điều chỉnh.</w:t>
      </w:r>
    </w:p>
    <w:p w14:paraId="23F4E341" w14:textId="77777777" w:rsidR="00CA473D" w:rsidRPr="00697EC7" w:rsidRDefault="00516619" w:rsidP="008F34C6">
      <w:pPr>
        <w:spacing w:line="288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97EC7">
        <w:rPr>
          <w:rFonts w:ascii="Times New Roman" w:hAnsi="Times New Roman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4E348" wp14:editId="23F4E349">
                <wp:simplePos x="0" y="0"/>
                <wp:positionH relativeFrom="column">
                  <wp:posOffset>1619933</wp:posOffset>
                </wp:positionH>
                <wp:positionV relativeFrom="paragraph">
                  <wp:posOffset>645316</wp:posOffset>
                </wp:positionV>
                <wp:extent cx="2700068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95418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50.8pt" to="340.1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" strokecolor="#4579b8 [3044]"/>
            </w:pict>
          </mc:Fallback>
        </mc:AlternateContent>
      </w:r>
      <w:r w:rsidR="00B27848" w:rsidRPr="00697EC7">
        <w:rPr>
          <w:rFonts w:ascii="Times New Roman" w:hAnsi="Times New Roman" w:cs="Times New Roman"/>
          <w:sz w:val="32"/>
          <w:szCs w:val="32"/>
        </w:rPr>
        <w:t xml:space="preserve">* Ngoài các nội dung trên, đại biểu </w:t>
      </w:r>
      <w:r w:rsidRPr="00697EC7">
        <w:rPr>
          <w:rFonts w:ascii="Times New Roman" w:hAnsi="Times New Roman" w:cs="Times New Roman"/>
          <w:sz w:val="32"/>
          <w:szCs w:val="32"/>
        </w:rPr>
        <w:t xml:space="preserve">có thể </w:t>
      </w:r>
      <w:r w:rsidR="00B27848" w:rsidRPr="00697EC7">
        <w:rPr>
          <w:rFonts w:ascii="Times New Roman" w:hAnsi="Times New Roman" w:cs="Times New Roman"/>
          <w:sz w:val="32"/>
          <w:szCs w:val="32"/>
        </w:rPr>
        <w:t xml:space="preserve">thảo luận </w:t>
      </w:r>
      <w:r w:rsidRPr="00697EC7">
        <w:rPr>
          <w:rFonts w:ascii="Times New Roman" w:hAnsi="Times New Roman" w:cs="Times New Roman"/>
          <w:sz w:val="32"/>
          <w:szCs w:val="32"/>
        </w:rPr>
        <w:t xml:space="preserve">về </w:t>
      </w:r>
      <w:r w:rsidR="00D57431" w:rsidRPr="00697EC7">
        <w:rPr>
          <w:rFonts w:ascii="Times New Roman" w:hAnsi="Times New Roman" w:cs="Times New Roman"/>
          <w:sz w:val="32"/>
          <w:szCs w:val="32"/>
        </w:rPr>
        <w:t xml:space="preserve">những </w:t>
      </w:r>
      <w:r w:rsidRPr="00697EC7">
        <w:rPr>
          <w:rFonts w:ascii="Times New Roman" w:hAnsi="Times New Roman" w:cs="Times New Roman"/>
          <w:sz w:val="32"/>
          <w:szCs w:val="32"/>
        </w:rPr>
        <w:t xml:space="preserve">nội dung khác mà </w:t>
      </w:r>
      <w:r w:rsidR="00D57431" w:rsidRPr="00697EC7">
        <w:rPr>
          <w:rFonts w:ascii="Times New Roman" w:hAnsi="Times New Roman" w:cs="Times New Roman"/>
          <w:sz w:val="32"/>
          <w:szCs w:val="32"/>
        </w:rPr>
        <w:t>đại biểu quan tâm</w:t>
      </w:r>
      <w:r w:rsidR="00B27848" w:rsidRPr="00697EC7">
        <w:rPr>
          <w:rFonts w:ascii="Times New Roman" w:hAnsi="Times New Roman" w:cs="Times New Roman"/>
          <w:sz w:val="32"/>
          <w:szCs w:val="32"/>
        </w:rPr>
        <w:t>.</w:t>
      </w:r>
      <w:r w:rsidR="00640EFF" w:rsidRPr="00697EC7">
        <w:rPr>
          <w:rFonts w:ascii="Times New Roman" w:hAnsi="Times New Roman" w:cs="Times New Roman"/>
          <w:sz w:val="32"/>
          <w:szCs w:val="32"/>
        </w:rPr>
        <w:t>/.</w:t>
      </w:r>
    </w:p>
    <w:sectPr w:rsidR="00CA473D" w:rsidRPr="00697EC7" w:rsidSect="00B24B0E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BE98" w14:textId="77777777" w:rsidR="00CE6B23" w:rsidRDefault="00CE6B23" w:rsidP="00EE23D9">
      <w:pPr>
        <w:spacing w:before="0" w:after="0" w:line="240" w:lineRule="auto"/>
      </w:pPr>
      <w:r>
        <w:separator/>
      </w:r>
    </w:p>
  </w:endnote>
  <w:endnote w:type="continuationSeparator" w:id="0">
    <w:p w14:paraId="7881D3EA" w14:textId="77777777" w:rsidR="00CE6B23" w:rsidRDefault="00CE6B23" w:rsidP="00EE23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617D" w14:textId="77777777" w:rsidR="00CE6B23" w:rsidRDefault="00CE6B23" w:rsidP="00EE23D9">
      <w:pPr>
        <w:spacing w:before="0" w:after="0" w:line="240" w:lineRule="auto"/>
      </w:pPr>
      <w:r>
        <w:separator/>
      </w:r>
    </w:p>
  </w:footnote>
  <w:footnote w:type="continuationSeparator" w:id="0">
    <w:p w14:paraId="11231994" w14:textId="77777777" w:rsidR="00CE6B23" w:rsidRDefault="00CE6B23" w:rsidP="00EE23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5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F4E34E" w14:textId="77777777" w:rsidR="00EE23D9" w:rsidRPr="00640EFF" w:rsidRDefault="00EE23D9">
        <w:pPr>
          <w:pStyle w:val="Header"/>
          <w:rPr>
            <w:rFonts w:ascii="Times New Roman" w:hAnsi="Times New Roman" w:cs="Times New Roman"/>
            <w:sz w:val="28"/>
            <w:szCs w:val="28"/>
          </w:rPr>
        </w:pPr>
        <w:r w:rsidRPr="00640EFF">
          <w:rPr>
            <w:rFonts w:ascii="Times New Roman" w:hAnsi="Times New Roman" w:cs="Times New Roman"/>
            <w:noProof w:val="0"/>
            <w:sz w:val="28"/>
            <w:szCs w:val="28"/>
          </w:rPr>
          <w:fldChar w:fldCharType="begin"/>
        </w:r>
        <w:r w:rsidRPr="00640E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0EFF">
          <w:rPr>
            <w:rFonts w:ascii="Times New Roman" w:hAnsi="Times New Roman" w:cs="Times New Roman"/>
            <w:noProof w:val="0"/>
            <w:sz w:val="28"/>
            <w:szCs w:val="28"/>
          </w:rPr>
          <w:fldChar w:fldCharType="separate"/>
        </w:r>
        <w:r w:rsidR="00697EC7">
          <w:rPr>
            <w:rFonts w:ascii="Times New Roman" w:hAnsi="Times New Roman" w:cs="Times New Roman"/>
            <w:sz w:val="28"/>
            <w:szCs w:val="28"/>
          </w:rPr>
          <w:t>2</w:t>
        </w:r>
        <w:r w:rsidRPr="00640E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F4E34F" w14:textId="77777777" w:rsidR="00EE23D9" w:rsidRDefault="00EE2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2EA"/>
    <w:multiLevelType w:val="hybridMultilevel"/>
    <w:tmpl w:val="A8C621D6"/>
    <w:lvl w:ilvl="0" w:tplc="7B2CA1F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966BCD"/>
    <w:multiLevelType w:val="hybridMultilevel"/>
    <w:tmpl w:val="DB06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F2"/>
    <w:rsid w:val="000052A6"/>
    <w:rsid w:val="00006884"/>
    <w:rsid w:val="00014C2D"/>
    <w:rsid w:val="0002520F"/>
    <w:rsid w:val="00032211"/>
    <w:rsid w:val="00044078"/>
    <w:rsid w:val="000C78CC"/>
    <w:rsid w:val="000F0A46"/>
    <w:rsid w:val="000F14EE"/>
    <w:rsid w:val="000F694B"/>
    <w:rsid w:val="00107A03"/>
    <w:rsid w:val="00110967"/>
    <w:rsid w:val="00132E10"/>
    <w:rsid w:val="00160AF7"/>
    <w:rsid w:val="0016780A"/>
    <w:rsid w:val="001735EB"/>
    <w:rsid w:val="00177019"/>
    <w:rsid w:val="00192AF9"/>
    <w:rsid w:val="001A049B"/>
    <w:rsid w:val="001A415A"/>
    <w:rsid w:val="001B5471"/>
    <w:rsid w:val="001B7236"/>
    <w:rsid w:val="001C1BA7"/>
    <w:rsid w:val="001E69D3"/>
    <w:rsid w:val="001F3602"/>
    <w:rsid w:val="001F76BD"/>
    <w:rsid w:val="00254D9E"/>
    <w:rsid w:val="00293860"/>
    <w:rsid w:val="002B126F"/>
    <w:rsid w:val="002E344B"/>
    <w:rsid w:val="002F6E6F"/>
    <w:rsid w:val="00314CA1"/>
    <w:rsid w:val="0038117D"/>
    <w:rsid w:val="00381CC6"/>
    <w:rsid w:val="003A22D9"/>
    <w:rsid w:val="003B3FF9"/>
    <w:rsid w:val="003C63F2"/>
    <w:rsid w:val="00407B67"/>
    <w:rsid w:val="00442567"/>
    <w:rsid w:val="00490A10"/>
    <w:rsid w:val="004B34B4"/>
    <w:rsid w:val="004C25F0"/>
    <w:rsid w:val="004D712D"/>
    <w:rsid w:val="00516619"/>
    <w:rsid w:val="00561C14"/>
    <w:rsid w:val="005C1DD5"/>
    <w:rsid w:val="005C60BE"/>
    <w:rsid w:val="005E238B"/>
    <w:rsid w:val="005E5E3B"/>
    <w:rsid w:val="005E671F"/>
    <w:rsid w:val="006164A8"/>
    <w:rsid w:val="00640EFF"/>
    <w:rsid w:val="00645C1A"/>
    <w:rsid w:val="00652B44"/>
    <w:rsid w:val="00685D57"/>
    <w:rsid w:val="00697EC7"/>
    <w:rsid w:val="006C5828"/>
    <w:rsid w:val="006C6E06"/>
    <w:rsid w:val="0070171E"/>
    <w:rsid w:val="0072610E"/>
    <w:rsid w:val="00726684"/>
    <w:rsid w:val="007323F9"/>
    <w:rsid w:val="007B7567"/>
    <w:rsid w:val="00820D2E"/>
    <w:rsid w:val="00822FE7"/>
    <w:rsid w:val="0083066B"/>
    <w:rsid w:val="00860E1B"/>
    <w:rsid w:val="00896788"/>
    <w:rsid w:val="008A3845"/>
    <w:rsid w:val="008D72B0"/>
    <w:rsid w:val="008E26AA"/>
    <w:rsid w:val="008E63FD"/>
    <w:rsid w:val="008F34C6"/>
    <w:rsid w:val="00932B63"/>
    <w:rsid w:val="00955A1C"/>
    <w:rsid w:val="00955F70"/>
    <w:rsid w:val="00980420"/>
    <w:rsid w:val="00987EBD"/>
    <w:rsid w:val="00991C56"/>
    <w:rsid w:val="009B3E73"/>
    <w:rsid w:val="009E34F0"/>
    <w:rsid w:val="009E4999"/>
    <w:rsid w:val="00A03CFE"/>
    <w:rsid w:val="00A50CA2"/>
    <w:rsid w:val="00A551FA"/>
    <w:rsid w:val="00A7502E"/>
    <w:rsid w:val="00A91715"/>
    <w:rsid w:val="00B01B94"/>
    <w:rsid w:val="00B04883"/>
    <w:rsid w:val="00B24B0E"/>
    <w:rsid w:val="00B27848"/>
    <w:rsid w:val="00B42ACA"/>
    <w:rsid w:val="00B5588D"/>
    <w:rsid w:val="00B56CAC"/>
    <w:rsid w:val="00BB5998"/>
    <w:rsid w:val="00C2651A"/>
    <w:rsid w:val="00C45C7F"/>
    <w:rsid w:val="00C62373"/>
    <w:rsid w:val="00C714E3"/>
    <w:rsid w:val="00C74705"/>
    <w:rsid w:val="00C77544"/>
    <w:rsid w:val="00C95E26"/>
    <w:rsid w:val="00CA473D"/>
    <w:rsid w:val="00CC7459"/>
    <w:rsid w:val="00CE17B7"/>
    <w:rsid w:val="00CE2C4C"/>
    <w:rsid w:val="00CE5EDC"/>
    <w:rsid w:val="00CE6B23"/>
    <w:rsid w:val="00D1613F"/>
    <w:rsid w:val="00D2621B"/>
    <w:rsid w:val="00D3169C"/>
    <w:rsid w:val="00D57431"/>
    <w:rsid w:val="00D9341D"/>
    <w:rsid w:val="00DB7C79"/>
    <w:rsid w:val="00DC1A9E"/>
    <w:rsid w:val="00DD0F24"/>
    <w:rsid w:val="00DE765B"/>
    <w:rsid w:val="00E24994"/>
    <w:rsid w:val="00E30B6C"/>
    <w:rsid w:val="00E455F9"/>
    <w:rsid w:val="00E51AA0"/>
    <w:rsid w:val="00E751F2"/>
    <w:rsid w:val="00E87EC7"/>
    <w:rsid w:val="00EC3A92"/>
    <w:rsid w:val="00ED1D19"/>
    <w:rsid w:val="00EE1D54"/>
    <w:rsid w:val="00EE23D9"/>
    <w:rsid w:val="00EF5EB2"/>
    <w:rsid w:val="00F52A00"/>
    <w:rsid w:val="00F910B1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4E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3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D9"/>
  </w:style>
  <w:style w:type="paragraph" w:styleId="Footer">
    <w:name w:val="footer"/>
    <w:basedOn w:val="Normal"/>
    <w:link w:val="FooterChar"/>
    <w:uiPriority w:val="99"/>
    <w:unhideWhenUsed/>
    <w:rsid w:val="00EE23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D9"/>
  </w:style>
  <w:style w:type="paragraph" w:styleId="BalloonText">
    <w:name w:val="Balloon Text"/>
    <w:basedOn w:val="Normal"/>
    <w:link w:val="BalloonTextChar"/>
    <w:uiPriority w:val="99"/>
    <w:semiHidden/>
    <w:unhideWhenUsed/>
    <w:rsid w:val="00132E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A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A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3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D9"/>
  </w:style>
  <w:style w:type="paragraph" w:styleId="Footer">
    <w:name w:val="footer"/>
    <w:basedOn w:val="Normal"/>
    <w:link w:val="FooterChar"/>
    <w:uiPriority w:val="99"/>
    <w:unhideWhenUsed/>
    <w:rsid w:val="00EE23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D9"/>
  </w:style>
  <w:style w:type="paragraph" w:styleId="BalloonText">
    <w:name w:val="Balloon Text"/>
    <w:basedOn w:val="Normal"/>
    <w:link w:val="BalloonTextChar"/>
    <w:uiPriority w:val="99"/>
    <w:semiHidden/>
    <w:unhideWhenUsed/>
    <w:rsid w:val="00132E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A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2022-04-26T01:30:00Z</cp:lastPrinted>
  <dcterms:created xsi:type="dcterms:W3CDTF">2022-06-22T01:23:00Z</dcterms:created>
  <dcterms:modified xsi:type="dcterms:W3CDTF">2022-06-22T02:25:00Z</dcterms:modified>
</cp:coreProperties>
</file>