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B8588C" w:rsidRPr="00B8588C"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B8588C" w:rsidRDefault="00C37FE6" w:rsidP="00AF2F70">
            <w:pPr>
              <w:pStyle w:val="Heading3"/>
              <w:spacing w:before="0"/>
              <w:rPr>
                <w:rFonts w:asciiTheme="majorHAnsi" w:hAnsiTheme="majorHAnsi" w:cstheme="majorHAnsi"/>
                <w:color w:val="000000" w:themeColor="text1"/>
                <w:lang w:eastAsia="en-US"/>
              </w:rPr>
            </w:pPr>
            <w:r w:rsidRPr="00B8588C">
              <w:rPr>
                <w:rFonts w:asciiTheme="majorHAnsi" w:hAnsiTheme="majorHAnsi" w:cstheme="majorHAnsi"/>
                <w:color w:val="000000" w:themeColor="text1"/>
                <w:lang w:eastAsia="en-US"/>
              </w:rPr>
              <w:t>HỘI ĐỒNG NHÂN DÂN</w:t>
            </w:r>
          </w:p>
          <w:p w14:paraId="16230F2F" w14:textId="77777777" w:rsidR="00C37FE6" w:rsidRPr="00B8588C" w:rsidRDefault="00C37FE6" w:rsidP="00AF2F70">
            <w:pPr>
              <w:jc w:val="center"/>
              <w:rPr>
                <w:rFonts w:asciiTheme="majorHAnsi" w:hAnsiTheme="majorHAnsi" w:cstheme="majorHAnsi"/>
                <w:b/>
                <w:color w:val="000000" w:themeColor="text1"/>
                <w:sz w:val="26"/>
              </w:rPr>
            </w:pPr>
            <w:r w:rsidRPr="00B8588C">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46C91"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B8588C">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B8588C" w:rsidRDefault="00C37FE6" w:rsidP="00AF2F70">
            <w:pPr>
              <w:jc w:val="center"/>
              <w:rPr>
                <w:rFonts w:asciiTheme="majorHAnsi" w:hAnsiTheme="majorHAnsi" w:cstheme="majorHAnsi"/>
                <w:b/>
                <w:color w:val="000000" w:themeColor="text1"/>
                <w:sz w:val="26"/>
              </w:rPr>
            </w:pPr>
            <w:r w:rsidRPr="00B8588C">
              <w:rPr>
                <w:rFonts w:asciiTheme="majorHAnsi" w:hAnsiTheme="majorHAnsi" w:cstheme="majorHAnsi"/>
                <w:b/>
                <w:color w:val="000000" w:themeColor="text1"/>
                <w:sz w:val="26"/>
              </w:rPr>
              <w:t>CỘNG HÒA XÃ HỘI CHỦ NGHĨA VIỆT NAM</w:t>
            </w:r>
          </w:p>
          <w:p w14:paraId="56B981C3" w14:textId="77777777" w:rsidR="00C37FE6" w:rsidRPr="00B8588C" w:rsidRDefault="00C37FE6" w:rsidP="00AF2F70">
            <w:pPr>
              <w:jc w:val="center"/>
              <w:rPr>
                <w:rFonts w:asciiTheme="majorHAnsi" w:hAnsiTheme="majorHAnsi" w:cstheme="majorHAnsi"/>
                <w:b/>
                <w:color w:val="000000" w:themeColor="text1"/>
              </w:rPr>
            </w:pPr>
            <w:r w:rsidRPr="00B8588C">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BCB9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B8588C">
              <w:rPr>
                <w:rFonts w:asciiTheme="majorHAnsi" w:hAnsiTheme="majorHAnsi" w:cstheme="majorHAnsi"/>
                <w:b/>
                <w:color w:val="000000" w:themeColor="text1"/>
              </w:rPr>
              <w:t>Độc lập - Tự do - Hạnh phúc</w:t>
            </w:r>
          </w:p>
        </w:tc>
      </w:tr>
      <w:tr w:rsidR="00430E9B" w:rsidRPr="00B8588C" w14:paraId="151845BF" w14:textId="77777777" w:rsidTr="00DB4D04">
        <w:trPr>
          <w:trHeight w:hRule="exact" w:val="562"/>
        </w:trPr>
        <w:tc>
          <w:tcPr>
            <w:tcW w:w="1879" w:type="pct"/>
            <w:tcBorders>
              <w:top w:val="nil"/>
              <w:left w:val="nil"/>
              <w:bottom w:val="nil"/>
              <w:right w:val="nil"/>
            </w:tcBorders>
            <w:hideMark/>
          </w:tcPr>
          <w:p w14:paraId="02C25A9A" w14:textId="395FF9C6" w:rsidR="00C37FE6" w:rsidRPr="00B8588C" w:rsidRDefault="00C37FE6" w:rsidP="00640E0D">
            <w:pPr>
              <w:jc w:val="center"/>
              <w:rPr>
                <w:rFonts w:asciiTheme="majorHAnsi" w:hAnsiTheme="majorHAnsi" w:cstheme="majorHAnsi"/>
                <w:color w:val="000000" w:themeColor="text1"/>
              </w:rPr>
            </w:pPr>
            <w:r w:rsidRPr="00B8588C">
              <w:rPr>
                <w:rFonts w:asciiTheme="majorHAnsi" w:hAnsiTheme="majorHAnsi" w:cstheme="majorHAnsi"/>
                <w:color w:val="000000" w:themeColor="text1"/>
              </w:rPr>
              <w:t>Số:</w:t>
            </w:r>
            <w:r w:rsidR="006C389C" w:rsidRPr="00B8588C">
              <w:rPr>
                <w:rFonts w:asciiTheme="majorHAnsi" w:hAnsiTheme="majorHAnsi" w:cstheme="majorHAnsi"/>
                <w:color w:val="000000" w:themeColor="text1"/>
                <w:lang w:val="en-US"/>
              </w:rPr>
              <w:t xml:space="preserve"> </w:t>
            </w:r>
            <w:r w:rsidR="00C85168" w:rsidRPr="00B8588C">
              <w:rPr>
                <w:rFonts w:asciiTheme="majorHAnsi" w:hAnsiTheme="majorHAnsi" w:cstheme="majorHAnsi"/>
                <w:color w:val="000000" w:themeColor="text1"/>
                <w:lang w:val="en-US"/>
              </w:rPr>
              <w:t xml:space="preserve"> </w:t>
            </w:r>
            <w:r w:rsidR="00640E0D">
              <w:rPr>
                <w:rFonts w:asciiTheme="majorHAnsi" w:hAnsiTheme="majorHAnsi" w:cstheme="majorHAnsi"/>
                <w:color w:val="000000" w:themeColor="text1"/>
                <w:lang w:val="en-US"/>
              </w:rPr>
              <w:t>25</w:t>
            </w:r>
            <w:r w:rsidR="004F2EB8" w:rsidRPr="00B8588C">
              <w:rPr>
                <w:rFonts w:asciiTheme="majorHAnsi" w:hAnsiTheme="majorHAnsi" w:cstheme="majorHAnsi"/>
                <w:color w:val="000000" w:themeColor="text1"/>
                <w:lang w:val="en-US"/>
              </w:rPr>
              <w:t xml:space="preserve"> </w:t>
            </w:r>
            <w:r w:rsidRPr="00B8588C">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6F0C1507" w:rsidR="00C37FE6" w:rsidRPr="00B8588C" w:rsidRDefault="00C37FE6" w:rsidP="00640E0D">
            <w:pPr>
              <w:ind w:firstLine="799"/>
              <w:jc w:val="both"/>
              <w:rPr>
                <w:rFonts w:asciiTheme="majorHAnsi" w:hAnsiTheme="majorHAnsi" w:cstheme="majorHAnsi"/>
                <w:i/>
                <w:color w:val="000000" w:themeColor="text1"/>
                <w:lang w:val="en-US"/>
              </w:rPr>
            </w:pPr>
            <w:r w:rsidRPr="00B8588C">
              <w:rPr>
                <w:rFonts w:asciiTheme="majorHAnsi" w:hAnsiTheme="majorHAnsi" w:cstheme="majorHAnsi"/>
                <w:i/>
                <w:color w:val="000000" w:themeColor="text1"/>
              </w:rPr>
              <w:t xml:space="preserve">Kon Tum, ngày </w:t>
            </w:r>
            <w:r w:rsidR="004F2EB8" w:rsidRPr="00B8588C">
              <w:rPr>
                <w:rFonts w:asciiTheme="majorHAnsi" w:hAnsiTheme="majorHAnsi" w:cstheme="majorHAnsi"/>
                <w:i/>
                <w:color w:val="000000" w:themeColor="text1"/>
                <w:lang w:val="en-US"/>
              </w:rPr>
              <w:t xml:space="preserve"> </w:t>
            </w:r>
            <w:r w:rsidR="00640E0D">
              <w:rPr>
                <w:rFonts w:asciiTheme="majorHAnsi" w:hAnsiTheme="majorHAnsi" w:cstheme="majorHAnsi"/>
                <w:i/>
                <w:color w:val="000000" w:themeColor="text1"/>
                <w:lang w:val="en-US"/>
              </w:rPr>
              <w:t>17</w:t>
            </w:r>
            <w:r w:rsidR="00A44A41" w:rsidRPr="00B8588C">
              <w:rPr>
                <w:rFonts w:asciiTheme="majorHAnsi" w:hAnsiTheme="majorHAnsi" w:cstheme="majorHAnsi"/>
                <w:i/>
                <w:color w:val="000000" w:themeColor="text1"/>
                <w:lang w:val="en-US"/>
              </w:rPr>
              <w:t xml:space="preserve"> </w:t>
            </w:r>
            <w:r w:rsidRPr="00B8588C">
              <w:rPr>
                <w:rFonts w:asciiTheme="majorHAnsi" w:hAnsiTheme="majorHAnsi" w:cstheme="majorHAnsi"/>
                <w:i/>
                <w:color w:val="000000" w:themeColor="text1"/>
              </w:rPr>
              <w:t>tháng</w:t>
            </w:r>
            <w:r w:rsidR="006A27CF" w:rsidRPr="00B8588C">
              <w:rPr>
                <w:rFonts w:asciiTheme="majorHAnsi" w:hAnsiTheme="majorHAnsi" w:cstheme="majorHAnsi"/>
                <w:i/>
                <w:color w:val="000000" w:themeColor="text1"/>
                <w:lang w:val="en-US"/>
              </w:rPr>
              <w:t xml:space="preserve"> </w:t>
            </w:r>
            <w:r w:rsidR="004F2EB8" w:rsidRPr="00B8588C">
              <w:rPr>
                <w:rFonts w:asciiTheme="majorHAnsi" w:hAnsiTheme="majorHAnsi" w:cstheme="majorHAnsi"/>
                <w:i/>
                <w:color w:val="000000" w:themeColor="text1"/>
                <w:lang w:val="en-US"/>
              </w:rPr>
              <w:t xml:space="preserve"> </w:t>
            </w:r>
            <w:r w:rsidR="00640E0D">
              <w:rPr>
                <w:rFonts w:asciiTheme="majorHAnsi" w:hAnsiTheme="majorHAnsi" w:cstheme="majorHAnsi"/>
                <w:i/>
                <w:color w:val="000000" w:themeColor="text1"/>
                <w:lang w:val="en-US"/>
              </w:rPr>
              <w:t>4</w:t>
            </w:r>
            <w:r w:rsidR="004F2EB8" w:rsidRPr="00B8588C">
              <w:rPr>
                <w:rFonts w:asciiTheme="majorHAnsi" w:hAnsiTheme="majorHAnsi" w:cstheme="majorHAnsi"/>
                <w:i/>
                <w:color w:val="000000" w:themeColor="text1"/>
                <w:lang w:val="en-US"/>
              </w:rPr>
              <w:t xml:space="preserve">  </w:t>
            </w:r>
            <w:r w:rsidR="006A27CF" w:rsidRPr="00B8588C">
              <w:rPr>
                <w:rFonts w:asciiTheme="majorHAnsi" w:hAnsiTheme="majorHAnsi" w:cstheme="majorHAnsi"/>
                <w:i/>
                <w:color w:val="000000" w:themeColor="text1"/>
                <w:lang w:val="en-US"/>
              </w:rPr>
              <w:t xml:space="preserve"> </w:t>
            </w:r>
            <w:r w:rsidRPr="00B8588C">
              <w:rPr>
                <w:rFonts w:asciiTheme="majorHAnsi" w:hAnsiTheme="majorHAnsi" w:cstheme="majorHAnsi"/>
                <w:i/>
                <w:color w:val="000000" w:themeColor="text1"/>
              </w:rPr>
              <w:t xml:space="preserve">năm </w:t>
            </w:r>
            <w:r w:rsidR="004F2EB8" w:rsidRPr="00B8588C">
              <w:rPr>
                <w:rFonts w:asciiTheme="majorHAnsi" w:hAnsiTheme="majorHAnsi" w:cstheme="majorHAnsi"/>
                <w:i/>
                <w:color w:val="000000" w:themeColor="text1"/>
                <w:lang w:val="en-US"/>
              </w:rPr>
              <w:t xml:space="preserve"> </w:t>
            </w:r>
            <w:r w:rsidR="00640E0D">
              <w:rPr>
                <w:rFonts w:asciiTheme="majorHAnsi" w:hAnsiTheme="majorHAnsi" w:cstheme="majorHAnsi"/>
                <w:i/>
                <w:color w:val="000000" w:themeColor="text1"/>
                <w:lang w:val="en-US"/>
              </w:rPr>
              <w:t>2020</w:t>
            </w:r>
          </w:p>
        </w:tc>
      </w:tr>
    </w:tbl>
    <w:p w14:paraId="5F386A01" w14:textId="77777777" w:rsidR="00C37FE6" w:rsidRPr="00640E0D" w:rsidRDefault="00C37FE6" w:rsidP="00C37FE6">
      <w:pPr>
        <w:jc w:val="center"/>
        <w:rPr>
          <w:rFonts w:asciiTheme="majorHAnsi" w:hAnsiTheme="majorHAnsi" w:cstheme="majorHAnsi"/>
          <w:b/>
          <w:color w:val="000000" w:themeColor="text1"/>
        </w:rPr>
      </w:pPr>
      <w:r w:rsidRPr="00B8588C">
        <w:rPr>
          <w:rFonts w:asciiTheme="majorHAnsi" w:hAnsiTheme="majorHAnsi" w:cstheme="majorHAnsi"/>
          <w:b/>
          <w:color w:val="000000" w:themeColor="text1"/>
        </w:rPr>
        <w:t>BÁO CÁO THẨM TRA</w:t>
      </w:r>
    </w:p>
    <w:p w14:paraId="6ECA7D7A" w14:textId="4411BE06" w:rsidR="00DC4AF1" w:rsidRPr="00640E0D" w:rsidRDefault="00DC4AF1" w:rsidP="00C37FE6">
      <w:pPr>
        <w:jc w:val="center"/>
        <w:rPr>
          <w:rFonts w:asciiTheme="majorHAnsi" w:hAnsiTheme="majorHAnsi" w:cstheme="majorHAnsi"/>
          <w:b/>
          <w:color w:val="000000" w:themeColor="text1"/>
        </w:rPr>
      </w:pPr>
      <w:r w:rsidRPr="00B8588C">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77B3CAF6">
                <wp:simplePos x="0" y="0"/>
                <wp:positionH relativeFrom="margin">
                  <wp:align>center</wp:align>
                </wp:positionH>
                <wp:positionV relativeFrom="paragraph">
                  <wp:posOffset>69243</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C4243C"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4F30BD61" w14:textId="28B69B48" w:rsidR="00C37FE6" w:rsidRPr="00640E0D" w:rsidRDefault="00C85168" w:rsidP="00DC4AF1">
      <w:pPr>
        <w:jc w:val="center"/>
        <w:rPr>
          <w:rFonts w:asciiTheme="majorHAnsi" w:hAnsiTheme="majorHAnsi" w:cstheme="majorHAnsi"/>
          <w:b/>
          <w:color w:val="000000" w:themeColor="text1"/>
          <w:szCs w:val="28"/>
          <w:lang w:eastAsia="vi-VN"/>
        </w:rPr>
      </w:pPr>
      <w:r w:rsidRPr="00B8588C">
        <w:rPr>
          <w:rFonts w:asciiTheme="majorHAnsi" w:hAnsiTheme="majorHAnsi" w:cstheme="majorHAnsi"/>
          <w:b/>
          <w:color w:val="000000" w:themeColor="text1"/>
          <w:szCs w:val="28"/>
          <w:lang w:val="nl-NL"/>
        </w:rPr>
        <w:t xml:space="preserve">Dự thảo </w:t>
      </w:r>
      <w:r w:rsidR="002212A9" w:rsidRPr="00B8588C">
        <w:rPr>
          <w:rFonts w:asciiTheme="majorHAnsi" w:hAnsiTheme="majorHAnsi" w:cstheme="majorHAnsi"/>
          <w:b/>
          <w:color w:val="000000" w:themeColor="text1"/>
          <w:szCs w:val="28"/>
          <w:lang w:val="nl-NL"/>
        </w:rPr>
        <w:t>Nghị</w:t>
      </w:r>
      <w:r w:rsidRPr="00B8588C">
        <w:rPr>
          <w:rFonts w:asciiTheme="majorHAnsi" w:hAnsiTheme="majorHAnsi" w:cstheme="majorHAnsi"/>
          <w:b/>
          <w:color w:val="000000" w:themeColor="text1"/>
          <w:szCs w:val="28"/>
          <w:lang w:val="nl-NL"/>
        </w:rPr>
        <w:t xml:space="preserve"> quyết </w:t>
      </w:r>
      <w:r w:rsidR="00A028AA" w:rsidRPr="00B8588C">
        <w:rPr>
          <w:rFonts w:asciiTheme="majorHAnsi" w:hAnsiTheme="majorHAnsi" w:cstheme="majorHAnsi"/>
          <w:b/>
          <w:color w:val="000000" w:themeColor="text1"/>
          <w:szCs w:val="28"/>
          <w:lang w:val="nl-NL"/>
        </w:rPr>
        <w:t>về việc</w:t>
      </w:r>
      <w:r w:rsidR="00A028AA" w:rsidRPr="00640E0D">
        <w:rPr>
          <w:rFonts w:asciiTheme="majorHAnsi" w:hAnsiTheme="majorHAnsi" w:cstheme="majorHAnsi"/>
          <w:color w:val="000000" w:themeColor="text1"/>
        </w:rPr>
        <w:t xml:space="preserve"> </w:t>
      </w:r>
      <w:r w:rsidR="00DC4AF1" w:rsidRPr="00B8588C">
        <w:rPr>
          <w:rFonts w:asciiTheme="majorHAnsi" w:hAnsiTheme="majorHAnsi" w:cstheme="majorHAnsi"/>
          <w:b/>
          <w:color w:val="000000" w:themeColor="text1"/>
          <w:szCs w:val="28"/>
        </w:rPr>
        <w:t xml:space="preserve">quyết định chủ trương đầu tư </w:t>
      </w:r>
      <w:r w:rsidR="00DC4AF1" w:rsidRPr="00B8588C">
        <w:rPr>
          <w:rFonts w:asciiTheme="majorHAnsi" w:hAnsiTheme="majorHAnsi" w:cstheme="majorHAnsi"/>
          <w:b/>
          <w:color w:val="000000" w:themeColor="text1"/>
          <w:spacing w:val="-2"/>
          <w:szCs w:val="28"/>
        </w:rPr>
        <w:t>Dự án</w:t>
      </w:r>
      <w:r w:rsidR="00DC4AF1" w:rsidRPr="00B8588C">
        <w:rPr>
          <w:rFonts w:asciiTheme="majorHAnsi" w:hAnsiTheme="majorHAnsi" w:cstheme="majorHAnsi"/>
          <w:b/>
          <w:color w:val="000000" w:themeColor="text1"/>
          <w:szCs w:val="28"/>
        </w:rPr>
        <w:t xml:space="preserve"> </w:t>
      </w:r>
      <w:r w:rsidR="00DC4AF1" w:rsidRPr="00B8588C">
        <w:rPr>
          <w:rFonts w:asciiTheme="majorHAnsi" w:hAnsiTheme="majorHAnsi" w:cstheme="majorHAnsi"/>
          <w:b/>
          <w:color w:val="000000" w:themeColor="text1"/>
          <w:szCs w:val="28"/>
          <w:lang w:eastAsia="vi-VN"/>
        </w:rPr>
        <w:t>Kè chống lũ lụt, sạt lở các làng đồng bào dân tộc thiểu số dọc sông Đăk Bla trên địa bàn thành phố Kon Tum (</w:t>
      </w:r>
      <w:r w:rsidR="00DC4AF1" w:rsidRPr="00B8588C">
        <w:rPr>
          <w:rFonts w:asciiTheme="majorHAnsi" w:hAnsiTheme="majorHAnsi" w:cstheme="majorHAnsi"/>
          <w:b/>
          <w:i/>
          <w:color w:val="000000" w:themeColor="text1"/>
          <w:szCs w:val="28"/>
          <w:lang w:eastAsia="vi-VN"/>
        </w:rPr>
        <w:t>tuyến Bờ Bắc - đoạn từ làng Kon Hra Chót đi làng Kon Tum Kơ Nâm, Kon Klor 1 và Kon Tum Kơ Pơng</w:t>
      </w:r>
      <w:r w:rsidR="00DC4AF1" w:rsidRPr="00B8588C">
        <w:rPr>
          <w:rFonts w:asciiTheme="majorHAnsi" w:hAnsiTheme="majorHAnsi" w:cstheme="majorHAnsi"/>
          <w:b/>
          <w:color w:val="000000" w:themeColor="text1"/>
          <w:szCs w:val="28"/>
          <w:lang w:eastAsia="vi-VN"/>
        </w:rPr>
        <w:t>)</w:t>
      </w:r>
    </w:p>
    <w:p w14:paraId="171883C1" w14:textId="77777777" w:rsidR="002212A9" w:rsidRPr="00640E0D" w:rsidRDefault="002212A9" w:rsidP="00DC4AF1">
      <w:pPr>
        <w:jc w:val="center"/>
        <w:rPr>
          <w:rFonts w:asciiTheme="majorHAnsi" w:hAnsiTheme="majorHAnsi" w:cstheme="majorHAnsi"/>
          <w:color w:val="000000" w:themeColor="text1"/>
        </w:rPr>
      </w:pPr>
    </w:p>
    <w:p w14:paraId="6114F8DB" w14:textId="661FC03D" w:rsidR="00580C96" w:rsidRPr="00640E0D" w:rsidRDefault="00580C96" w:rsidP="00143490">
      <w:pPr>
        <w:spacing w:before="120" w:after="120" w:line="264" w:lineRule="auto"/>
        <w:ind w:firstLine="720"/>
        <w:jc w:val="both"/>
        <w:rPr>
          <w:rFonts w:asciiTheme="majorHAnsi" w:hAnsiTheme="majorHAnsi" w:cstheme="majorHAnsi"/>
          <w:color w:val="000000" w:themeColor="text1"/>
        </w:rPr>
      </w:pPr>
      <w:r w:rsidRPr="00B8588C">
        <w:rPr>
          <w:rFonts w:asciiTheme="majorHAnsi" w:hAnsiTheme="majorHAnsi" w:cstheme="majorHAnsi"/>
          <w:color w:val="000000" w:themeColor="text1"/>
        </w:rPr>
        <w:t xml:space="preserve">Căn cứ Luật Tổ chức </w:t>
      </w:r>
      <w:r w:rsidR="00D25FF0" w:rsidRPr="00640E0D">
        <w:rPr>
          <w:rFonts w:asciiTheme="majorHAnsi" w:hAnsiTheme="majorHAnsi" w:cstheme="majorHAnsi"/>
          <w:color w:val="000000" w:themeColor="text1"/>
        </w:rPr>
        <w:t>c</w:t>
      </w:r>
      <w:r w:rsidRPr="00B8588C">
        <w:rPr>
          <w:rFonts w:asciiTheme="majorHAnsi" w:hAnsiTheme="majorHAnsi" w:cstheme="majorHAnsi"/>
          <w:color w:val="000000" w:themeColor="text1"/>
        </w:rPr>
        <w:t xml:space="preserve">hính quyền địa phương năm 2015; Luật </w:t>
      </w:r>
      <w:r w:rsidR="00D25FF0" w:rsidRPr="00B8588C">
        <w:rPr>
          <w:rFonts w:asciiTheme="majorHAnsi" w:hAnsiTheme="majorHAnsi" w:cstheme="majorHAnsi"/>
          <w:color w:val="000000" w:themeColor="text1"/>
        </w:rPr>
        <w:t xml:space="preserve">Hoạt </w:t>
      </w:r>
      <w:r w:rsidRPr="00B8588C">
        <w:rPr>
          <w:rFonts w:asciiTheme="majorHAnsi" w:hAnsiTheme="majorHAnsi" w:cstheme="majorHAnsi"/>
          <w:color w:val="000000" w:themeColor="text1"/>
        </w:rPr>
        <w:t>động giám sát của Quốc hội và Hội đồng nhân dân năm 2015</w:t>
      </w:r>
      <w:r w:rsidR="000B500F" w:rsidRPr="00640E0D">
        <w:rPr>
          <w:rFonts w:asciiTheme="majorHAnsi" w:hAnsiTheme="majorHAnsi" w:cstheme="majorHAnsi"/>
          <w:color w:val="000000" w:themeColor="text1"/>
        </w:rPr>
        <w:t>;</w:t>
      </w:r>
    </w:p>
    <w:p w14:paraId="7C9BE6D6" w14:textId="5AF46B64" w:rsidR="00580C96" w:rsidRPr="00B8588C" w:rsidRDefault="00580C96" w:rsidP="00143490">
      <w:pPr>
        <w:spacing w:before="120" w:after="120" w:line="264" w:lineRule="auto"/>
        <w:ind w:firstLine="720"/>
        <w:jc w:val="both"/>
        <w:rPr>
          <w:rFonts w:asciiTheme="majorHAnsi" w:hAnsiTheme="majorHAnsi" w:cstheme="majorHAnsi"/>
          <w:color w:val="000000" w:themeColor="text1"/>
        </w:rPr>
      </w:pPr>
      <w:r w:rsidRPr="00B8588C">
        <w:rPr>
          <w:rFonts w:asciiTheme="majorHAnsi" w:hAnsiTheme="majorHAnsi" w:cstheme="majorHAnsi"/>
          <w:color w:val="000000" w:themeColor="text1"/>
        </w:rPr>
        <w:t>Thực hiện sự phân công củ</w:t>
      </w:r>
      <w:r w:rsidR="002B2BF9" w:rsidRPr="00B8588C">
        <w:rPr>
          <w:rFonts w:asciiTheme="majorHAnsi" w:hAnsiTheme="majorHAnsi" w:cstheme="majorHAnsi"/>
          <w:color w:val="000000" w:themeColor="text1"/>
        </w:rPr>
        <w:t>a Thường trực Hội đồng nhân tỉn</w:t>
      </w:r>
      <w:r w:rsidR="002B2BF9" w:rsidRPr="00640E0D">
        <w:rPr>
          <w:rFonts w:asciiTheme="majorHAnsi" w:hAnsiTheme="majorHAnsi" w:cstheme="majorHAnsi"/>
          <w:color w:val="000000" w:themeColor="text1"/>
        </w:rPr>
        <w:t>h,</w:t>
      </w:r>
      <w:r w:rsidR="00066294" w:rsidRPr="00B8588C">
        <w:rPr>
          <w:rFonts w:asciiTheme="majorHAnsi" w:hAnsiTheme="majorHAnsi" w:cstheme="majorHAnsi"/>
          <w:color w:val="000000" w:themeColor="text1"/>
        </w:rPr>
        <w:t xml:space="preserve"> trên cơ sở Tờ trình số </w:t>
      </w:r>
      <w:r w:rsidR="004F2EB8" w:rsidRPr="00640E0D">
        <w:rPr>
          <w:rFonts w:asciiTheme="majorHAnsi" w:hAnsiTheme="majorHAnsi" w:cstheme="majorHAnsi"/>
          <w:color w:val="000000" w:themeColor="text1"/>
        </w:rPr>
        <w:t>2</w:t>
      </w:r>
      <w:r w:rsidR="00DC4AF1" w:rsidRPr="00640E0D">
        <w:rPr>
          <w:rFonts w:asciiTheme="majorHAnsi" w:hAnsiTheme="majorHAnsi" w:cstheme="majorHAnsi"/>
          <w:color w:val="000000" w:themeColor="text1"/>
        </w:rPr>
        <w:t>9</w:t>
      </w:r>
      <w:r w:rsidRPr="00B8588C">
        <w:rPr>
          <w:rFonts w:asciiTheme="majorHAnsi" w:hAnsiTheme="majorHAnsi" w:cstheme="majorHAnsi"/>
          <w:color w:val="000000" w:themeColor="text1"/>
        </w:rPr>
        <w:t xml:space="preserve">/TTr-UBND ngày </w:t>
      </w:r>
      <w:r w:rsidR="00DC4AF1" w:rsidRPr="00640E0D">
        <w:rPr>
          <w:rFonts w:asciiTheme="majorHAnsi" w:hAnsiTheme="majorHAnsi" w:cstheme="majorHAnsi"/>
          <w:color w:val="000000" w:themeColor="text1"/>
        </w:rPr>
        <w:t>06</w:t>
      </w:r>
      <w:r w:rsidRPr="00B8588C">
        <w:rPr>
          <w:rFonts w:asciiTheme="majorHAnsi" w:hAnsiTheme="majorHAnsi" w:cstheme="majorHAnsi"/>
          <w:color w:val="000000" w:themeColor="text1"/>
        </w:rPr>
        <w:t>/</w:t>
      </w:r>
      <w:r w:rsidR="00DC4AF1" w:rsidRPr="00640E0D">
        <w:rPr>
          <w:rFonts w:asciiTheme="majorHAnsi" w:hAnsiTheme="majorHAnsi" w:cstheme="majorHAnsi"/>
          <w:color w:val="000000" w:themeColor="text1"/>
        </w:rPr>
        <w:t>4</w:t>
      </w:r>
      <w:r w:rsidRPr="00B8588C">
        <w:rPr>
          <w:rFonts w:asciiTheme="majorHAnsi" w:hAnsiTheme="majorHAnsi" w:cstheme="majorHAnsi"/>
          <w:color w:val="000000" w:themeColor="text1"/>
        </w:rPr>
        <w:t>/20</w:t>
      </w:r>
      <w:r w:rsidR="004F2EB8" w:rsidRPr="00640E0D">
        <w:rPr>
          <w:rFonts w:asciiTheme="majorHAnsi" w:hAnsiTheme="majorHAnsi" w:cstheme="majorHAnsi"/>
          <w:color w:val="000000" w:themeColor="text1"/>
        </w:rPr>
        <w:t>20</w:t>
      </w:r>
      <w:r w:rsidRPr="00B8588C">
        <w:rPr>
          <w:rFonts w:asciiTheme="majorHAnsi" w:hAnsiTheme="majorHAnsi" w:cstheme="majorHAnsi"/>
          <w:color w:val="000000" w:themeColor="text1"/>
        </w:rPr>
        <w:t xml:space="preserve"> của Ủy ban nhân dân tỉnh về </w:t>
      </w:r>
      <w:r w:rsidR="00F54F27" w:rsidRPr="00B8588C">
        <w:rPr>
          <w:rFonts w:asciiTheme="majorHAnsi" w:hAnsiTheme="majorHAnsi" w:cstheme="majorHAnsi"/>
          <w:color w:val="000000" w:themeColor="text1"/>
        </w:rPr>
        <w:t xml:space="preserve">dự thảo </w:t>
      </w:r>
      <w:r w:rsidR="002212A9" w:rsidRPr="00640E0D">
        <w:rPr>
          <w:rFonts w:asciiTheme="majorHAnsi" w:hAnsiTheme="majorHAnsi" w:cstheme="majorHAnsi"/>
          <w:color w:val="000000" w:themeColor="text1"/>
        </w:rPr>
        <w:t>Nghị</w:t>
      </w:r>
      <w:r w:rsidR="00F54F27" w:rsidRPr="00B8588C">
        <w:rPr>
          <w:rFonts w:asciiTheme="majorHAnsi" w:hAnsiTheme="majorHAnsi" w:cstheme="majorHAnsi"/>
          <w:color w:val="000000" w:themeColor="text1"/>
        </w:rPr>
        <w:t xml:space="preserve"> quyết </w:t>
      </w:r>
      <w:r w:rsidR="00A028AA" w:rsidRPr="00B8588C">
        <w:rPr>
          <w:rFonts w:asciiTheme="majorHAnsi" w:hAnsiTheme="majorHAnsi" w:cstheme="majorHAnsi"/>
          <w:color w:val="000000" w:themeColor="text1"/>
        </w:rPr>
        <w:t xml:space="preserve">về việc quyết định </w:t>
      </w:r>
      <w:r w:rsidR="004F2EB8" w:rsidRPr="00B8588C">
        <w:rPr>
          <w:rFonts w:asciiTheme="majorHAnsi" w:hAnsiTheme="majorHAnsi" w:cstheme="majorHAnsi"/>
          <w:color w:val="000000" w:themeColor="text1"/>
        </w:rPr>
        <w:t xml:space="preserve">chủ trương </w:t>
      </w:r>
      <w:r w:rsidR="00DC4AF1" w:rsidRPr="00B8588C">
        <w:rPr>
          <w:rFonts w:asciiTheme="majorHAnsi" w:hAnsiTheme="majorHAnsi" w:cstheme="majorHAnsi"/>
          <w:color w:val="000000" w:themeColor="text1"/>
          <w:spacing w:val="-2"/>
          <w:szCs w:val="28"/>
        </w:rPr>
        <w:t>Dự án</w:t>
      </w:r>
      <w:r w:rsidR="00DC4AF1" w:rsidRPr="00B8588C">
        <w:rPr>
          <w:rFonts w:asciiTheme="majorHAnsi" w:hAnsiTheme="majorHAnsi" w:cstheme="majorHAnsi"/>
          <w:color w:val="000000" w:themeColor="text1"/>
          <w:szCs w:val="28"/>
        </w:rPr>
        <w:t xml:space="preserve"> </w:t>
      </w:r>
      <w:r w:rsidR="00DC4AF1" w:rsidRPr="00B8588C">
        <w:rPr>
          <w:rFonts w:asciiTheme="majorHAnsi" w:hAnsiTheme="majorHAnsi" w:cstheme="majorHAnsi"/>
          <w:color w:val="000000" w:themeColor="text1"/>
          <w:szCs w:val="28"/>
          <w:lang w:eastAsia="vi-VN"/>
        </w:rPr>
        <w:t>Kè chống lũ lụt, sạt lở các làng đồng bào dân tộc thiểu số dọc sông Đăk Bla trên địa bàn thành phố Kon Tum (</w:t>
      </w:r>
      <w:r w:rsidR="00DC4AF1" w:rsidRPr="00B8588C">
        <w:rPr>
          <w:rFonts w:asciiTheme="majorHAnsi" w:hAnsiTheme="majorHAnsi" w:cstheme="majorHAnsi"/>
          <w:i/>
          <w:color w:val="000000" w:themeColor="text1"/>
          <w:szCs w:val="28"/>
          <w:lang w:eastAsia="vi-VN"/>
        </w:rPr>
        <w:t>tuyến Bờ Bắc - đoạn từ làng Kon Hra Chót đi làng Kon Tum Kơ Nâm, Kon Klor 1 và Kon Tum Kơ Pơng</w:t>
      </w:r>
      <w:r w:rsidR="00DC4AF1" w:rsidRPr="00B8588C">
        <w:rPr>
          <w:rFonts w:asciiTheme="majorHAnsi" w:hAnsiTheme="majorHAnsi" w:cstheme="majorHAnsi"/>
          <w:color w:val="000000" w:themeColor="text1"/>
          <w:szCs w:val="28"/>
          <w:lang w:eastAsia="vi-VN"/>
        </w:rPr>
        <w:t>)</w:t>
      </w:r>
      <w:r w:rsidRPr="00B8588C">
        <w:rPr>
          <w:rFonts w:asciiTheme="majorHAnsi" w:hAnsiTheme="majorHAnsi" w:cstheme="majorHAnsi"/>
          <w:color w:val="000000" w:themeColor="text1"/>
        </w:rPr>
        <w:t xml:space="preserve">; dự thảo </w:t>
      </w:r>
      <w:r w:rsidR="002212A9" w:rsidRPr="00B8588C">
        <w:rPr>
          <w:rFonts w:asciiTheme="majorHAnsi" w:hAnsiTheme="majorHAnsi" w:cstheme="majorHAnsi"/>
          <w:color w:val="000000" w:themeColor="text1"/>
        </w:rPr>
        <w:t>Nghị</w:t>
      </w:r>
      <w:r w:rsidRPr="00B8588C">
        <w:rPr>
          <w:rFonts w:asciiTheme="majorHAnsi" w:hAnsiTheme="majorHAnsi" w:cstheme="majorHAnsi"/>
          <w:color w:val="000000" w:themeColor="text1"/>
        </w:rPr>
        <w:t xml:space="preserve"> quyết và hồ sơ trình thẩm tra kèm theo. </w:t>
      </w:r>
      <w:r w:rsidR="004F2EB8" w:rsidRPr="00B8588C">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B8588C">
        <w:rPr>
          <w:rFonts w:asciiTheme="majorHAnsi" w:hAnsiTheme="majorHAnsi" w:cstheme="majorHAnsi"/>
          <w:color w:val="000000" w:themeColor="text1"/>
        </w:rPr>
        <w:t>:</w:t>
      </w:r>
    </w:p>
    <w:p w14:paraId="35F83A33" w14:textId="6445FFD6" w:rsidR="000B500F" w:rsidRPr="00640E0D" w:rsidRDefault="000B500F" w:rsidP="00143490">
      <w:pPr>
        <w:spacing w:before="120" w:after="120" w:line="264" w:lineRule="auto"/>
        <w:ind w:firstLine="720"/>
        <w:jc w:val="both"/>
        <w:rPr>
          <w:rFonts w:asciiTheme="majorHAnsi" w:hAnsiTheme="majorHAnsi" w:cstheme="majorHAnsi"/>
          <w:b/>
          <w:color w:val="000000" w:themeColor="text1"/>
        </w:rPr>
      </w:pPr>
      <w:r w:rsidRPr="00640E0D">
        <w:rPr>
          <w:rFonts w:asciiTheme="majorHAnsi" w:hAnsiTheme="majorHAnsi" w:cstheme="majorHAnsi"/>
          <w:b/>
          <w:color w:val="000000" w:themeColor="text1"/>
        </w:rPr>
        <w:t>1. Cơ sở pháp lý</w:t>
      </w:r>
    </w:p>
    <w:p w14:paraId="1499821C" w14:textId="22F457E1" w:rsidR="00A028AA" w:rsidRPr="00B8588C" w:rsidRDefault="00A028AA" w:rsidP="00143490">
      <w:pPr>
        <w:pStyle w:val="Befor-After"/>
        <w:spacing w:line="264" w:lineRule="auto"/>
        <w:ind w:firstLine="720"/>
        <w:rPr>
          <w:rFonts w:asciiTheme="majorHAnsi" w:hAnsiTheme="majorHAnsi" w:cstheme="majorHAnsi"/>
          <w:color w:val="000000" w:themeColor="text1"/>
          <w:lang w:val="nl-NL"/>
        </w:rPr>
      </w:pPr>
      <w:r w:rsidRPr="00B8588C">
        <w:rPr>
          <w:rFonts w:asciiTheme="majorHAnsi" w:hAnsiTheme="majorHAnsi" w:cstheme="majorHAnsi"/>
          <w:color w:val="000000" w:themeColor="text1"/>
          <w:lang w:val="nl-NL"/>
        </w:rPr>
        <w:t xml:space="preserve">Căn cứ tại khoản </w:t>
      </w:r>
      <w:r w:rsidR="004F2EB8" w:rsidRPr="00B8588C">
        <w:rPr>
          <w:rFonts w:asciiTheme="majorHAnsi" w:hAnsiTheme="majorHAnsi" w:cstheme="majorHAnsi"/>
          <w:color w:val="000000" w:themeColor="text1"/>
          <w:lang w:val="nl-NL"/>
        </w:rPr>
        <w:t>7</w:t>
      </w:r>
      <w:r w:rsidRPr="00B8588C">
        <w:rPr>
          <w:rFonts w:asciiTheme="majorHAnsi" w:hAnsiTheme="majorHAnsi" w:cstheme="majorHAnsi"/>
          <w:color w:val="000000" w:themeColor="text1"/>
          <w:lang w:val="nl-NL"/>
        </w:rPr>
        <w:t xml:space="preserve"> Điều 17 Luật Đầu tư công</w:t>
      </w:r>
      <w:r w:rsidR="004F2EB8" w:rsidRPr="00B8588C">
        <w:rPr>
          <w:rFonts w:asciiTheme="majorHAnsi" w:hAnsiTheme="majorHAnsi" w:cstheme="majorHAnsi"/>
          <w:color w:val="000000" w:themeColor="text1"/>
          <w:lang w:val="nl-NL"/>
        </w:rPr>
        <w:t xml:space="preserve"> năm 2019</w:t>
      </w:r>
      <w:r w:rsidRPr="00B8588C">
        <w:rPr>
          <w:rFonts w:asciiTheme="majorHAnsi" w:hAnsiTheme="majorHAnsi" w:cstheme="majorHAnsi"/>
          <w:color w:val="000000" w:themeColor="text1"/>
          <w:lang w:val="nl-NL"/>
        </w:rPr>
        <w:t xml:space="preserve"> quy định: </w:t>
      </w:r>
      <w:r w:rsidRPr="00B8588C">
        <w:rPr>
          <w:rFonts w:asciiTheme="majorHAnsi" w:hAnsiTheme="majorHAnsi" w:cstheme="majorHAnsi"/>
          <w:i/>
          <w:color w:val="000000" w:themeColor="text1"/>
          <w:lang w:val="nl-NL"/>
        </w:rPr>
        <w:t>“</w:t>
      </w:r>
      <w:r w:rsidR="004F2EB8" w:rsidRPr="00B8588C">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Pr="00B8588C">
        <w:rPr>
          <w:rFonts w:asciiTheme="majorHAnsi" w:hAnsiTheme="majorHAnsi" w:cstheme="majorHAnsi"/>
          <w:i/>
          <w:color w:val="000000" w:themeColor="text1"/>
          <w:lang w:val="nl-NL"/>
        </w:rPr>
        <w:t xml:space="preserve">”. </w:t>
      </w:r>
      <w:r w:rsidRPr="00B8588C">
        <w:rPr>
          <w:rFonts w:asciiTheme="majorHAnsi" w:hAnsiTheme="majorHAnsi" w:cstheme="majorHAnsi"/>
          <w:color w:val="000000" w:themeColor="text1"/>
          <w:lang w:val="nl-NL"/>
        </w:rPr>
        <w:t xml:space="preserve">Như vậy, việc </w:t>
      </w:r>
      <w:r w:rsidR="007547FC" w:rsidRPr="00B8588C">
        <w:rPr>
          <w:rFonts w:asciiTheme="majorHAnsi" w:hAnsiTheme="majorHAnsi" w:cstheme="majorHAnsi"/>
          <w:color w:val="000000" w:themeColor="text1"/>
          <w:lang w:val="nl-NL"/>
        </w:rPr>
        <w:t>Ủy ban nhân dân</w:t>
      </w:r>
      <w:r w:rsidRPr="00B8588C">
        <w:rPr>
          <w:rFonts w:asciiTheme="majorHAnsi" w:hAnsiTheme="majorHAnsi" w:cstheme="majorHAnsi"/>
          <w:color w:val="000000" w:themeColor="text1"/>
          <w:lang w:val="nl-NL"/>
        </w:rPr>
        <w:t xml:space="preserve"> tỉnh trình </w:t>
      </w:r>
      <w:r w:rsidR="007547FC" w:rsidRPr="00B8588C">
        <w:rPr>
          <w:rFonts w:asciiTheme="majorHAnsi" w:hAnsiTheme="majorHAnsi" w:cstheme="majorHAnsi"/>
          <w:color w:val="000000" w:themeColor="text1"/>
          <w:lang w:val="nl-NL"/>
        </w:rPr>
        <w:t>Hội đồng nhân dân</w:t>
      </w:r>
      <w:r w:rsidRPr="00B8588C">
        <w:rPr>
          <w:rFonts w:asciiTheme="majorHAnsi" w:hAnsiTheme="majorHAnsi" w:cstheme="majorHAnsi"/>
          <w:color w:val="000000" w:themeColor="text1"/>
          <w:lang w:val="nl-NL"/>
        </w:rPr>
        <w:t xml:space="preserve"> tỉnh quyết định chủ trương đầu tư </w:t>
      </w:r>
      <w:r w:rsidR="00DC4AF1" w:rsidRPr="00B8588C">
        <w:rPr>
          <w:rFonts w:asciiTheme="majorHAnsi" w:hAnsiTheme="majorHAnsi" w:cstheme="majorHAnsi"/>
          <w:color w:val="000000" w:themeColor="text1"/>
          <w:spacing w:val="-2"/>
        </w:rPr>
        <w:t>Dự án</w:t>
      </w:r>
      <w:r w:rsidR="00DC4AF1" w:rsidRPr="00B8588C">
        <w:rPr>
          <w:rFonts w:asciiTheme="majorHAnsi" w:hAnsiTheme="majorHAnsi" w:cstheme="majorHAnsi"/>
          <w:color w:val="000000" w:themeColor="text1"/>
        </w:rPr>
        <w:t xml:space="preserve"> </w:t>
      </w:r>
      <w:r w:rsidR="00DC4AF1" w:rsidRPr="00B8588C">
        <w:rPr>
          <w:rFonts w:asciiTheme="majorHAnsi" w:hAnsiTheme="majorHAnsi" w:cstheme="majorHAnsi"/>
          <w:color w:val="000000" w:themeColor="text1"/>
          <w:lang w:eastAsia="vi-VN"/>
        </w:rPr>
        <w:t>Kè chống lũ lụt, sạt lở các làng đồng bào dân tộc thiểu số dọc sông Đăk Bla trên địa bàn thành phố Kon Tum (</w:t>
      </w:r>
      <w:r w:rsidR="00DC4AF1" w:rsidRPr="00B8588C">
        <w:rPr>
          <w:rFonts w:asciiTheme="majorHAnsi" w:hAnsiTheme="majorHAnsi" w:cstheme="majorHAnsi"/>
          <w:i/>
          <w:color w:val="000000" w:themeColor="text1"/>
          <w:lang w:eastAsia="vi-VN"/>
        </w:rPr>
        <w:t>tuyến Bờ Bắc - đoạn từ làng Kon Hra Chót đi làng Kon Tum Kơ Nâm, Kon Klor 1 và Kon Tum Kơ Pơng</w:t>
      </w:r>
      <w:r w:rsidR="00DC4AF1" w:rsidRPr="00B8588C">
        <w:rPr>
          <w:rFonts w:asciiTheme="majorHAnsi" w:hAnsiTheme="majorHAnsi" w:cstheme="majorHAnsi"/>
          <w:color w:val="000000" w:themeColor="text1"/>
          <w:lang w:eastAsia="vi-VN"/>
        </w:rPr>
        <w:t>)</w:t>
      </w:r>
      <w:r w:rsidRPr="00B8588C">
        <w:rPr>
          <w:rFonts w:asciiTheme="majorHAnsi" w:hAnsiTheme="majorHAnsi" w:cstheme="majorHAnsi"/>
          <w:color w:val="000000" w:themeColor="text1"/>
          <w:lang w:val="nl-NL"/>
        </w:rPr>
        <w:t xml:space="preserve"> là đúng thẩm quyền quy định.</w:t>
      </w:r>
    </w:p>
    <w:p w14:paraId="30A6F60A" w14:textId="471D4CD4" w:rsidR="007253EC" w:rsidRPr="00B8588C" w:rsidRDefault="000B500F" w:rsidP="00143490">
      <w:pPr>
        <w:spacing w:before="120" w:after="120" w:line="264" w:lineRule="auto"/>
        <w:ind w:firstLine="720"/>
        <w:jc w:val="both"/>
        <w:rPr>
          <w:rFonts w:asciiTheme="majorHAnsi" w:hAnsiTheme="majorHAnsi" w:cstheme="majorHAnsi"/>
          <w:b/>
          <w:color w:val="000000" w:themeColor="text1"/>
        </w:rPr>
      </w:pPr>
      <w:r w:rsidRPr="00640E0D">
        <w:rPr>
          <w:rFonts w:asciiTheme="majorHAnsi" w:hAnsiTheme="majorHAnsi" w:cstheme="majorHAnsi"/>
          <w:b/>
          <w:color w:val="000000" w:themeColor="text1"/>
          <w:lang w:val="nl-NL"/>
        </w:rPr>
        <w:t>2</w:t>
      </w:r>
      <w:r w:rsidR="007253EC" w:rsidRPr="00B8588C">
        <w:rPr>
          <w:rFonts w:asciiTheme="majorHAnsi" w:hAnsiTheme="majorHAnsi" w:cstheme="majorHAnsi"/>
          <w:b/>
          <w:color w:val="000000" w:themeColor="text1"/>
        </w:rPr>
        <w:t xml:space="preserve">. </w:t>
      </w:r>
      <w:r w:rsidR="00AF2F70" w:rsidRPr="00B8588C">
        <w:rPr>
          <w:rFonts w:asciiTheme="majorHAnsi" w:hAnsiTheme="majorHAnsi" w:cstheme="majorHAnsi"/>
          <w:b/>
          <w:color w:val="000000" w:themeColor="text1"/>
        </w:rPr>
        <w:t xml:space="preserve">Nội dung của dự thảo </w:t>
      </w:r>
      <w:r w:rsidR="002212A9" w:rsidRPr="00B8588C">
        <w:rPr>
          <w:rFonts w:asciiTheme="majorHAnsi" w:hAnsiTheme="majorHAnsi" w:cstheme="majorHAnsi"/>
          <w:b/>
          <w:color w:val="000000" w:themeColor="text1"/>
        </w:rPr>
        <w:t>Nghị</w:t>
      </w:r>
      <w:r w:rsidR="00AF2F70" w:rsidRPr="00B8588C">
        <w:rPr>
          <w:rFonts w:asciiTheme="majorHAnsi" w:hAnsiTheme="majorHAnsi" w:cstheme="majorHAnsi"/>
          <w:b/>
          <w:color w:val="000000" w:themeColor="text1"/>
        </w:rPr>
        <w:t xml:space="preserve"> quyết</w:t>
      </w:r>
    </w:p>
    <w:p w14:paraId="04254A7A" w14:textId="77777777" w:rsidR="0084275C" w:rsidRPr="00B8588C" w:rsidRDefault="007547FC" w:rsidP="00143490">
      <w:pPr>
        <w:widowControl w:val="0"/>
        <w:spacing w:before="120" w:after="120" w:line="264" w:lineRule="auto"/>
        <w:ind w:firstLine="720"/>
        <w:jc w:val="both"/>
        <w:rPr>
          <w:rFonts w:asciiTheme="majorHAnsi" w:hAnsiTheme="majorHAnsi" w:cstheme="majorHAnsi"/>
          <w:color w:val="000000" w:themeColor="text1"/>
          <w:szCs w:val="28"/>
          <w:lang w:val="nl-NL"/>
        </w:rPr>
      </w:pPr>
      <w:r w:rsidRPr="00B8588C">
        <w:rPr>
          <w:rFonts w:asciiTheme="majorHAnsi" w:hAnsiTheme="majorHAnsi" w:cstheme="majorHAnsi"/>
          <w:color w:val="000000" w:themeColor="text1"/>
        </w:rPr>
        <w:t xml:space="preserve">Dự án </w:t>
      </w:r>
      <w:r w:rsidR="00DC4AF1" w:rsidRPr="00B8588C">
        <w:rPr>
          <w:rFonts w:asciiTheme="majorHAnsi" w:hAnsiTheme="majorHAnsi" w:cstheme="majorHAnsi"/>
          <w:color w:val="000000" w:themeColor="text1"/>
          <w:szCs w:val="28"/>
          <w:lang w:val="nl-NL"/>
        </w:rPr>
        <w:t>Kè chống lũ lụt, sạt lở các làng đồng bào dân tộc thiểu số dọc sông Đăk Bla trên địa bàn thành phố Kon Tum (</w:t>
      </w:r>
      <w:r w:rsidR="00DC4AF1" w:rsidRPr="00B8588C">
        <w:rPr>
          <w:rFonts w:asciiTheme="majorHAnsi" w:hAnsiTheme="majorHAnsi" w:cstheme="majorHAnsi"/>
          <w:i/>
          <w:color w:val="000000" w:themeColor="text1"/>
          <w:szCs w:val="28"/>
          <w:lang w:val="nl-NL"/>
        </w:rPr>
        <w:t>tuyến Bờ Bắc - đoạn từ làng Kon Hra Chót đi làng Kon Tum Kơ Nâm, Kon Klor 1 và Kon Tum Kơ Pơng</w:t>
      </w:r>
      <w:r w:rsidR="00DC4AF1" w:rsidRPr="00B8588C">
        <w:rPr>
          <w:rFonts w:asciiTheme="majorHAnsi" w:hAnsiTheme="majorHAnsi" w:cstheme="majorHAnsi"/>
          <w:color w:val="000000" w:themeColor="text1"/>
          <w:szCs w:val="28"/>
          <w:lang w:val="nl-NL"/>
        </w:rPr>
        <w:t>) có t</w:t>
      </w:r>
      <w:r w:rsidR="00DC4AF1" w:rsidRPr="00B8588C">
        <w:rPr>
          <w:rFonts w:asciiTheme="majorHAnsi" w:hAnsiTheme="majorHAnsi" w:cstheme="majorHAnsi"/>
          <w:bCs/>
          <w:iCs/>
          <w:color w:val="000000" w:themeColor="text1"/>
          <w:szCs w:val="28"/>
        </w:rPr>
        <w:t xml:space="preserve">ổng mức đầu tư </w:t>
      </w:r>
      <w:r w:rsidR="0084275C" w:rsidRPr="00640E0D">
        <w:rPr>
          <w:rFonts w:asciiTheme="majorHAnsi" w:hAnsiTheme="majorHAnsi" w:cstheme="majorHAnsi"/>
          <w:bCs/>
          <w:iCs/>
          <w:color w:val="000000" w:themeColor="text1"/>
          <w:szCs w:val="28"/>
        </w:rPr>
        <w:t>khoảng</w:t>
      </w:r>
      <w:r w:rsidR="00DC4AF1" w:rsidRPr="00B8588C">
        <w:rPr>
          <w:rFonts w:asciiTheme="majorHAnsi" w:hAnsiTheme="majorHAnsi" w:cstheme="majorHAnsi"/>
          <w:bCs/>
          <w:color w:val="000000" w:themeColor="text1"/>
          <w:szCs w:val="28"/>
        </w:rPr>
        <w:t xml:space="preserve"> 474.358</w:t>
      </w:r>
      <w:r w:rsidR="00DC4AF1" w:rsidRPr="00B8588C">
        <w:rPr>
          <w:rFonts w:asciiTheme="majorHAnsi" w:hAnsiTheme="majorHAnsi" w:cstheme="majorHAnsi"/>
          <w:color w:val="000000" w:themeColor="text1"/>
          <w:szCs w:val="28"/>
        </w:rPr>
        <w:t xml:space="preserve"> triệu đồng</w:t>
      </w:r>
      <w:r w:rsidR="00DC4AF1" w:rsidRPr="00640E0D">
        <w:rPr>
          <w:rFonts w:asciiTheme="majorHAnsi" w:hAnsiTheme="majorHAnsi" w:cstheme="majorHAnsi"/>
          <w:color w:val="000000" w:themeColor="text1"/>
          <w:szCs w:val="28"/>
        </w:rPr>
        <w:t xml:space="preserve"> từ </w:t>
      </w:r>
      <w:r w:rsidR="00DC4AF1" w:rsidRPr="00640E0D">
        <w:rPr>
          <w:rFonts w:asciiTheme="majorHAnsi" w:hAnsiTheme="majorHAnsi" w:cstheme="majorHAnsi"/>
          <w:bCs/>
          <w:iCs/>
          <w:color w:val="000000" w:themeColor="text1"/>
          <w:szCs w:val="28"/>
        </w:rPr>
        <w:t>nguồn v</w:t>
      </w:r>
      <w:r w:rsidR="00DC4AF1" w:rsidRPr="00B8588C">
        <w:rPr>
          <w:rFonts w:asciiTheme="majorHAnsi" w:hAnsiTheme="majorHAnsi" w:cstheme="majorHAnsi"/>
          <w:bCs/>
          <w:iCs/>
          <w:color w:val="000000" w:themeColor="text1"/>
          <w:spacing w:val="-2"/>
          <w:szCs w:val="28"/>
        </w:rPr>
        <w:t>ốn ngân sách trung ương bổ sung có mục tiêu cho địa phương</w:t>
      </w:r>
      <w:r w:rsidR="0084275C" w:rsidRPr="00640E0D">
        <w:rPr>
          <w:rFonts w:asciiTheme="majorHAnsi" w:hAnsiTheme="majorHAnsi" w:cstheme="majorHAnsi"/>
          <w:color w:val="000000" w:themeColor="text1"/>
          <w:szCs w:val="28"/>
        </w:rPr>
        <w:t xml:space="preserve">, do </w:t>
      </w:r>
      <w:r w:rsidR="0084275C" w:rsidRPr="00B8588C">
        <w:rPr>
          <w:rFonts w:asciiTheme="majorHAnsi" w:hAnsiTheme="majorHAnsi" w:cstheme="majorHAnsi"/>
          <w:color w:val="000000" w:themeColor="text1"/>
          <w:szCs w:val="28"/>
          <w:lang w:val="nl-NL"/>
        </w:rPr>
        <w:t>Ban Quản lý các dự án 98 làm chủ đầu tư.</w:t>
      </w:r>
    </w:p>
    <w:p w14:paraId="5C48E57C" w14:textId="56D3EFB2" w:rsidR="007547FC" w:rsidRPr="00640E0D" w:rsidRDefault="00F5154C" w:rsidP="00143490">
      <w:pPr>
        <w:widowControl w:val="0"/>
        <w:spacing w:before="120" w:after="120" w:line="264" w:lineRule="auto"/>
        <w:ind w:firstLine="720"/>
        <w:jc w:val="both"/>
        <w:rPr>
          <w:rFonts w:asciiTheme="majorHAnsi" w:hAnsiTheme="majorHAnsi" w:cstheme="majorHAnsi"/>
          <w:color w:val="000000" w:themeColor="text1"/>
          <w:lang w:val="es-CR"/>
        </w:rPr>
      </w:pPr>
      <w:r w:rsidRPr="00B8588C">
        <w:rPr>
          <w:rFonts w:asciiTheme="majorHAnsi" w:hAnsiTheme="majorHAnsi" w:cstheme="majorHAnsi"/>
          <w:color w:val="000000" w:themeColor="text1"/>
        </w:rPr>
        <w:lastRenderedPageBreak/>
        <w:t xml:space="preserve">Dự </w:t>
      </w:r>
      <w:r w:rsidR="007547FC" w:rsidRPr="00B8588C">
        <w:rPr>
          <w:rFonts w:asciiTheme="majorHAnsi" w:hAnsiTheme="majorHAnsi" w:cstheme="majorHAnsi"/>
          <w:color w:val="000000" w:themeColor="text1"/>
        </w:rPr>
        <w:t xml:space="preserve">án </w:t>
      </w:r>
      <w:r w:rsidRPr="00640E0D">
        <w:rPr>
          <w:rFonts w:asciiTheme="majorHAnsi" w:hAnsiTheme="majorHAnsi" w:cstheme="majorHAnsi"/>
          <w:color w:val="000000" w:themeColor="text1"/>
          <w:lang w:val="nl-NL"/>
        </w:rPr>
        <w:t xml:space="preserve">có quy mô </w:t>
      </w:r>
      <w:r w:rsidR="007547FC" w:rsidRPr="00B8588C">
        <w:rPr>
          <w:rFonts w:asciiTheme="majorHAnsi" w:hAnsiTheme="majorHAnsi" w:cstheme="majorHAnsi"/>
          <w:color w:val="000000" w:themeColor="text1"/>
        </w:rPr>
        <w:t>đầu tư</w:t>
      </w:r>
      <w:r w:rsidR="0084275C" w:rsidRPr="00640E0D">
        <w:rPr>
          <w:rFonts w:asciiTheme="majorHAnsi" w:hAnsiTheme="majorHAnsi" w:cstheme="majorHAnsi"/>
          <w:color w:val="000000" w:themeColor="text1"/>
          <w:lang w:val="nl-NL"/>
        </w:rPr>
        <w:t xml:space="preserve"> </w:t>
      </w:r>
      <w:r w:rsidR="007024E6" w:rsidRPr="00B8588C">
        <w:rPr>
          <w:rFonts w:asciiTheme="majorHAnsi" w:hAnsiTheme="majorHAnsi" w:cstheme="majorHAnsi"/>
          <w:color w:val="000000" w:themeColor="text1"/>
        </w:rPr>
        <w:t>công trình</w:t>
      </w:r>
      <w:r w:rsidR="007024E6" w:rsidRPr="00B8588C">
        <w:rPr>
          <w:rFonts w:asciiTheme="majorHAnsi" w:hAnsiTheme="majorHAnsi" w:cstheme="majorHAnsi"/>
          <w:color w:val="000000" w:themeColor="text1"/>
          <w:szCs w:val="28"/>
          <w:lang w:val="nb-NO"/>
        </w:rPr>
        <w:t xml:space="preserve"> cấp III,</w:t>
      </w:r>
      <w:r w:rsidR="007024E6" w:rsidRPr="00640E0D">
        <w:rPr>
          <w:rFonts w:asciiTheme="majorHAnsi" w:hAnsiTheme="majorHAnsi" w:cstheme="majorHAnsi"/>
          <w:color w:val="000000" w:themeColor="text1"/>
          <w:lang w:val="nl-NL"/>
        </w:rPr>
        <w:t xml:space="preserve"> </w:t>
      </w:r>
      <w:r w:rsidR="0084275C" w:rsidRPr="00640E0D">
        <w:rPr>
          <w:rFonts w:asciiTheme="majorHAnsi" w:hAnsiTheme="majorHAnsi" w:cstheme="majorHAnsi"/>
          <w:color w:val="000000" w:themeColor="text1"/>
          <w:lang w:val="nl-NL"/>
        </w:rPr>
        <w:t>c</w:t>
      </w:r>
      <w:r w:rsidR="0084275C" w:rsidRPr="00B8588C">
        <w:rPr>
          <w:rFonts w:asciiTheme="majorHAnsi" w:hAnsiTheme="majorHAnsi" w:cstheme="majorHAnsi"/>
          <w:color w:val="000000" w:themeColor="text1"/>
          <w:szCs w:val="28"/>
          <w:lang w:val="nl-NL"/>
        </w:rPr>
        <w:t>hiều dài tuyến xây dựng khoảng</w:t>
      </w:r>
      <w:r w:rsidR="0084275C" w:rsidRPr="00B8588C">
        <w:rPr>
          <w:rFonts w:asciiTheme="majorHAnsi" w:hAnsiTheme="majorHAnsi" w:cstheme="majorHAnsi"/>
          <w:i/>
          <w:color w:val="000000" w:themeColor="text1"/>
          <w:szCs w:val="28"/>
          <w:lang w:val="nb-NO"/>
        </w:rPr>
        <w:t xml:space="preserve"> </w:t>
      </w:r>
      <w:r w:rsidR="0084275C" w:rsidRPr="00B8588C">
        <w:rPr>
          <w:rFonts w:asciiTheme="majorHAnsi" w:hAnsiTheme="majorHAnsi" w:cstheme="majorHAnsi"/>
          <w:color w:val="000000" w:themeColor="text1"/>
          <w:szCs w:val="28"/>
          <w:lang w:val="nl-NL"/>
        </w:rPr>
        <w:t>4.450m</w:t>
      </w:r>
      <w:r w:rsidR="00CA68C2" w:rsidRPr="00B8588C">
        <w:rPr>
          <w:rFonts w:asciiTheme="majorHAnsi" w:hAnsiTheme="majorHAnsi" w:cstheme="majorHAnsi"/>
          <w:color w:val="000000" w:themeColor="text1"/>
          <w:szCs w:val="28"/>
          <w:lang w:val="nb-NO"/>
        </w:rPr>
        <w:t>,</w:t>
      </w:r>
      <w:r w:rsidR="0084275C" w:rsidRPr="00B8588C">
        <w:rPr>
          <w:rFonts w:asciiTheme="majorHAnsi" w:hAnsiTheme="majorHAnsi" w:cstheme="majorHAnsi"/>
          <w:color w:val="000000" w:themeColor="text1"/>
          <w:szCs w:val="28"/>
          <w:lang w:val="nb-NO"/>
        </w:rPr>
        <w:t xml:space="preserve"> loại </w:t>
      </w:r>
      <w:r w:rsidR="0084275C" w:rsidRPr="00640E0D">
        <w:rPr>
          <w:rFonts w:asciiTheme="majorHAnsi" w:hAnsiTheme="majorHAnsi" w:cstheme="majorHAnsi"/>
          <w:color w:val="000000" w:themeColor="text1"/>
          <w:lang w:val="nl-NL"/>
        </w:rPr>
        <w:t>c</w:t>
      </w:r>
      <w:r w:rsidR="0084275C" w:rsidRPr="00B8588C">
        <w:rPr>
          <w:rFonts w:asciiTheme="majorHAnsi" w:hAnsiTheme="majorHAnsi" w:cstheme="majorHAnsi"/>
          <w:color w:val="000000" w:themeColor="text1"/>
        </w:rPr>
        <w:t>ông trình giao thông, công trình nông nghiệp và phát triển nông thôn, công trình hạ tầng kỹ thuật</w:t>
      </w:r>
      <w:r w:rsidR="007024E6" w:rsidRPr="00640E0D">
        <w:rPr>
          <w:rFonts w:asciiTheme="majorHAnsi" w:hAnsiTheme="majorHAnsi" w:cstheme="majorHAnsi"/>
          <w:color w:val="000000" w:themeColor="text1"/>
          <w:lang w:val="nl-NL"/>
        </w:rPr>
        <w:t>;</w:t>
      </w:r>
      <w:r w:rsidR="00CA68C2" w:rsidRPr="00640E0D">
        <w:rPr>
          <w:rFonts w:asciiTheme="majorHAnsi" w:hAnsiTheme="majorHAnsi" w:cstheme="majorHAnsi"/>
          <w:color w:val="000000" w:themeColor="text1"/>
          <w:lang w:val="nl-NL"/>
        </w:rPr>
        <w:t xml:space="preserve"> t</w:t>
      </w:r>
      <w:r w:rsidR="00CA68C2" w:rsidRPr="00B8588C">
        <w:rPr>
          <w:rFonts w:asciiTheme="majorHAnsi" w:hAnsiTheme="majorHAnsi" w:cstheme="majorHAnsi"/>
          <w:color w:val="000000" w:themeColor="text1"/>
          <w:szCs w:val="28"/>
          <w:lang w:val="es-CR"/>
        </w:rPr>
        <w:t>im tuyến theo tim quy hoạch điều chỉnh; cao độ đỉnh Kè 523m</w:t>
      </w:r>
      <w:r w:rsidR="00007478" w:rsidRPr="00B8588C">
        <w:rPr>
          <w:rFonts w:asciiTheme="majorHAnsi" w:hAnsiTheme="majorHAnsi" w:cstheme="majorHAnsi"/>
          <w:color w:val="000000" w:themeColor="text1"/>
          <w:szCs w:val="28"/>
          <w:lang w:val="es-CR"/>
        </w:rPr>
        <w:t xml:space="preserve">; </w:t>
      </w:r>
      <w:r w:rsidR="008D10B3" w:rsidRPr="00B8588C">
        <w:rPr>
          <w:rFonts w:asciiTheme="majorHAnsi" w:hAnsiTheme="majorHAnsi" w:cstheme="majorHAnsi"/>
          <w:color w:val="000000" w:themeColor="text1"/>
          <w:szCs w:val="28"/>
          <w:lang w:val="nl-NL"/>
        </w:rPr>
        <w:t>k</w:t>
      </w:r>
      <w:r w:rsidR="00007478" w:rsidRPr="00B8588C">
        <w:rPr>
          <w:rFonts w:asciiTheme="majorHAnsi" w:hAnsiTheme="majorHAnsi" w:cstheme="majorHAnsi"/>
          <w:color w:val="000000" w:themeColor="text1"/>
          <w:szCs w:val="28"/>
          <w:lang w:val="nl-NL"/>
        </w:rPr>
        <w:t>ết cấu kè kết hợp đường giao thông</w:t>
      </w:r>
      <w:r w:rsidR="00CA68C2" w:rsidRPr="00B8588C">
        <w:rPr>
          <w:rFonts w:asciiTheme="majorHAnsi" w:hAnsiTheme="majorHAnsi" w:cstheme="majorHAnsi"/>
          <w:color w:val="000000" w:themeColor="text1"/>
          <w:szCs w:val="28"/>
          <w:lang w:val="es-CR"/>
        </w:rPr>
        <w:t xml:space="preserve">. </w:t>
      </w:r>
      <w:r w:rsidR="007024E6" w:rsidRPr="00B8588C">
        <w:rPr>
          <w:rFonts w:asciiTheme="majorHAnsi" w:hAnsiTheme="majorHAnsi" w:cstheme="majorHAnsi"/>
          <w:color w:val="000000" w:themeColor="text1"/>
          <w:szCs w:val="28"/>
          <w:lang w:val="es-CR"/>
        </w:rPr>
        <w:t>M</w:t>
      </w:r>
      <w:r w:rsidR="00CA68C2" w:rsidRPr="00640E0D">
        <w:rPr>
          <w:rFonts w:asciiTheme="majorHAnsi" w:hAnsiTheme="majorHAnsi" w:cstheme="majorHAnsi"/>
          <w:color w:val="000000" w:themeColor="text1"/>
          <w:lang w:val="es-CR"/>
        </w:rPr>
        <w:t>ục tiêu c</w:t>
      </w:r>
      <w:r w:rsidR="00CA68C2" w:rsidRPr="00B8588C">
        <w:rPr>
          <w:rFonts w:asciiTheme="majorHAnsi" w:hAnsiTheme="majorHAnsi" w:cstheme="majorHAnsi"/>
          <w:color w:val="000000" w:themeColor="text1"/>
          <w:szCs w:val="28"/>
        </w:rPr>
        <w:t>hống lũ lụt, sạt lở các làng đồng bào dân tộc thiểu số dọc bờ Bắc sông Đăk Bla (</w:t>
      </w:r>
      <w:r w:rsidR="00CA68C2" w:rsidRPr="00B8588C">
        <w:rPr>
          <w:rFonts w:asciiTheme="majorHAnsi" w:hAnsiTheme="majorHAnsi" w:cstheme="majorHAnsi"/>
          <w:i/>
          <w:color w:val="000000" w:themeColor="text1"/>
          <w:szCs w:val="28"/>
          <w:lang w:val="nl-NL"/>
        </w:rPr>
        <w:t xml:space="preserve">đoạn từ làng KonHraChót đi làng Kon Tum Kơ Nâm, KonKlor 1 và Kon Tum Kơ Pơng) </w:t>
      </w:r>
      <w:r w:rsidR="00CA68C2" w:rsidRPr="00B8588C">
        <w:rPr>
          <w:rFonts w:asciiTheme="majorHAnsi" w:hAnsiTheme="majorHAnsi" w:cstheme="majorHAnsi"/>
          <w:color w:val="000000" w:themeColor="text1"/>
          <w:szCs w:val="28"/>
          <w:lang w:val="nl-NL"/>
        </w:rPr>
        <w:t xml:space="preserve">để </w:t>
      </w:r>
      <w:r w:rsidR="001663E1" w:rsidRPr="00B8588C">
        <w:rPr>
          <w:rFonts w:asciiTheme="majorHAnsi" w:hAnsiTheme="majorHAnsi" w:cstheme="majorHAnsi"/>
          <w:color w:val="000000" w:themeColor="text1"/>
          <w:szCs w:val="28"/>
          <w:lang w:val="nl-NL"/>
        </w:rPr>
        <w:t xml:space="preserve">Nhân </w:t>
      </w:r>
      <w:r w:rsidR="00CA68C2" w:rsidRPr="00B8588C">
        <w:rPr>
          <w:rFonts w:asciiTheme="majorHAnsi" w:hAnsiTheme="majorHAnsi" w:cstheme="majorHAnsi"/>
          <w:color w:val="000000" w:themeColor="text1"/>
          <w:szCs w:val="28"/>
          <w:lang w:val="nl-NL"/>
        </w:rPr>
        <w:t>dân ổn định cuộc sống và</w:t>
      </w:r>
      <w:r w:rsidR="00CA68C2" w:rsidRPr="00B8588C">
        <w:rPr>
          <w:rFonts w:asciiTheme="majorHAnsi" w:hAnsiTheme="majorHAnsi" w:cstheme="majorHAnsi"/>
          <w:color w:val="000000" w:themeColor="text1"/>
          <w:szCs w:val="28"/>
        </w:rPr>
        <w:t xml:space="preserve"> giữ được quỹ đất phục vụ phát triển kinh tế - xã hội</w:t>
      </w:r>
      <w:r w:rsidR="00CA68C2" w:rsidRPr="00640E0D">
        <w:rPr>
          <w:rFonts w:asciiTheme="majorHAnsi" w:hAnsiTheme="majorHAnsi" w:cstheme="majorHAnsi"/>
          <w:color w:val="000000" w:themeColor="text1"/>
          <w:szCs w:val="28"/>
          <w:lang w:val="es-CR"/>
        </w:rPr>
        <w:t>; k</w:t>
      </w:r>
      <w:r w:rsidR="00CA68C2" w:rsidRPr="00B8588C">
        <w:rPr>
          <w:rFonts w:asciiTheme="majorHAnsi" w:hAnsiTheme="majorHAnsi" w:cstheme="majorHAnsi"/>
          <w:color w:val="000000" w:themeColor="text1"/>
          <w:szCs w:val="28"/>
        </w:rPr>
        <w:t>hai thác quỹ đất có hiệu quả nhằm phát triển đô thị dọc tuyến kè, tạo cảnh quan môi trường;</w:t>
      </w:r>
      <w:r w:rsidR="00CA68C2" w:rsidRPr="00640E0D">
        <w:rPr>
          <w:rFonts w:asciiTheme="majorHAnsi" w:hAnsiTheme="majorHAnsi" w:cstheme="majorHAnsi"/>
          <w:color w:val="000000" w:themeColor="text1"/>
          <w:szCs w:val="28"/>
          <w:lang w:val="es-CR"/>
        </w:rPr>
        <w:t xml:space="preserve"> t</w:t>
      </w:r>
      <w:r w:rsidR="00CA68C2" w:rsidRPr="00B8588C">
        <w:rPr>
          <w:rFonts w:asciiTheme="majorHAnsi" w:hAnsiTheme="majorHAnsi" w:cstheme="majorHAnsi"/>
          <w:color w:val="000000" w:themeColor="text1"/>
          <w:szCs w:val="28"/>
        </w:rPr>
        <w:t>ạo thêm tuyến đường giao thông mới góp phần phát triển hạ tầng khu vực ven sông.</w:t>
      </w:r>
      <w:r w:rsidR="00CA68C2" w:rsidRPr="00640E0D">
        <w:rPr>
          <w:rFonts w:asciiTheme="majorHAnsi" w:hAnsiTheme="majorHAnsi" w:cstheme="majorHAnsi"/>
          <w:color w:val="000000" w:themeColor="text1"/>
          <w:szCs w:val="28"/>
          <w:lang w:val="es-CR"/>
        </w:rPr>
        <w:t xml:space="preserve"> Tiến độ thực hiện từ năm 2020.</w:t>
      </w:r>
      <w:r w:rsidR="00F852EE" w:rsidRPr="00640E0D">
        <w:rPr>
          <w:rFonts w:asciiTheme="majorHAnsi" w:hAnsiTheme="majorHAnsi" w:cstheme="majorHAnsi"/>
          <w:color w:val="000000" w:themeColor="text1"/>
          <w:szCs w:val="28"/>
          <w:lang w:val="es-CR"/>
        </w:rPr>
        <w:t xml:space="preserve"> </w:t>
      </w:r>
    </w:p>
    <w:p w14:paraId="7273E771" w14:textId="5F06E454" w:rsidR="009B0412" w:rsidRPr="00640E0D" w:rsidRDefault="009B0412" w:rsidP="009B0412">
      <w:pPr>
        <w:spacing w:before="120" w:after="120" w:line="264" w:lineRule="auto"/>
        <w:jc w:val="center"/>
        <w:rPr>
          <w:rFonts w:asciiTheme="majorHAnsi" w:hAnsiTheme="majorHAnsi" w:cstheme="majorHAnsi"/>
          <w:color w:val="000000" w:themeColor="text1"/>
          <w:lang w:val="es-CR"/>
        </w:rPr>
      </w:pPr>
      <w:r w:rsidRPr="00640E0D">
        <w:rPr>
          <w:rFonts w:asciiTheme="majorHAnsi" w:hAnsiTheme="majorHAnsi" w:cstheme="majorHAnsi"/>
          <w:i/>
          <w:color w:val="000000" w:themeColor="text1"/>
          <w:lang w:val="es-CR"/>
        </w:rPr>
        <w:t>(Thông tin chi tiết của Dự án tại Tờ trình số 29/TTr-UBND ngày 06/4/2020)</w:t>
      </w:r>
    </w:p>
    <w:p w14:paraId="7F2B1270" w14:textId="2D00EBF6" w:rsidR="007253EC" w:rsidRPr="00640E0D" w:rsidRDefault="000E117F" w:rsidP="00143490">
      <w:pPr>
        <w:spacing w:before="120" w:after="120" w:line="264" w:lineRule="auto"/>
        <w:ind w:firstLine="720"/>
        <w:jc w:val="both"/>
        <w:rPr>
          <w:rFonts w:asciiTheme="majorHAnsi" w:hAnsiTheme="majorHAnsi" w:cstheme="majorHAnsi"/>
          <w:b/>
          <w:color w:val="000000" w:themeColor="text1"/>
          <w:lang w:val="es-CR"/>
        </w:rPr>
      </w:pPr>
      <w:r w:rsidRPr="00640E0D">
        <w:rPr>
          <w:rFonts w:asciiTheme="majorHAnsi" w:hAnsiTheme="majorHAnsi" w:cstheme="majorHAnsi"/>
          <w:b/>
          <w:color w:val="000000" w:themeColor="text1"/>
          <w:lang w:val="es-CR"/>
        </w:rPr>
        <w:t xml:space="preserve">3. </w:t>
      </w:r>
      <w:r w:rsidR="000B500F" w:rsidRPr="00640E0D">
        <w:rPr>
          <w:rFonts w:asciiTheme="majorHAnsi" w:hAnsiTheme="majorHAnsi" w:cstheme="majorHAnsi"/>
          <w:b/>
          <w:color w:val="000000" w:themeColor="text1"/>
          <w:lang w:val="es-CR"/>
        </w:rPr>
        <w:t>Ý kiến của Ban Kinh tế - Ngân sách</w:t>
      </w:r>
      <w:r w:rsidRPr="00640E0D">
        <w:rPr>
          <w:rFonts w:asciiTheme="majorHAnsi" w:hAnsiTheme="majorHAnsi" w:cstheme="majorHAnsi"/>
          <w:b/>
          <w:color w:val="000000" w:themeColor="text1"/>
          <w:lang w:val="es-CR"/>
        </w:rPr>
        <w:t xml:space="preserve"> </w:t>
      </w:r>
    </w:p>
    <w:p w14:paraId="1AF2A802" w14:textId="71C82624" w:rsidR="00E2128B" w:rsidRPr="00640E0D" w:rsidRDefault="00E2128B" w:rsidP="00143490">
      <w:pPr>
        <w:pStyle w:val="Befor-After"/>
        <w:spacing w:line="264" w:lineRule="auto"/>
        <w:ind w:firstLine="720"/>
        <w:rPr>
          <w:rFonts w:asciiTheme="majorHAnsi" w:hAnsiTheme="majorHAnsi" w:cstheme="majorHAnsi"/>
          <w:color w:val="000000" w:themeColor="text1"/>
          <w:lang w:val="es-CR"/>
        </w:rPr>
      </w:pPr>
      <w:r w:rsidRPr="00640E0D">
        <w:rPr>
          <w:rFonts w:asciiTheme="majorHAnsi" w:hAnsiTheme="majorHAnsi" w:cstheme="majorHAnsi"/>
          <w:color w:val="000000" w:themeColor="text1"/>
          <w:lang w:val="es-CR"/>
        </w:rPr>
        <w:t xml:space="preserve">Qua nghiên cứu </w:t>
      </w:r>
      <w:r w:rsidR="00DD3D41" w:rsidRPr="00640E0D">
        <w:rPr>
          <w:rFonts w:asciiTheme="majorHAnsi" w:hAnsiTheme="majorHAnsi" w:cstheme="majorHAnsi"/>
          <w:color w:val="000000" w:themeColor="text1"/>
          <w:lang w:val="es-CR"/>
        </w:rPr>
        <w:t xml:space="preserve">hồ sơ dự thảo </w:t>
      </w:r>
      <w:r w:rsidR="002212A9" w:rsidRPr="00640E0D">
        <w:rPr>
          <w:rFonts w:asciiTheme="majorHAnsi" w:hAnsiTheme="majorHAnsi" w:cstheme="majorHAnsi"/>
          <w:color w:val="000000" w:themeColor="text1"/>
          <w:lang w:val="es-CR"/>
        </w:rPr>
        <w:t>Nghị</w:t>
      </w:r>
      <w:r w:rsidR="00DD3D41" w:rsidRPr="00640E0D">
        <w:rPr>
          <w:rFonts w:asciiTheme="majorHAnsi" w:hAnsiTheme="majorHAnsi" w:cstheme="majorHAnsi"/>
          <w:color w:val="000000" w:themeColor="text1"/>
          <w:lang w:val="es-CR"/>
        </w:rPr>
        <w:t xml:space="preserve"> quyết </w:t>
      </w:r>
      <w:r w:rsidRPr="00640E0D">
        <w:rPr>
          <w:rFonts w:asciiTheme="majorHAnsi" w:hAnsiTheme="majorHAnsi" w:cstheme="majorHAnsi"/>
          <w:color w:val="000000" w:themeColor="text1"/>
          <w:lang w:val="es-CR"/>
        </w:rPr>
        <w:t xml:space="preserve">và </w:t>
      </w:r>
      <w:r w:rsidR="00713775" w:rsidRPr="00B8588C">
        <w:rPr>
          <w:color w:val="000000" w:themeColor="text1"/>
          <w:lang w:val="nl-NL"/>
        </w:rPr>
        <w:t>ý kiến thảo luận của các đại biểu tại phiên họp thẩm tra</w:t>
      </w:r>
      <w:r w:rsidRPr="00640E0D">
        <w:rPr>
          <w:rFonts w:asciiTheme="majorHAnsi" w:hAnsiTheme="majorHAnsi" w:cstheme="majorHAnsi"/>
          <w:color w:val="000000" w:themeColor="text1"/>
          <w:lang w:val="es-CR"/>
        </w:rPr>
        <w:t>, Ban Kinh tế - Ngân sách nhận thấy:</w:t>
      </w:r>
    </w:p>
    <w:p w14:paraId="470FE3B5" w14:textId="3FC894AA" w:rsidR="00E2128B" w:rsidRPr="00640E0D" w:rsidRDefault="00E2128B" w:rsidP="00143490">
      <w:pPr>
        <w:pStyle w:val="Befor-After"/>
        <w:spacing w:line="264" w:lineRule="auto"/>
        <w:ind w:firstLine="720"/>
        <w:rPr>
          <w:rFonts w:asciiTheme="majorHAnsi" w:hAnsiTheme="majorHAnsi" w:cstheme="majorHAnsi"/>
          <w:color w:val="000000" w:themeColor="text1"/>
          <w:lang w:val="es-CR"/>
        </w:rPr>
      </w:pPr>
      <w:r w:rsidRPr="00640E0D">
        <w:rPr>
          <w:rFonts w:asciiTheme="majorHAnsi" w:hAnsiTheme="majorHAnsi" w:cstheme="majorHAnsi"/>
          <w:color w:val="000000" w:themeColor="text1"/>
          <w:lang w:val="es-CR"/>
        </w:rPr>
        <w:t xml:space="preserve">Việc đầu tư dự án </w:t>
      </w:r>
      <w:r w:rsidR="00F852EE" w:rsidRPr="00B8588C">
        <w:rPr>
          <w:rFonts w:asciiTheme="majorHAnsi" w:hAnsiTheme="majorHAnsi" w:cstheme="majorHAnsi"/>
          <w:color w:val="000000" w:themeColor="text1"/>
          <w:lang w:val="nl-NL"/>
        </w:rPr>
        <w:t>Kè chống lũ lụt, sạt lở các làng đồng bào dân tộc thiểu số dọc sông Đăk Bla trên địa bàn thành phố Kon Tum (</w:t>
      </w:r>
      <w:r w:rsidR="00F852EE" w:rsidRPr="00B8588C">
        <w:rPr>
          <w:rFonts w:asciiTheme="majorHAnsi" w:hAnsiTheme="majorHAnsi" w:cstheme="majorHAnsi"/>
          <w:i/>
          <w:color w:val="000000" w:themeColor="text1"/>
          <w:lang w:val="nl-NL"/>
        </w:rPr>
        <w:t>tuyến Bờ Bắc - đoạn từ làng Kon Hra Chót đi làng Kon Tum Kơ Nâm, Kon Klor 1 và Kon Tum Kơ Pơng</w:t>
      </w:r>
      <w:r w:rsidR="00F852EE" w:rsidRPr="00B8588C">
        <w:rPr>
          <w:rFonts w:asciiTheme="majorHAnsi" w:hAnsiTheme="majorHAnsi" w:cstheme="majorHAnsi"/>
          <w:color w:val="000000" w:themeColor="text1"/>
          <w:lang w:val="nl-NL"/>
        </w:rPr>
        <w:t xml:space="preserve">) </w:t>
      </w:r>
      <w:r w:rsidRPr="00640E0D">
        <w:rPr>
          <w:rFonts w:asciiTheme="majorHAnsi" w:hAnsiTheme="majorHAnsi" w:cstheme="majorHAnsi"/>
          <w:color w:val="000000" w:themeColor="text1"/>
          <w:lang w:val="es-CR"/>
        </w:rPr>
        <w:t xml:space="preserve">là cần thiết, phù hợp với định hướng phát triển kinh tế </w:t>
      </w:r>
      <w:r w:rsidR="00007478" w:rsidRPr="00640E0D">
        <w:rPr>
          <w:rFonts w:asciiTheme="majorHAnsi" w:hAnsiTheme="majorHAnsi" w:cstheme="majorHAnsi"/>
          <w:color w:val="000000" w:themeColor="text1"/>
          <w:lang w:val="es-CR"/>
        </w:rPr>
        <w:t xml:space="preserve">- </w:t>
      </w:r>
      <w:r w:rsidRPr="00640E0D">
        <w:rPr>
          <w:rFonts w:asciiTheme="majorHAnsi" w:hAnsiTheme="majorHAnsi" w:cstheme="majorHAnsi"/>
          <w:color w:val="000000" w:themeColor="text1"/>
          <w:lang w:val="es-CR"/>
        </w:rPr>
        <w:t>xã hội của tỉnh</w:t>
      </w:r>
      <w:r w:rsidR="00F852EE" w:rsidRPr="00640E0D">
        <w:rPr>
          <w:rFonts w:asciiTheme="majorHAnsi" w:hAnsiTheme="majorHAnsi" w:cstheme="majorHAnsi"/>
          <w:color w:val="000000" w:themeColor="text1"/>
          <w:lang w:val="es-CR"/>
        </w:rPr>
        <w:t xml:space="preserve">; </w:t>
      </w:r>
      <w:r w:rsidR="007024E6" w:rsidRPr="00640E0D">
        <w:rPr>
          <w:rFonts w:asciiTheme="majorHAnsi" w:hAnsiTheme="majorHAnsi" w:cstheme="majorHAnsi"/>
          <w:color w:val="000000" w:themeColor="text1"/>
          <w:lang w:val="es-CR"/>
        </w:rPr>
        <w:t>phù hợp</w:t>
      </w:r>
      <w:r w:rsidR="00007478" w:rsidRPr="00640E0D">
        <w:rPr>
          <w:rFonts w:asciiTheme="majorHAnsi" w:hAnsiTheme="majorHAnsi" w:cstheme="majorHAnsi"/>
          <w:color w:val="000000" w:themeColor="text1"/>
          <w:lang w:val="es-CR"/>
        </w:rPr>
        <w:t xml:space="preserve"> quy hoạch đã được cấp có thẩm quyền phê duyệt</w:t>
      </w:r>
      <w:r w:rsidR="00007478" w:rsidRPr="00640E0D">
        <w:rPr>
          <w:rFonts w:asciiTheme="majorHAnsi" w:hAnsiTheme="majorHAnsi" w:cstheme="majorHAnsi"/>
          <w:color w:val="000000" w:themeColor="text1"/>
          <w:vertAlign w:val="superscript"/>
          <w:lang w:val="es-CR"/>
        </w:rPr>
        <w:t>(</w:t>
      </w:r>
      <w:r w:rsidR="00007478" w:rsidRPr="00B8588C">
        <w:rPr>
          <w:rStyle w:val="FootnoteReference"/>
          <w:rFonts w:asciiTheme="majorHAnsi" w:hAnsiTheme="majorHAnsi" w:cstheme="majorHAnsi"/>
          <w:color w:val="000000" w:themeColor="text1"/>
          <w:lang w:val="en-US"/>
        </w:rPr>
        <w:footnoteReference w:id="2"/>
      </w:r>
      <w:r w:rsidR="00007478" w:rsidRPr="00640E0D">
        <w:rPr>
          <w:rFonts w:asciiTheme="majorHAnsi" w:hAnsiTheme="majorHAnsi" w:cstheme="majorHAnsi"/>
          <w:color w:val="000000" w:themeColor="text1"/>
          <w:vertAlign w:val="superscript"/>
          <w:lang w:val="es-CR"/>
        </w:rPr>
        <w:t>)</w:t>
      </w:r>
      <w:r w:rsidR="001A1E9E" w:rsidRPr="00640E0D">
        <w:rPr>
          <w:rFonts w:asciiTheme="majorHAnsi" w:hAnsiTheme="majorHAnsi" w:cstheme="majorHAnsi"/>
          <w:color w:val="000000" w:themeColor="text1"/>
          <w:lang w:val="es-CR"/>
        </w:rPr>
        <w:t xml:space="preserve"> và</w:t>
      </w:r>
      <w:r w:rsidR="00065053" w:rsidRPr="00640E0D">
        <w:rPr>
          <w:rFonts w:asciiTheme="majorHAnsi" w:hAnsiTheme="majorHAnsi" w:cstheme="majorHAnsi"/>
          <w:color w:val="000000" w:themeColor="text1"/>
          <w:lang w:val="es-CR"/>
        </w:rPr>
        <w:t xml:space="preserve"> đã được Ban Thường vụ Tỉnh ủy </w:t>
      </w:r>
      <w:r w:rsidR="001D699F" w:rsidRPr="00B8588C">
        <w:rPr>
          <w:rFonts w:asciiTheme="majorHAnsi" w:hAnsiTheme="majorHAnsi" w:cstheme="majorHAnsi"/>
          <w:color w:val="000000" w:themeColor="text1"/>
        </w:rPr>
        <w:t>thống nhất chủ trương đầu tư</w:t>
      </w:r>
      <w:r w:rsidR="00065053" w:rsidRPr="00640E0D">
        <w:rPr>
          <w:rFonts w:asciiTheme="majorHAnsi" w:hAnsiTheme="majorHAnsi" w:cstheme="majorHAnsi"/>
          <w:color w:val="000000" w:themeColor="text1"/>
          <w:vertAlign w:val="superscript"/>
          <w:lang w:val="es-CR"/>
        </w:rPr>
        <w:t>(</w:t>
      </w:r>
      <w:r w:rsidR="00065053" w:rsidRPr="00B8588C">
        <w:rPr>
          <w:rStyle w:val="FootnoteReference"/>
          <w:rFonts w:asciiTheme="majorHAnsi" w:hAnsiTheme="majorHAnsi" w:cstheme="majorHAnsi"/>
          <w:color w:val="000000" w:themeColor="text1"/>
          <w:lang w:val="en-US"/>
        </w:rPr>
        <w:footnoteReference w:id="3"/>
      </w:r>
      <w:r w:rsidR="00065053" w:rsidRPr="00640E0D">
        <w:rPr>
          <w:rFonts w:asciiTheme="majorHAnsi" w:hAnsiTheme="majorHAnsi" w:cstheme="majorHAnsi"/>
          <w:color w:val="000000" w:themeColor="text1"/>
          <w:vertAlign w:val="superscript"/>
          <w:lang w:val="es-CR"/>
        </w:rPr>
        <w:t>)</w:t>
      </w:r>
      <w:r w:rsidR="00065053" w:rsidRPr="00640E0D">
        <w:rPr>
          <w:rFonts w:asciiTheme="majorHAnsi" w:hAnsiTheme="majorHAnsi" w:cstheme="majorHAnsi"/>
          <w:color w:val="000000" w:themeColor="text1"/>
          <w:lang w:val="es-CR"/>
        </w:rPr>
        <w:t>.</w:t>
      </w:r>
      <w:r w:rsidR="00065053" w:rsidRPr="00640E0D">
        <w:rPr>
          <w:rFonts w:asciiTheme="majorHAnsi" w:hAnsiTheme="majorHAnsi" w:cstheme="majorHAnsi"/>
          <w:color w:val="000000" w:themeColor="text1"/>
          <w:vertAlign w:val="superscript"/>
          <w:lang w:val="es-CR"/>
        </w:rPr>
        <w:t xml:space="preserve"> </w:t>
      </w:r>
      <w:r w:rsidR="007024E6" w:rsidRPr="00640E0D">
        <w:rPr>
          <w:rFonts w:asciiTheme="majorHAnsi" w:hAnsiTheme="majorHAnsi" w:cstheme="majorHAnsi"/>
          <w:color w:val="000000" w:themeColor="text1"/>
          <w:lang w:val="es-CR"/>
        </w:rPr>
        <w:t xml:space="preserve">Dự án </w:t>
      </w:r>
      <w:r w:rsidRPr="00640E0D">
        <w:rPr>
          <w:rFonts w:asciiTheme="majorHAnsi" w:hAnsiTheme="majorHAnsi" w:cstheme="majorHAnsi"/>
          <w:color w:val="000000" w:themeColor="text1"/>
          <w:lang w:val="es-CR"/>
        </w:rPr>
        <w:t>không trùng lặp với các dự án đã có quyết định chủ trương đầu tư hoặc đã có quyết định đầu tư.</w:t>
      </w:r>
    </w:p>
    <w:p w14:paraId="13EE4A3D" w14:textId="165CD0F1" w:rsidR="00652D37" w:rsidRPr="00640E0D" w:rsidRDefault="00652D37" w:rsidP="00143490">
      <w:pPr>
        <w:pStyle w:val="Befor-After"/>
        <w:spacing w:line="264" w:lineRule="auto"/>
        <w:ind w:firstLine="720"/>
        <w:rPr>
          <w:rFonts w:asciiTheme="majorHAnsi" w:hAnsiTheme="majorHAnsi" w:cstheme="majorHAnsi"/>
          <w:color w:val="000000" w:themeColor="text1"/>
          <w:lang w:val="es-CR"/>
        </w:rPr>
      </w:pPr>
      <w:r w:rsidRPr="00640E0D">
        <w:rPr>
          <w:rFonts w:asciiTheme="majorHAnsi" w:hAnsiTheme="majorHAnsi" w:cstheme="majorHAnsi"/>
          <w:color w:val="000000" w:themeColor="text1"/>
          <w:lang w:val="es-CR"/>
        </w:rPr>
        <w:t xml:space="preserve">Về nguồn vốn và khả năng cân đối vốn: căn cứ Văn bản 8472/BKHĐT-TH ngày 13/11/2019 của Bộ Kế hoạch và Đầu tư về phân bổ kế hoạch đầu tư vốn NSNN năm 2020. Năm 2020 dự kiến phân bổ 19.956 triệu đồng để thực hiện công tác chuẩn bị đầu tư là phù hợp với quy định của Luật Đầu tư công. </w:t>
      </w:r>
    </w:p>
    <w:p w14:paraId="3AB8505D" w14:textId="30BD26FB" w:rsidR="00065053" w:rsidRPr="00640E0D" w:rsidRDefault="00E2128B" w:rsidP="00143490">
      <w:pPr>
        <w:pStyle w:val="Befor-After"/>
        <w:spacing w:line="264" w:lineRule="auto"/>
        <w:ind w:firstLine="720"/>
        <w:rPr>
          <w:rFonts w:asciiTheme="majorHAnsi" w:hAnsiTheme="majorHAnsi" w:cstheme="majorHAnsi"/>
          <w:color w:val="000000" w:themeColor="text1"/>
          <w:lang w:val="es-CR" w:eastAsia="vi-VN"/>
        </w:rPr>
      </w:pPr>
      <w:r w:rsidRPr="00640E0D">
        <w:rPr>
          <w:rFonts w:asciiTheme="majorHAnsi" w:hAnsiTheme="majorHAnsi" w:cstheme="majorHAnsi"/>
          <w:color w:val="000000" w:themeColor="text1"/>
          <w:lang w:val="es-CR"/>
        </w:rPr>
        <w:t xml:space="preserve">Ban Kinh tế - Ngân sách cơ bản thống nhất </w:t>
      </w:r>
      <w:r w:rsidR="008A4365" w:rsidRPr="00640E0D">
        <w:rPr>
          <w:rFonts w:asciiTheme="majorHAnsi" w:hAnsiTheme="majorHAnsi" w:cstheme="majorHAnsi"/>
          <w:color w:val="000000" w:themeColor="text1"/>
          <w:lang w:val="es-CR"/>
        </w:rPr>
        <w:t xml:space="preserve">việc </w:t>
      </w:r>
      <w:r w:rsidR="00DD3D41" w:rsidRPr="00B8588C">
        <w:rPr>
          <w:rFonts w:asciiTheme="majorHAnsi" w:hAnsiTheme="majorHAnsi" w:cstheme="majorHAnsi"/>
          <w:color w:val="000000" w:themeColor="text1"/>
        </w:rPr>
        <w:t xml:space="preserve">quyết định chủ trương </w:t>
      </w:r>
      <w:r w:rsidR="00DD3D41" w:rsidRPr="00640E0D">
        <w:rPr>
          <w:rFonts w:asciiTheme="majorHAnsi" w:hAnsiTheme="majorHAnsi" w:cstheme="majorHAnsi"/>
          <w:color w:val="000000" w:themeColor="text1"/>
          <w:lang w:val="es-CR"/>
        </w:rPr>
        <w:t>d</w:t>
      </w:r>
      <w:r w:rsidR="00DD3D41" w:rsidRPr="00B8588C">
        <w:rPr>
          <w:rFonts w:asciiTheme="majorHAnsi" w:hAnsiTheme="majorHAnsi" w:cstheme="majorHAnsi"/>
          <w:color w:val="000000" w:themeColor="text1"/>
          <w:spacing w:val="-2"/>
        </w:rPr>
        <w:t>ự án</w:t>
      </w:r>
      <w:r w:rsidR="00DD3D41" w:rsidRPr="00B8588C">
        <w:rPr>
          <w:rFonts w:asciiTheme="majorHAnsi" w:hAnsiTheme="majorHAnsi" w:cstheme="majorHAnsi"/>
          <w:color w:val="000000" w:themeColor="text1"/>
        </w:rPr>
        <w:t xml:space="preserve"> </w:t>
      </w:r>
      <w:r w:rsidR="00DD3D41" w:rsidRPr="00B8588C">
        <w:rPr>
          <w:rFonts w:asciiTheme="majorHAnsi" w:hAnsiTheme="majorHAnsi" w:cstheme="majorHAnsi"/>
          <w:color w:val="000000" w:themeColor="text1"/>
          <w:lang w:eastAsia="vi-VN"/>
        </w:rPr>
        <w:t>Kè chống lũ lụt, sạt lở các làng đồng bào dân tộc thiểu số dọc sông Đăk Bla trên địa bàn thành phố Kon Tum (</w:t>
      </w:r>
      <w:r w:rsidR="00DD3D41" w:rsidRPr="00B8588C">
        <w:rPr>
          <w:rFonts w:asciiTheme="majorHAnsi" w:hAnsiTheme="majorHAnsi" w:cstheme="majorHAnsi"/>
          <w:i/>
          <w:color w:val="000000" w:themeColor="text1"/>
          <w:lang w:eastAsia="vi-VN"/>
        </w:rPr>
        <w:t>tuyến Bờ Bắc - đoạn từ làng Kon Hra Chót đi làng Kon Tum Kơ Nâm, Kon Klor 1 và Kon Tum Kơ Pơng</w:t>
      </w:r>
      <w:r w:rsidR="00DD3D41" w:rsidRPr="00B8588C">
        <w:rPr>
          <w:rFonts w:asciiTheme="majorHAnsi" w:hAnsiTheme="majorHAnsi" w:cstheme="majorHAnsi"/>
          <w:color w:val="000000" w:themeColor="text1"/>
          <w:lang w:eastAsia="vi-VN"/>
        </w:rPr>
        <w:t>)</w:t>
      </w:r>
      <w:r w:rsidR="00065053" w:rsidRPr="00640E0D">
        <w:rPr>
          <w:rFonts w:asciiTheme="majorHAnsi" w:hAnsiTheme="majorHAnsi" w:cstheme="majorHAnsi"/>
          <w:color w:val="000000" w:themeColor="text1"/>
          <w:lang w:val="es-CR" w:eastAsia="vi-VN"/>
        </w:rPr>
        <w:t>.</w:t>
      </w:r>
      <w:r w:rsidR="007875D2" w:rsidRPr="00640E0D">
        <w:rPr>
          <w:rFonts w:asciiTheme="majorHAnsi" w:hAnsiTheme="majorHAnsi" w:cstheme="majorHAnsi"/>
          <w:color w:val="000000" w:themeColor="text1"/>
          <w:lang w:val="es-CR" w:eastAsia="vi-VN"/>
        </w:rPr>
        <w:t xml:space="preserve"> </w:t>
      </w:r>
    </w:p>
    <w:p w14:paraId="67BDB077" w14:textId="556D4926" w:rsidR="00E2128B" w:rsidRPr="00B8588C" w:rsidRDefault="00065053" w:rsidP="00143490">
      <w:pPr>
        <w:pStyle w:val="Befor-After"/>
        <w:spacing w:line="264" w:lineRule="auto"/>
        <w:ind w:firstLine="720"/>
        <w:rPr>
          <w:rFonts w:asciiTheme="majorHAnsi" w:hAnsiTheme="majorHAnsi" w:cstheme="majorHAnsi"/>
          <w:b/>
          <w:i/>
          <w:color w:val="000000" w:themeColor="text1"/>
          <w:lang w:val="nl-NL"/>
        </w:rPr>
      </w:pPr>
      <w:r w:rsidRPr="00640E0D">
        <w:rPr>
          <w:rFonts w:asciiTheme="majorHAnsi" w:hAnsiTheme="majorHAnsi" w:cstheme="majorHAnsi"/>
          <w:b/>
          <w:i/>
          <w:color w:val="000000" w:themeColor="text1"/>
          <w:lang w:val="es-CR" w:eastAsia="vi-VN"/>
        </w:rPr>
        <w:t xml:space="preserve">* Về dự thảo </w:t>
      </w:r>
      <w:r w:rsidR="004A67EF" w:rsidRPr="00640E0D">
        <w:rPr>
          <w:rFonts w:asciiTheme="majorHAnsi" w:hAnsiTheme="majorHAnsi" w:cstheme="majorHAnsi"/>
          <w:b/>
          <w:i/>
          <w:color w:val="000000" w:themeColor="text1"/>
          <w:lang w:val="es-CR" w:eastAsia="vi-VN"/>
        </w:rPr>
        <w:t>N</w:t>
      </w:r>
      <w:r w:rsidRPr="00640E0D">
        <w:rPr>
          <w:rFonts w:asciiTheme="majorHAnsi" w:hAnsiTheme="majorHAnsi" w:cstheme="majorHAnsi"/>
          <w:b/>
          <w:i/>
          <w:color w:val="000000" w:themeColor="text1"/>
          <w:lang w:val="es-CR" w:eastAsia="vi-VN"/>
        </w:rPr>
        <w:t>ghị quyết</w:t>
      </w:r>
      <w:r w:rsidR="004A67EF" w:rsidRPr="00640E0D">
        <w:rPr>
          <w:rFonts w:asciiTheme="majorHAnsi" w:hAnsiTheme="majorHAnsi" w:cstheme="majorHAnsi"/>
          <w:b/>
          <w:i/>
          <w:color w:val="000000" w:themeColor="text1"/>
          <w:lang w:val="es-CR" w:eastAsia="vi-VN"/>
        </w:rPr>
        <w:t>:</w:t>
      </w:r>
      <w:r w:rsidR="00DD3D41" w:rsidRPr="00640E0D">
        <w:rPr>
          <w:rFonts w:asciiTheme="majorHAnsi" w:hAnsiTheme="majorHAnsi" w:cstheme="majorHAnsi"/>
          <w:b/>
          <w:i/>
          <w:color w:val="000000" w:themeColor="text1"/>
          <w:lang w:val="es-CR"/>
        </w:rPr>
        <w:t xml:space="preserve"> </w:t>
      </w:r>
    </w:p>
    <w:p w14:paraId="183C31FE" w14:textId="77777777" w:rsidR="00B1130C" w:rsidRPr="00640E0D" w:rsidRDefault="00B1130C" w:rsidP="00B1130C">
      <w:pPr>
        <w:spacing w:before="120" w:after="120" w:line="264" w:lineRule="auto"/>
        <w:ind w:firstLine="720"/>
        <w:jc w:val="both"/>
        <w:rPr>
          <w:rFonts w:asciiTheme="majorHAnsi" w:hAnsiTheme="majorHAnsi" w:cstheme="majorHAnsi"/>
          <w:i/>
          <w:color w:val="000000" w:themeColor="text1"/>
          <w:lang w:val="nl-NL"/>
        </w:rPr>
      </w:pPr>
      <w:r w:rsidRPr="00640E0D">
        <w:rPr>
          <w:rFonts w:asciiTheme="majorHAnsi" w:hAnsiTheme="majorHAnsi" w:cstheme="majorHAnsi"/>
          <w:color w:val="000000" w:themeColor="text1"/>
          <w:lang w:val="nl-NL"/>
        </w:rPr>
        <w:lastRenderedPageBreak/>
        <w:t xml:space="preserve">- Bổ sung phần căn cứ của dự thảo Nghị quyết: </w:t>
      </w:r>
      <w:r w:rsidRPr="00640E0D">
        <w:rPr>
          <w:rFonts w:asciiTheme="majorHAnsi" w:hAnsiTheme="majorHAnsi" w:cstheme="majorHAnsi"/>
          <w:i/>
          <w:color w:val="000000" w:themeColor="text1"/>
          <w:lang w:val="nl-NL"/>
        </w:rPr>
        <w:t>“Căn cứ Nghị định số 40/2020/NĐ-CP ngày 06/4/2020 của Chính phủ về việc quy định chi tiết thi hành một số điều của Luật Đầu t</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 công;”</w:t>
      </w:r>
    </w:p>
    <w:p w14:paraId="7FC26F51" w14:textId="77777777" w:rsidR="001F27A1" w:rsidRPr="00640E0D" w:rsidRDefault="001F27A1" w:rsidP="001F27A1">
      <w:pPr>
        <w:spacing w:before="120" w:after="120" w:line="264" w:lineRule="auto"/>
        <w:ind w:firstLine="720"/>
        <w:jc w:val="both"/>
        <w:rPr>
          <w:rFonts w:asciiTheme="majorHAnsi" w:hAnsiTheme="majorHAnsi" w:cstheme="majorHAnsi"/>
          <w:color w:val="000000" w:themeColor="text1"/>
          <w:lang w:val="nl-NL"/>
        </w:rPr>
      </w:pPr>
      <w:r w:rsidRPr="00640E0D">
        <w:rPr>
          <w:rFonts w:asciiTheme="majorHAnsi" w:hAnsiTheme="majorHAnsi" w:cstheme="majorHAnsi"/>
          <w:color w:val="000000" w:themeColor="text1"/>
          <w:lang w:val="nl-NL"/>
        </w:rPr>
        <w:t>- Rà soát, loại bỏ các căn cứ “</w:t>
      </w:r>
      <w:r w:rsidRPr="00640E0D">
        <w:rPr>
          <w:rFonts w:asciiTheme="majorHAnsi" w:hAnsiTheme="majorHAnsi" w:cstheme="majorHAnsi"/>
          <w:i/>
          <w:color w:val="000000" w:themeColor="text1"/>
          <w:lang w:val="nl-NL"/>
        </w:rPr>
        <w:t xml:space="preserve">Nghị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ịnh số 136/2015/N</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-CP ngày 31 tháng 12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m 2015 của Chính phủ về h</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ớng dẫn thi hành một số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 xml:space="preserve">iều của Luật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ầu t</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 công; Nghị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ịnh số 120/2018/N</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-CP ngày 13 tháng 9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 xml:space="preserve">m 2018 của Chính phủ về việc sửa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 xml:space="preserve">ổi, bổ sung một số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 xml:space="preserve">iều Nghị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ịnh số 77/2015/N</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-CP ngày 10 tháng 9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 xml:space="preserve">m 2015 của Chính phủ về kế hoạch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ầu t</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 công trung hạn và hằng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m, số 136/2015/N</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-CP ngày 31 tháng 12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m 2015 của Chính phủ về h</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ớng dẫn thi hành một số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 xml:space="preserve">iều của Luật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ầu t</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 công và số 161/2016/N</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-CP ngày 02 tháng 12 n</w:t>
      </w:r>
      <w:r w:rsidRPr="00640E0D">
        <w:rPr>
          <w:rFonts w:asciiTheme="majorHAnsi" w:hAnsiTheme="majorHAnsi" w:cstheme="majorHAnsi" w:hint="eastAsia"/>
          <w:i/>
          <w:color w:val="000000" w:themeColor="text1"/>
          <w:lang w:val="nl-NL"/>
        </w:rPr>
        <w:t>ă</w:t>
      </w:r>
      <w:r w:rsidRPr="00640E0D">
        <w:rPr>
          <w:rFonts w:asciiTheme="majorHAnsi" w:hAnsiTheme="majorHAnsi" w:cstheme="majorHAnsi"/>
          <w:i/>
          <w:color w:val="000000" w:themeColor="text1"/>
          <w:lang w:val="nl-NL"/>
        </w:rPr>
        <w:t>m 2016 của Chính phủ về c</w:t>
      </w:r>
      <w:r w:rsidRPr="00640E0D">
        <w:rPr>
          <w:rFonts w:asciiTheme="majorHAnsi" w:hAnsiTheme="majorHAnsi" w:cstheme="majorHAnsi" w:hint="eastAsia"/>
          <w:i/>
          <w:color w:val="000000" w:themeColor="text1"/>
          <w:lang w:val="nl-NL"/>
        </w:rPr>
        <w:t>ơ</w:t>
      </w:r>
      <w:r w:rsidRPr="00640E0D">
        <w:rPr>
          <w:rFonts w:asciiTheme="majorHAnsi" w:hAnsiTheme="majorHAnsi" w:cstheme="majorHAnsi"/>
          <w:i/>
          <w:color w:val="000000" w:themeColor="text1"/>
          <w:lang w:val="nl-NL"/>
        </w:rPr>
        <w:t xml:space="preserve"> chế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 xml:space="preserve">ặc thù trong quản lý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ầu t</w:t>
      </w:r>
      <w:r w:rsidRPr="00640E0D">
        <w:rPr>
          <w:rFonts w:asciiTheme="majorHAnsi" w:hAnsiTheme="majorHAnsi" w:cstheme="majorHAnsi" w:hint="eastAsia"/>
          <w:i/>
          <w:color w:val="000000" w:themeColor="text1"/>
          <w:lang w:val="nl-NL"/>
        </w:rPr>
        <w:t>ư</w:t>
      </w:r>
      <w:r w:rsidRPr="00640E0D">
        <w:rPr>
          <w:rFonts w:asciiTheme="majorHAnsi" w:hAnsiTheme="majorHAnsi" w:cstheme="majorHAnsi"/>
          <w:i/>
          <w:color w:val="000000" w:themeColor="text1"/>
          <w:lang w:val="nl-NL"/>
        </w:rPr>
        <w:t xml:space="preserve"> xây dựng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ối với một số dự án thuộc các Ch</w:t>
      </w:r>
      <w:r w:rsidRPr="00640E0D">
        <w:rPr>
          <w:rFonts w:asciiTheme="majorHAnsi" w:hAnsiTheme="majorHAnsi" w:cstheme="majorHAnsi" w:hint="eastAsia"/>
          <w:i/>
          <w:color w:val="000000" w:themeColor="text1"/>
          <w:lang w:val="nl-NL"/>
        </w:rPr>
        <w:t>ươ</w:t>
      </w:r>
      <w:r w:rsidRPr="00640E0D">
        <w:rPr>
          <w:rFonts w:asciiTheme="majorHAnsi" w:hAnsiTheme="majorHAnsi" w:cstheme="majorHAnsi"/>
          <w:i/>
          <w:color w:val="000000" w:themeColor="text1"/>
          <w:lang w:val="nl-NL"/>
        </w:rPr>
        <w:t xml:space="preserve">ng trình mục tiêu quốc gia giai </w:t>
      </w:r>
      <w:r w:rsidRPr="00640E0D">
        <w:rPr>
          <w:rFonts w:asciiTheme="majorHAnsi" w:hAnsiTheme="majorHAnsi" w:cstheme="majorHAnsi" w:hint="eastAsia"/>
          <w:i/>
          <w:color w:val="000000" w:themeColor="text1"/>
          <w:lang w:val="nl-NL"/>
        </w:rPr>
        <w:t>đ</w:t>
      </w:r>
      <w:r w:rsidRPr="00640E0D">
        <w:rPr>
          <w:rFonts w:asciiTheme="majorHAnsi" w:hAnsiTheme="majorHAnsi" w:cstheme="majorHAnsi"/>
          <w:i/>
          <w:color w:val="000000" w:themeColor="text1"/>
          <w:lang w:val="nl-NL"/>
        </w:rPr>
        <w:t>oạn 2016 - 2020;</w:t>
      </w:r>
      <w:r w:rsidRPr="00640E0D">
        <w:rPr>
          <w:rFonts w:asciiTheme="majorHAnsi" w:hAnsiTheme="majorHAnsi" w:cstheme="majorHAnsi"/>
          <w:color w:val="000000" w:themeColor="text1"/>
          <w:lang w:val="nl-NL"/>
        </w:rPr>
        <w:t>”.</w:t>
      </w:r>
    </w:p>
    <w:p w14:paraId="4AC57A19" w14:textId="77777777" w:rsidR="00641D50" w:rsidRPr="00640E0D" w:rsidRDefault="001F27A1" w:rsidP="001F27A1">
      <w:pPr>
        <w:spacing w:before="120" w:after="120" w:line="264" w:lineRule="auto"/>
        <w:ind w:firstLine="720"/>
        <w:jc w:val="both"/>
        <w:rPr>
          <w:rFonts w:asciiTheme="majorHAnsi" w:hAnsiTheme="majorHAnsi" w:cstheme="majorHAnsi"/>
          <w:color w:val="000000" w:themeColor="text1"/>
          <w:lang w:val="nl-NL"/>
        </w:rPr>
      </w:pPr>
      <w:r w:rsidRPr="00640E0D">
        <w:rPr>
          <w:rFonts w:asciiTheme="majorHAnsi" w:hAnsiTheme="majorHAnsi" w:cstheme="majorHAnsi"/>
          <w:color w:val="000000" w:themeColor="text1"/>
          <w:lang w:val="nl-NL"/>
        </w:rPr>
        <w:t xml:space="preserve">- Biên tập ngắn gọn, khái quát những nội dung chính về quy mô đầu tư của dự án. </w:t>
      </w:r>
    </w:p>
    <w:p w14:paraId="3CE018D9" w14:textId="64400411" w:rsidR="00A93352" w:rsidRPr="00640E0D" w:rsidRDefault="001D699F" w:rsidP="00A93352">
      <w:pPr>
        <w:spacing w:before="120" w:after="120" w:line="264" w:lineRule="auto"/>
        <w:ind w:firstLine="720"/>
        <w:jc w:val="both"/>
        <w:rPr>
          <w:rFonts w:asciiTheme="majorHAnsi" w:hAnsiTheme="majorHAnsi" w:cstheme="majorHAnsi"/>
          <w:color w:val="000000" w:themeColor="text1"/>
          <w:lang w:val="nl-NL"/>
        </w:rPr>
      </w:pPr>
      <w:r w:rsidRPr="00640E0D">
        <w:rPr>
          <w:rFonts w:asciiTheme="majorHAnsi" w:hAnsiTheme="majorHAnsi" w:cstheme="majorHAnsi"/>
          <w:color w:val="000000" w:themeColor="text1"/>
          <w:lang w:val="nl-NL"/>
        </w:rPr>
        <w:t xml:space="preserve">- </w:t>
      </w:r>
      <w:r w:rsidR="00F54CB8" w:rsidRPr="00640E0D">
        <w:rPr>
          <w:rFonts w:asciiTheme="majorHAnsi" w:hAnsiTheme="majorHAnsi" w:cstheme="majorHAnsi"/>
          <w:color w:val="000000" w:themeColor="text1"/>
          <w:lang w:val="nl-NL"/>
        </w:rPr>
        <w:t>H</w:t>
      </w:r>
      <w:r w:rsidRPr="00640E0D">
        <w:rPr>
          <w:rFonts w:asciiTheme="majorHAnsi" w:hAnsiTheme="majorHAnsi" w:cstheme="majorHAnsi"/>
          <w:color w:val="000000" w:themeColor="text1"/>
          <w:lang w:val="nl-NL"/>
        </w:rPr>
        <w:t>oàn chỉnh dự thảo Nghị quyết theo đúng quy định về thể thức, kỹ thuật trình bày văn bản</w:t>
      </w:r>
      <w:r w:rsidR="00A93352" w:rsidRPr="00640E0D">
        <w:rPr>
          <w:rFonts w:asciiTheme="majorHAnsi" w:hAnsiTheme="majorHAnsi" w:cstheme="majorHAnsi"/>
          <w:color w:val="000000" w:themeColor="text1"/>
          <w:lang w:val="nl-NL"/>
        </w:rPr>
        <w:t xml:space="preserve">; áp dụng Mẫu số 09 ban hành kèm theo Nghị định 40/2020/NĐ-CP ngày 06/4/2020 của Chính phủ </w:t>
      </w:r>
      <w:r w:rsidR="00A93352" w:rsidRPr="00640E0D">
        <w:rPr>
          <w:rFonts w:asciiTheme="majorHAnsi" w:hAnsiTheme="majorHAnsi" w:cstheme="majorHAnsi"/>
          <w:color w:val="000000" w:themeColor="text1"/>
          <w:szCs w:val="28"/>
          <w:lang w:val="nl-NL" w:eastAsia="vi-VN"/>
        </w:rPr>
        <w:t>về việc quy định chi tiết thi hành một số điều của Luật Đầu t</w:t>
      </w:r>
      <w:r w:rsidR="00A93352" w:rsidRPr="00640E0D">
        <w:rPr>
          <w:rFonts w:asciiTheme="majorHAnsi" w:hAnsiTheme="majorHAnsi" w:cstheme="majorHAnsi" w:hint="eastAsia"/>
          <w:color w:val="000000" w:themeColor="text1"/>
          <w:szCs w:val="28"/>
          <w:lang w:val="nl-NL" w:eastAsia="vi-VN"/>
        </w:rPr>
        <w:t>ư</w:t>
      </w:r>
      <w:r w:rsidR="00A93352" w:rsidRPr="00640E0D">
        <w:rPr>
          <w:rFonts w:asciiTheme="majorHAnsi" w:hAnsiTheme="majorHAnsi" w:cstheme="majorHAnsi"/>
          <w:color w:val="000000" w:themeColor="text1"/>
          <w:szCs w:val="28"/>
          <w:lang w:val="nl-NL" w:eastAsia="vi-VN"/>
        </w:rPr>
        <w:t xml:space="preserve"> công; đảm bảo phù hợp với thẩm quyền quyết định chủ trương đầu tư dự án của địa phương và các văn bản pháp luật khác có liên quan</w:t>
      </w:r>
      <w:r w:rsidR="00A93352" w:rsidRPr="00640E0D">
        <w:rPr>
          <w:rFonts w:asciiTheme="majorHAnsi" w:hAnsiTheme="majorHAnsi" w:cstheme="majorHAnsi"/>
          <w:color w:val="000000" w:themeColor="text1"/>
          <w:lang w:val="nl-NL"/>
        </w:rPr>
        <w:t>.</w:t>
      </w:r>
    </w:p>
    <w:p w14:paraId="6C64E651" w14:textId="60B28D35" w:rsidR="004A67EF" w:rsidRPr="00640E0D" w:rsidRDefault="004A67EF" w:rsidP="001D699F">
      <w:pPr>
        <w:spacing w:before="120" w:after="120" w:line="264" w:lineRule="auto"/>
        <w:ind w:firstLine="720"/>
        <w:jc w:val="both"/>
        <w:rPr>
          <w:rFonts w:asciiTheme="majorHAnsi" w:hAnsiTheme="majorHAnsi" w:cstheme="majorHAnsi"/>
          <w:color w:val="000000" w:themeColor="text1"/>
          <w:lang w:val="nl-NL"/>
        </w:rPr>
      </w:pPr>
      <w:r w:rsidRPr="00640E0D">
        <w:rPr>
          <w:rFonts w:asciiTheme="majorHAnsi" w:hAnsiTheme="majorHAnsi" w:cstheme="majorHAnsi"/>
          <w:color w:val="000000" w:themeColor="text1"/>
          <w:lang w:val="nl-NL"/>
        </w:rPr>
        <w:t>Đề nghị cơ quan trình chỉ đạo cơ quan chủ trì soạn thảo tiếp thu, giải trình các ý kiến thẩm tra và thảo luận của đại biểu tại kỳ họp.</w:t>
      </w:r>
    </w:p>
    <w:p w14:paraId="10E5735E" w14:textId="0D4735C1" w:rsidR="009F1386" w:rsidRPr="00B8588C" w:rsidRDefault="00223916" w:rsidP="00143490">
      <w:pPr>
        <w:shd w:val="clear" w:color="auto" w:fill="FFFFFF"/>
        <w:spacing w:before="120" w:after="120" w:line="264" w:lineRule="auto"/>
        <w:ind w:firstLine="720"/>
        <w:jc w:val="both"/>
        <w:rPr>
          <w:rFonts w:asciiTheme="majorHAnsi" w:hAnsiTheme="majorHAnsi" w:cstheme="majorHAnsi"/>
          <w:color w:val="000000" w:themeColor="text1"/>
          <w:lang w:val="de-DE"/>
        </w:rPr>
      </w:pPr>
      <w:r w:rsidRPr="00B8588C">
        <w:rPr>
          <w:rFonts w:asciiTheme="majorHAnsi" w:hAnsiTheme="majorHAnsi" w:cstheme="majorHAnsi"/>
          <w:color w:val="000000" w:themeColor="text1"/>
          <w:lang w:val="de-DE"/>
        </w:rPr>
        <w:t xml:space="preserve">Trên đây là Báo cáo thẩm tra của Ban </w:t>
      </w:r>
      <w:r w:rsidRPr="00640E0D">
        <w:rPr>
          <w:rFonts w:asciiTheme="majorHAnsi" w:hAnsiTheme="majorHAnsi" w:cstheme="majorHAnsi"/>
          <w:color w:val="000000" w:themeColor="text1"/>
          <w:lang w:val="nl-NL"/>
        </w:rPr>
        <w:t>Kinh</w:t>
      </w:r>
      <w:r w:rsidRPr="00B8588C">
        <w:rPr>
          <w:rFonts w:asciiTheme="majorHAnsi" w:hAnsiTheme="majorHAnsi" w:cstheme="majorHAnsi"/>
          <w:color w:val="000000" w:themeColor="text1"/>
          <w:lang w:val="de-DE"/>
        </w:rPr>
        <w:t xml:space="preserve"> tế - Ngân sách</w:t>
      </w:r>
      <w:r w:rsidRPr="00B8588C">
        <w:rPr>
          <w:rFonts w:asciiTheme="majorHAnsi" w:hAnsiTheme="majorHAnsi" w:cstheme="majorHAnsi"/>
          <w:bCs/>
          <w:color w:val="000000" w:themeColor="text1"/>
          <w:lang w:val="de-DE"/>
        </w:rPr>
        <w:t>.</w:t>
      </w:r>
      <w:r w:rsidRPr="00B8588C">
        <w:rPr>
          <w:rFonts w:asciiTheme="majorHAnsi" w:hAnsiTheme="majorHAnsi" w:cstheme="majorHAnsi"/>
          <w:color w:val="000000" w:themeColor="text1"/>
          <w:lang w:val="de-DE"/>
        </w:rPr>
        <w:t xml:space="preserve"> K</w:t>
      </w:r>
      <w:r w:rsidRPr="00B8588C">
        <w:rPr>
          <w:rFonts w:asciiTheme="majorHAnsi" w:hAnsiTheme="majorHAnsi" w:cstheme="majorHAnsi"/>
          <w:color w:val="000000" w:themeColor="text1"/>
        </w:rPr>
        <w:t>ính trình Hội đồng nhân dân tỉnh Khóa XI</w:t>
      </w:r>
      <w:r w:rsidRPr="00640E0D">
        <w:rPr>
          <w:rFonts w:asciiTheme="majorHAnsi" w:hAnsiTheme="majorHAnsi" w:cstheme="majorHAnsi"/>
          <w:color w:val="000000" w:themeColor="text1"/>
          <w:lang w:val="de-DE"/>
        </w:rPr>
        <w:t xml:space="preserve"> </w:t>
      </w:r>
      <w:r w:rsidRPr="00B8588C">
        <w:rPr>
          <w:rFonts w:asciiTheme="majorHAnsi" w:hAnsiTheme="majorHAnsi" w:cstheme="majorHAnsi"/>
          <w:color w:val="000000" w:themeColor="text1"/>
          <w:lang w:val="de-DE"/>
        </w:rPr>
        <w:t>K</w:t>
      </w:r>
      <w:r w:rsidRPr="00B8588C">
        <w:rPr>
          <w:rFonts w:asciiTheme="majorHAnsi" w:hAnsiTheme="majorHAnsi" w:cstheme="majorHAnsi"/>
          <w:color w:val="000000" w:themeColor="text1"/>
        </w:rPr>
        <w:t>ỳ họp</w:t>
      </w:r>
      <w:r w:rsidRPr="00640E0D">
        <w:rPr>
          <w:rFonts w:asciiTheme="majorHAnsi" w:hAnsiTheme="majorHAnsi" w:cstheme="majorHAnsi"/>
          <w:color w:val="000000" w:themeColor="text1"/>
          <w:lang w:val="de-DE"/>
        </w:rPr>
        <w:t xml:space="preserve"> </w:t>
      </w:r>
      <w:r w:rsidR="003E2ED9" w:rsidRPr="00640E0D">
        <w:rPr>
          <w:rFonts w:asciiTheme="majorHAnsi" w:hAnsiTheme="majorHAnsi" w:cstheme="majorHAnsi"/>
          <w:color w:val="000000" w:themeColor="text1"/>
          <w:lang w:val="de-DE"/>
        </w:rPr>
        <w:t>bất thường</w:t>
      </w:r>
      <w:r w:rsidRPr="00B8588C">
        <w:rPr>
          <w:rFonts w:asciiTheme="majorHAnsi" w:hAnsiTheme="majorHAnsi" w:cstheme="majorHAnsi"/>
          <w:color w:val="000000" w:themeColor="text1"/>
          <w:lang w:val="de-DE"/>
        </w:rPr>
        <w:t xml:space="preserve"> </w:t>
      </w:r>
      <w:r w:rsidRPr="00B8588C">
        <w:rPr>
          <w:rFonts w:asciiTheme="majorHAnsi" w:hAnsiTheme="majorHAnsi" w:cstheme="majorHAnsi"/>
          <w:color w:val="000000" w:themeColor="text1"/>
        </w:rPr>
        <w:t>xem xét, quyết định</w:t>
      </w:r>
      <w:r w:rsidR="009F1386" w:rsidRPr="00B8588C">
        <w:rPr>
          <w:rFonts w:asciiTheme="majorHAnsi" w:hAnsiTheme="majorHAnsi" w:cstheme="majorHAnsi"/>
          <w:color w:val="000000" w:themeColor="text1"/>
        </w:rPr>
        <w:t>./.</w:t>
      </w:r>
    </w:p>
    <w:tbl>
      <w:tblPr>
        <w:tblW w:w="5000" w:type="pct"/>
        <w:tblLook w:val="01E0" w:firstRow="1" w:lastRow="1" w:firstColumn="1" w:lastColumn="1" w:noHBand="0" w:noVBand="0"/>
      </w:tblPr>
      <w:tblGrid>
        <w:gridCol w:w="4446"/>
        <w:gridCol w:w="5124"/>
      </w:tblGrid>
      <w:tr w:rsidR="00A1179F" w:rsidRPr="00B8588C" w14:paraId="71C56596" w14:textId="77777777" w:rsidTr="006A17FF">
        <w:tc>
          <w:tcPr>
            <w:tcW w:w="2323" w:type="pct"/>
          </w:tcPr>
          <w:p w14:paraId="4D87A8FA" w14:textId="77777777" w:rsidR="007253EC" w:rsidRPr="00B8588C" w:rsidRDefault="007253EC" w:rsidP="00E2128B">
            <w:pPr>
              <w:spacing w:before="60"/>
              <w:rPr>
                <w:rFonts w:asciiTheme="majorHAnsi" w:hAnsiTheme="majorHAnsi" w:cstheme="majorHAnsi"/>
                <w:b/>
                <w:i/>
                <w:color w:val="000000" w:themeColor="text1"/>
                <w:sz w:val="24"/>
              </w:rPr>
            </w:pPr>
            <w:r w:rsidRPr="00B8588C">
              <w:rPr>
                <w:rFonts w:asciiTheme="majorHAnsi" w:hAnsiTheme="majorHAnsi" w:cstheme="majorHAnsi"/>
                <w:b/>
                <w:i/>
                <w:color w:val="000000" w:themeColor="text1"/>
                <w:sz w:val="24"/>
              </w:rPr>
              <w:t>Nơi nhận:</w:t>
            </w:r>
          </w:p>
          <w:p w14:paraId="686A51C4" w14:textId="2D0EA6E9" w:rsidR="007253EC" w:rsidRPr="00B8588C" w:rsidRDefault="007253EC" w:rsidP="00E2128B">
            <w:pPr>
              <w:rPr>
                <w:rFonts w:asciiTheme="majorHAnsi" w:hAnsiTheme="majorHAnsi" w:cstheme="majorHAnsi"/>
                <w:color w:val="000000" w:themeColor="text1"/>
                <w:sz w:val="22"/>
              </w:rPr>
            </w:pPr>
            <w:r w:rsidRPr="00B8588C">
              <w:rPr>
                <w:rFonts w:asciiTheme="majorHAnsi" w:hAnsiTheme="majorHAnsi" w:cstheme="majorHAnsi"/>
                <w:color w:val="000000" w:themeColor="text1"/>
                <w:sz w:val="22"/>
              </w:rPr>
              <w:t xml:space="preserve">- </w:t>
            </w:r>
            <w:r w:rsidR="00EC768B" w:rsidRPr="00640E0D">
              <w:rPr>
                <w:rFonts w:asciiTheme="majorHAnsi" w:hAnsiTheme="majorHAnsi" w:cstheme="majorHAnsi"/>
                <w:color w:val="000000" w:themeColor="text1"/>
                <w:sz w:val="22"/>
                <w:lang w:val="de-DE"/>
              </w:rPr>
              <w:t>Thường trực</w:t>
            </w:r>
            <w:r w:rsidRPr="00B8588C">
              <w:rPr>
                <w:rFonts w:asciiTheme="majorHAnsi" w:hAnsiTheme="majorHAnsi" w:cstheme="majorHAnsi"/>
                <w:color w:val="000000" w:themeColor="text1"/>
                <w:sz w:val="22"/>
              </w:rPr>
              <w:t xml:space="preserve"> HĐND tỉnh;</w:t>
            </w:r>
          </w:p>
          <w:p w14:paraId="532FC46D" w14:textId="77777777" w:rsidR="00620861" w:rsidRPr="00B8588C" w:rsidRDefault="00620861" w:rsidP="00E2128B">
            <w:pPr>
              <w:rPr>
                <w:rFonts w:asciiTheme="majorHAnsi" w:hAnsiTheme="majorHAnsi" w:cstheme="majorHAnsi"/>
                <w:color w:val="000000" w:themeColor="text1"/>
                <w:sz w:val="22"/>
              </w:rPr>
            </w:pPr>
            <w:r w:rsidRPr="00B8588C">
              <w:rPr>
                <w:rFonts w:asciiTheme="majorHAnsi" w:hAnsiTheme="majorHAnsi" w:cstheme="majorHAnsi"/>
                <w:color w:val="000000" w:themeColor="text1"/>
                <w:sz w:val="22"/>
              </w:rPr>
              <w:t xml:space="preserve">- Đại biểu HĐND tỉnh; </w:t>
            </w:r>
            <w:r w:rsidRPr="00B8588C">
              <w:rPr>
                <w:rFonts w:asciiTheme="majorHAnsi" w:hAnsiTheme="majorHAnsi" w:cstheme="majorHAnsi"/>
                <w:color w:val="000000" w:themeColor="text1"/>
                <w:sz w:val="22"/>
              </w:rPr>
              <w:tab/>
            </w:r>
          </w:p>
          <w:p w14:paraId="51CFA8F7" w14:textId="18542378" w:rsidR="007253EC" w:rsidRPr="00B8588C" w:rsidRDefault="00EC768B" w:rsidP="00E2128B">
            <w:pPr>
              <w:rPr>
                <w:rFonts w:asciiTheme="majorHAnsi" w:hAnsiTheme="majorHAnsi" w:cstheme="majorHAnsi"/>
                <w:color w:val="000000" w:themeColor="text1"/>
                <w:sz w:val="22"/>
              </w:rPr>
            </w:pPr>
            <w:r w:rsidRPr="00640E0D">
              <w:rPr>
                <w:rFonts w:asciiTheme="majorHAnsi" w:hAnsiTheme="majorHAnsi" w:cstheme="majorHAnsi"/>
                <w:color w:val="000000" w:themeColor="text1"/>
                <w:sz w:val="22"/>
              </w:rPr>
              <w:t>- UBND tỉnh;</w:t>
            </w:r>
          </w:p>
          <w:p w14:paraId="2691E0A0" w14:textId="77777777" w:rsidR="007253EC" w:rsidRPr="00B8588C" w:rsidRDefault="007F194B" w:rsidP="00E2128B">
            <w:pPr>
              <w:rPr>
                <w:rFonts w:asciiTheme="majorHAnsi" w:hAnsiTheme="majorHAnsi" w:cstheme="majorHAnsi"/>
                <w:color w:val="000000" w:themeColor="text1"/>
              </w:rPr>
            </w:pPr>
            <w:r w:rsidRPr="00B8588C">
              <w:rPr>
                <w:rFonts w:asciiTheme="majorHAnsi" w:hAnsiTheme="majorHAnsi" w:cstheme="majorHAnsi"/>
                <w:color w:val="000000" w:themeColor="text1"/>
                <w:sz w:val="22"/>
              </w:rPr>
              <w:t>- Lưu: VT, KT-NS</w:t>
            </w:r>
            <w:r w:rsidR="007253EC" w:rsidRPr="00B8588C">
              <w:rPr>
                <w:rFonts w:asciiTheme="majorHAnsi" w:hAnsiTheme="majorHAnsi" w:cstheme="majorHAnsi"/>
                <w:color w:val="000000" w:themeColor="text1"/>
                <w:sz w:val="14"/>
              </w:rPr>
              <w:t>.</w:t>
            </w:r>
          </w:p>
        </w:tc>
        <w:tc>
          <w:tcPr>
            <w:tcW w:w="2677" w:type="pct"/>
          </w:tcPr>
          <w:p w14:paraId="45632C3F" w14:textId="77777777" w:rsidR="007253EC" w:rsidRPr="00B8588C" w:rsidRDefault="007253EC" w:rsidP="00E2128B">
            <w:pPr>
              <w:spacing w:before="60"/>
              <w:jc w:val="center"/>
              <w:rPr>
                <w:rFonts w:asciiTheme="majorHAnsi" w:hAnsiTheme="majorHAnsi" w:cstheme="majorHAnsi"/>
                <w:b/>
                <w:color w:val="000000" w:themeColor="text1"/>
              </w:rPr>
            </w:pPr>
            <w:r w:rsidRPr="00B8588C">
              <w:rPr>
                <w:rFonts w:asciiTheme="majorHAnsi" w:hAnsiTheme="majorHAnsi" w:cstheme="majorHAnsi"/>
                <w:b/>
                <w:color w:val="000000" w:themeColor="text1"/>
              </w:rPr>
              <w:t>TM. BAN KINH TẾ - NGÂN SÁCH</w:t>
            </w:r>
          </w:p>
          <w:p w14:paraId="08A549BA" w14:textId="77777777" w:rsidR="007253EC" w:rsidRPr="00B8588C" w:rsidRDefault="007253EC" w:rsidP="00E2128B">
            <w:pPr>
              <w:jc w:val="center"/>
              <w:rPr>
                <w:rFonts w:asciiTheme="majorHAnsi" w:hAnsiTheme="majorHAnsi" w:cstheme="majorHAnsi"/>
                <w:b/>
                <w:color w:val="000000" w:themeColor="text1"/>
              </w:rPr>
            </w:pPr>
            <w:r w:rsidRPr="00B8588C">
              <w:rPr>
                <w:rFonts w:asciiTheme="majorHAnsi" w:hAnsiTheme="majorHAnsi" w:cstheme="majorHAnsi"/>
                <w:b/>
                <w:color w:val="000000" w:themeColor="text1"/>
              </w:rPr>
              <w:t>TRƯỞNG BAN</w:t>
            </w:r>
          </w:p>
          <w:p w14:paraId="27E37558" w14:textId="40AD254A" w:rsidR="00637911" w:rsidRPr="00B8588C" w:rsidRDefault="00640E0D" w:rsidP="00640E0D">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r w:rsidR="009D2A30" w:rsidRPr="00B8588C">
              <w:rPr>
                <w:rFonts w:asciiTheme="majorHAnsi" w:hAnsiTheme="majorHAnsi" w:cstheme="majorHAnsi"/>
                <w:b/>
                <w:color w:val="000000" w:themeColor="text1"/>
                <w:lang w:val="en-US"/>
              </w:rPr>
              <w:t xml:space="preserve"> </w:t>
            </w:r>
          </w:p>
          <w:p w14:paraId="5C19894F" w14:textId="77777777" w:rsidR="00637911" w:rsidRPr="00B8588C" w:rsidRDefault="00637911" w:rsidP="00E2128B">
            <w:pPr>
              <w:rPr>
                <w:rFonts w:asciiTheme="majorHAnsi" w:hAnsiTheme="majorHAnsi" w:cstheme="majorHAnsi"/>
                <w:b/>
                <w:color w:val="000000" w:themeColor="text1"/>
                <w:lang w:val="en-US"/>
              </w:rPr>
            </w:pPr>
          </w:p>
          <w:p w14:paraId="5AB57B75" w14:textId="77777777" w:rsidR="00637911" w:rsidRPr="00B8588C" w:rsidRDefault="00637911" w:rsidP="00E2128B">
            <w:pPr>
              <w:rPr>
                <w:rFonts w:asciiTheme="majorHAnsi" w:hAnsiTheme="majorHAnsi" w:cstheme="majorHAnsi"/>
                <w:b/>
                <w:color w:val="000000" w:themeColor="text1"/>
                <w:lang w:val="en-US"/>
              </w:rPr>
            </w:pPr>
          </w:p>
          <w:p w14:paraId="7F4E1696" w14:textId="77777777" w:rsidR="007253EC" w:rsidRPr="00B8588C" w:rsidRDefault="007253EC" w:rsidP="00E2128B">
            <w:pPr>
              <w:jc w:val="center"/>
              <w:rPr>
                <w:rFonts w:asciiTheme="majorHAnsi" w:hAnsiTheme="majorHAnsi" w:cstheme="majorHAnsi"/>
                <w:b/>
                <w:color w:val="000000" w:themeColor="text1"/>
              </w:rPr>
            </w:pPr>
            <w:r w:rsidRPr="00B8588C">
              <w:rPr>
                <w:rFonts w:asciiTheme="majorHAnsi" w:hAnsiTheme="majorHAnsi" w:cstheme="majorHAnsi"/>
                <w:b/>
                <w:color w:val="000000" w:themeColor="text1"/>
              </w:rPr>
              <w:t>Hồ Văn Đà</w:t>
            </w:r>
          </w:p>
        </w:tc>
      </w:tr>
    </w:tbl>
    <w:p w14:paraId="2268EECA" w14:textId="6AAED5DA" w:rsidR="00325990" w:rsidRPr="00B8588C" w:rsidRDefault="00325990">
      <w:pPr>
        <w:spacing w:after="200" w:line="276" w:lineRule="auto"/>
        <w:rPr>
          <w:rFonts w:asciiTheme="majorHAnsi" w:hAnsiTheme="majorHAnsi" w:cstheme="majorHAnsi"/>
          <w:color w:val="000000" w:themeColor="text1"/>
          <w:lang w:val="en-US"/>
        </w:rPr>
      </w:pPr>
    </w:p>
    <w:p w14:paraId="12DC06D1" w14:textId="4B7A38FE" w:rsidR="00DE0C6E" w:rsidRPr="00B8588C" w:rsidRDefault="00DE0C6E" w:rsidP="00A1179F">
      <w:pPr>
        <w:spacing w:after="200" w:line="276" w:lineRule="auto"/>
        <w:rPr>
          <w:rFonts w:asciiTheme="majorHAnsi" w:hAnsiTheme="majorHAnsi" w:cstheme="majorHAnsi"/>
          <w:color w:val="000000" w:themeColor="text1"/>
          <w:highlight w:val="yellow"/>
          <w:lang w:val="en-US"/>
        </w:rPr>
      </w:pPr>
    </w:p>
    <w:sectPr w:rsidR="00DE0C6E" w:rsidRPr="00B8588C" w:rsidSect="00A70505">
      <w:footerReference w:type="default" r:id="rId10"/>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F261F" w14:textId="77777777" w:rsidR="00F44003" w:rsidRDefault="00F44003" w:rsidP="00A31A5B">
      <w:r>
        <w:separator/>
      </w:r>
    </w:p>
  </w:endnote>
  <w:endnote w:type="continuationSeparator" w:id="0">
    <w:p w14:paraId="1FBF17C0" w14:textId="77777777" w:rsidR="00F44003" w:rsidRDefault="00F44003" w:rsidP="00A31A5B">
      <w:r>
        <w:continuationSeparator/>
      </w:r>
    </w:p>
  </w:endnote>
  <w:endnote w:type="continuationNotice" w:id="1">
    <w:p w14:paraId="4D009125" w14:textId="77777777" w:rsidR="00F44003" w:rsidRDefault="00F4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196E33D3"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640E0D">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A428" w14:textId="77777777" w:rsidR="00F44003" w:rsidRDefault="00F44003" w:rsidP="00A31A5B">
      <w:r>
        <w:separator/>
      </w:r>
    </w:p>
  </w:footnote>
  <w:footnote w:type="continuationSeparator" w:id="0">
    <w:p w14:paraId="642038A6" w14:textId="77777777" w:rsidR="00F44003" w:rsidRDefault="00F44003" w:rsidP="00A31A5B">
      <w:r>
        <w:continuationSeparator/>
      </w:r>
    </w:p>
  </w:footnote>
  <w:footnote w:type="continuationNotice" w:id="1">
    <w:p w14:paraId="44E38F1D" w14:textId="77777777" w:rsidR="00F44003" w:rsidRDefault="00F44003"/>
  </w:footnote>
  <w:footnote w:id="2">
    <w:p w14:paraId="5B62B4D9" w14:textId="04081AD1" w:rsidR="00007478" w:rsidRDefault="000116A3" w:rsidP="00A1179F">
      <w:pPr>
        <w:pStyle w:val="FootnoteText"/>
        <w:jc w:val="both"/>
      </w:pPr>
      <w:r>
        <w:rPr>
          <w:vertAlign w:val="superscript"/>
        </w:rPr>
        <w:t>(</w:t>
      </w:r>
      <w:r w:rsidR="00007478">
        <w:rPr>
          <w:rStyle w:val="FootnoteReference"/>
        </w:rPr>
        <w:footnoteRef/>
      </w:r>
      <w:r>
        <w:rPr>
          <w:vertAlign w:val="superscript"/>
        </w:rPr>
        <w:t>)</w:t>
      </w:r>
      <w:r w:rsidR="00007478">
        <w:t xml:space="preserve"> </w:t>
      </w:r>
      <w:r w:rsidR="00007478">
        <w:rPr>
          <w:spacing w:val="-4"/>
        </w:rPr>
        <w:t xml:space="preserve">Quy hoạch tổng </w:t>
      </w:r>
      <w:r w:rsidR="00007478">
        <w:rPr>
          <w:spacing w:val="-3"/>
        </w:rPr>
        <w:t xml:space="preserve">thể </w:t>
      </w:r>
      <w:r w:rsidR="00007478">
        <w:rPr>
          <w:spacing w:val="-4"/>
        </w:rPr>
        <w:t xml:space="preserve">phát triển kinh </w:t>
      </w:r>
      <w:r w:rsidR="00007478">
        <w:t xml:space="preserve">tế xã </w:t>
      </w:r>
      <w:r w:rsidR="00007478">
        <w:rPr>
          <w:spacing w:val="-4"/>
        </w:rPr>
        <w:t xml:space="preserve">hội tỉnh Kon Tum đến </w:t>
      </w:r>
      <w:r w:rsidR="00007478">
        <w:rPr>
          <w:spacing w:val="-3"/>
        </w:rPr>
        <w:t xml:space="preserve">năm 2020 </w:t>
      </w:r>
      <w:r w:rsidR="00007478">
        <w:rPr>
          <w:spacing w:val="-48"/>
        </w:rPr>
        <w:t xml:space="preserve">   </w:t>
      </w:r>
      <w:r w:rsidR="00007478">
        <w:t>và định hướng năm 2025 (</w:t>
      </w:r>
      <w:r w:rsidR="00007478">
        <w:rPr>
          <w:i/>
        </w:rPr>
        <w:t xml:space="preserve">tại </w:t>
      </w:r>
      <w:r w:rsidR="00007478">
        <w:rPr>
          <w:i/>
          <w:spacing w:val="-4"/>
        </w:rPr>
        <w:t xml:space="preserve">Quyết </w:t>
      </w:r>
      <w:r w:rsidR="00007478">
        <w:rPr>
          <w:i/>
          <w:spacing w:val="-3"/>
        </w:rPr>
        <w:t xml:space="preserve">định </w:t>
      </w:r>
      <w:r w:rsidR="00007478">
        <w:rPr>
          <w:i/>
        </w:rPr>
        <w:t xml:space="preserve">số </w:t>
      </w:r>
      <w:r w:rsidR="00007478">
        <w:rPr>
          <w:i/>
          <w:spacing w:val="-5"/>
        </w:rPr>
        <w:t xml:space="preserve">581/QĐ-TTg </w:t>
      </w:r>
      <w:r w:rsidR="00007478">
        <w:rPr>
          <w:i/>
          <w:spacing w:val="-3"/>
        </w:rPr>
        <w:t xml:space="preserve">ngày </w:t>
      </w:r>
      <w:r w:rsidR="00007478">
        <w:rPr>
          <w:i/>
        </w:rPr>
        <w:t xml:space="preserve">20 </w:t>
      </w:r>
      <w:r w:rsidR="00007478">
        <w:rPr>
          <w:i/>
          <w:spacing w:val="-4"/>
        </w:rPr>
        <w:t xml:space="preserve">tháng </w:t>
      </w:r>
      <w:r w:rsidR="00007478">
        <w:rPr>
          <w:i/>
        </w:rPr>
        <w:t xml:space="preserve">4 </w:t>
      </w:r>
      <w:r w:rsidR="00007478">
        <w:rPr>
          <w:i/>
          <w:spacing w:val="-3"/>
        </w:rPr>
        <w:t xml:space="preserve">năm </w:t>
      </w:r>
      <w:r w:rsidR="00007478">
        <w:rPr>
          <w:i/>
          <w:spacing w:val="-4"/>
        </w:rPr>
        <w:t xml:space="preserve">2011 </w:t>
      </w:r>
      <w:r w:rsidR="00007478">
        <w:rPr>
          <w:i/>
          <w:spacing w:val="-3"/>
        </w:rPr>
        <w:t xml:space="preserve">của </w:t>
      </w:r>
      <w:r w:rsidR="00007478">
        <w:rPr>
          <w:i/>
          <w:spacing w:val="-4"/>
        </w:rPr>
        <w:t xml:space="preserve">Thủ tướng chính </w:t>
      </w:r>
      <w:r w:rsidR="00007478">
        <w:rPr>
          <w:i/>
          <w:spacing w:val="-3"/>
        </w:rPr>
        <w:t>phủ</w:t>
      </w:r>
      <w:r w:rsidR="00007478">
        <w:rPr>
          <w:spacing w:val="-3"/>
        </w:rPr>
        <w:t>)</w:t>
      </w:r>
      <w:r w:rsidR="00007478">
        <w:rPr>
          <w:spacing w:val="-3"/>
          <w:vertAlign w:val="superscript"/>
        </w:rPr>
        <w:t>(1)</w:t>
      </w:r>
      <w:r w:rsidR="00007478">
        <w:rPr>
          <w:spacing w:val="-3"/>
        </w:rPr>
        <w:t xml:space="preserve"> </w:t>
      </w:r>
      <w:r w:rsidR="00007478">
        <w:t xml:space="preserve">; </w:t>
      </w:r>
      <w:r w:rsidR="00007478">
        <w:rPr>
          <w:spacing w:val="-3"/>
        </w:rPr>
        <w:t xml:space="preserve">nằm </w:t>
      </w:r>
      <w:r w:rsidR="00007478">
        <w:rPr>
          <w:spacing w:val="-4"/>
        </w:rPr>
        <w:t xml:space="preserve">trong danh </w:t>
      </w:r>
      <w:r w:rsidR="00007478">
        <w:rPr>
          <w:spacing w:val="-5"/>
        </w:rPr>
        <w:t xml:space="preserve">mục </w:t>
      </w:r>
      <w:r w:rsidR="00007478">
        <w:t xml:space="preserve">dự </w:t>
      </w:r>
      <w:r w:rsidR="00007478">
        <w:rPr>
          <w:spacing w:val="-3"/>
        </w:rPr>
        <w:t xml:space="preserve">án ưu </w:t>
      </w:r>
      <w:r w:rsidR="00007478">
        <w:rPr>
          <w:spacing w:val="-4"/>
        </w:rPr>
        <w:t>tiên thuộc Chương</w:t>
      </w:r>
      <w:r w:rsidR="00007478">
        <w:rPr>
          <w:spacing w:val="62"/>
        </w:rPr>
        <w:t xml:space="preserve"> </w:t>
      </w:r>
      <w:r w:rsidR="00007478">
        <w:rPr>
          <w:spacing w:val="-4"/>
        </w:rPr>
        <w:t xml:space="preserve">trình </w:t>
      </w:r>
      <w:r w:rsidR="00007478">
        <w:rPr>
          <w:spacing w:val="-5"/>
        </w:rPr>
        <w:t xml:space="preserve">SP-RCC </w:t>
      </w:r>
      <w:r w:rsidR="00007478">
        <w:rPr>
          <w:spacing w:val="-3"/>
        </w:rPr>
        <w:t xml:space="preserve">tại </w:t>
      </w:r>
      <w:r w:rsidR="00007478">
        <w:rPr>
          <w:spacing w:val="-4"/>
        </w:rPr>
        <w:t xml:space="preserve">Văn </w:t>
      </w:r>
      <w:r w:rsidR="00007478">
        <w:rPr>
          <w:spacing w:val="-3"/>
        </w:rPr>
        <w:t xml:space="preserve">bản </w:t>
      </w:r>
      <w:r w:rsidR="00007478">
        <w:rPr>
          <w:spacing w:val="-5"/>
        </w:rPr>
        <w:t xml:space="preserve">1443/TTg-QHQT </w:t>
      </w:r>
      <w:r w:rsidR="00007478">
        <w:rPr>
          <w:spacing w:val="-3"/>
        </w:rPr>
        <w:t xml:space="preserve">ngày </w:t>
      </w:r>
      <w:r w:rsidR="00007478">
        <w:t xml:space="preserve">19 </w:t>
      </w:r>
      <w:r w:rsidR="00007478">
        <w:rPr>
          <w:spacing w:val="-4"/>
        </w:rPr>
        <w:t xml:space="preserve">tháng </w:t>
      </w:r>
      <w:r w:rsidR="00007478">
        <w:t xml:space="preserve">9 </w:t>
      </w:r>
      <w:r w:rsidR="00007478">
        <w:rPr>
          <w:spacing w:val="-3"/>
        </w:rPr>
        <w:t xml:space="preserve">năm 2012 của </w:t>
      </w:r>
      <w:r w:rsidR="00007478">
        <w:rPr>
          <w:spacing w:val="-4"/>
        </w:rPr>
        <w:t xml:space="preserve">Thủ tướng Chính phủ; </w:t>
      </w:r>
      <w:r w:rsidR="00007478">
        <w:t>phù hợp với Đồ án điều chỉnh Quy hoạch chung thành phố Kon Tum, tỉnh Kon Tum đến năm 2030 tại Quyết định số 1335/QĐ-UBND ngày 01/11/2016, điều chỉnh quy hoạch tại tuyến đường ven sông Đăk Bla và các dự án lân cận tại Văn bản số 951/UBND-HTKT ngày</w:t>
      </w:r>
      <w:r w:rsidR="00007478">
        <w:rPr>
          <w:spacing w:val="-6"/>
        </w:rPr>
        <w:t xml:space="preserve"> </w:t>
      </w:r>
      <w:r w:rsidR="00007478">
        <w:t>12/5/2016.</w:t>
      </w:r>
    </w:p>
  </w:footnote>
  <w:footnote w:id="3">
    <w:p w14:paraId="5273D3D2" w14:textId="7A01F8B4" w:rsidR="00065053" w:rsidRDefault="001A1E9E" w:rsidP="00065053">
      <w:pPr>
        <w:pStyle w:val="FootnoteText"/>
        <w:jc w:val="both"/>
      </w:pPr>
      <w:proofErr w:type="gramStart"/>
      <w:r>
        <w:rPr>
          <w:vertAlign w:val="superscript"/>
        </w:rPr>
        <w:t>(</w:t>
      </w:r>
      <w:r w:rsidR="00065053">
        <w:rPr>
          <w:rStyle w:val="FootnoteReference"/>
        </w:rPr>
        <w:footnoteRef/>
      </w:r>
      <w:r>
        <w:rPr>
          <w:vertAlign w:val="superscript"/>
        </w:rPr>
        <w:t>)</w:t>
      </w:r>
      <w:r w:rsidR="00065053">
        <w:t xml:space="preserve"> Kết luận số 688-KL/TU ngày 05/10/2012 của Ban Thường vụ Tỉnh ủy về việc </w:t>
      </w:r>
      <w:r w:rsidR="00065053" w:rsidRPr="00065053">
        <w:rPr>
          <w:rFonts w:hint="eastAsia"/>
        </w:rPr>
        <w:t>đ</w:t>
      </w:r>
      <w:r w:rsidR="00065053" w:rsidRPr="00065053">
        <w:t>ầu t</w:t>
      </w:r>
      <w:r w:rsidR="00065053" w:rsidRPr="00065053">
        <w:rPr>
          <w:rFonts w:hint="eastAsia"/>
        </w:rPr>
        <w:t>ư</w:t>
      </w:r>
      <w:r w:rsidR="00065053" w:rsidRPr="00065053">
        <w:t xml:space="preserve"> các công trình cấp thiết trên </w:t>
      </w:r>
      <w:r w:rsidR="00065053" w:rsidRPr="00065053">
        <w:rPr>
          <w:rFonts w:hint="eastAsia"/>
        </w:rPr>
        <w:t>đ</w:t>
      </w:r>
      <w:r w:rsidR="00065053" w:rsidRPr="00065053">
        <w:t>ịa bàn tỉnh</w:t>
      </w:r>
      <w:r w:rsidR="00065053">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07478"/>
    <w:rsid w:val="000116A3"/>
    <w:rsid w:val="00022352"/>
    <w:rsid w:val="00026055"/>
    <w:rsid w:val="00034489"/>
    <w:rsid w:val="0004518C"/>
    <w:rsid w:val="00047289"/>
    <w:rsid w:val="0005203F"/>
    <w:rsid w:val="00065053"/>
    <w:rsid w:val="00065A8F"/>
    <w:rsid w:val="000660A3"/>
    <w:rsid w:val="00066294"/>
    <w:rsid w:val="00076CEE"/>
    <w:rsid w:val="00080100"/>
    <w:rsid w:val="00080BC5"/>
    <w:rsid w:val="00081F6E"/>
    <w:rsid w:val="000826D7"/>
    <w:rsid w:val="0008531B"/>
    <w:rsid w:val="000862C1"/>
    <w:rsid w:val="00086842"/>
    <w:rsid w:val="000902EB"/>
    <w:rsid w:val="000A57DA"/>
    <w:rsid w:val="000B4DE3"/>
    <w:rsid w:val="000B500F"/>
    <w:rsid w:val="000B6843"/>
    <w:rsid w:val="000D2774"/>
    <w:rsid w:val="000D70F9"/>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4C45"/>
    <w:rsid w:val="00137B7A"/>
    <w:rsid w:val="00142CDC"/>
    <w:rsid w:val="00143490"/>
    <w:rsid w:val="00157192"/>
    <w:rsid w:val="00161748"/>
    <w:rsid w:val="0016199D"/>
    <w:rsid w:val="001663E1"/>
    <w:rsid w:val="00167C9D"/>
    <w:rsid w:val="001728E1"/>
    <w:rsid w:val="00174E16"/>
    <w:rsid w:val="00176062"/>
    <w:rsid w:val="00176E38"/>
    <w:rsid w:val="001817FF"/>
    <w:rsid w:val="001831C0"/>
    <w:rsid w:val="001866D6"/>
    <w:rsid w:val="001A1E9E"/>
    <w:rsid w:val="001B2DD7"/>
    <w:rsid w:val="001B4FC7"/>
    <w:rsid w:val="001C2AA1"/>
    <w:rsid w:val="001D699F"/>
    <w:rsid w:val="001F21D5"/>
    <w:rsid w:val="001F27A1"/>
    <w:rsid w:val="001F5358"/>
    <w:rsid w:val="001F7162"/>
    <w:rsid w:val="00210031"/>
    <w:rsid w:val="0021081A"/>
    <w:rsid w:val="002212A9"/>
    <w:rsid w:val="00223916"/>
    <w:rsid w:val="00223B22"/>
    <w:rsid w:val="00236797"/>
    <w:rsid w:val="00240FDC"/>
    <w:rsid w:val="00244ED3"/>
    <w:rsid w:val="00253042"/>
    <w:rsid w:val="00256BB7"/>
    <w:rsid w:val="00261B65"/>
    <w:rsid w:val="0026695B"/>
    <w:rsid w:val="00272FA8"/>
    <w:rsid w:val="00276290"/>
    <w:rsid w:val="00277763"/>
    <w:rsid w:val="00283B50"/>
    <w:rsid w:val="00284A3C"/>
    <w:rsid w:val="00284CB1"/>
    <w:rsid w:val="002853F0"/>
    <w:rsid w:val="00287741"/>
    <w:rsid w:val="002908D7"/>
    <w:rsid w:val="00291006"/>
    <w:rsid w:val="00296DEB"/>
    <w:rsid w:val="002A0986"/>
    <w:rsid w:val="002A6479"/>
    <w:rsid w:val="002B124B"/>
    <w:rsid w:val="002B2BF9"/>
    <w:rsid w:val="002C1A92"/>
    <w:rsid w:val="002D0413"/>
    <w:rsid w:val="002D05DE"/>
    <w:rsid w:val="002D1462"/>
    <w:rsid w:val="002E00DA"/>
    <w:rsid w:val="002E0F93"/>
    <w:rsid w:val="002E2218"/>
    <w:rsid w:val="002E5D4A"/>
    <w:rsid w:val="002E5D8D"/>
    <w:rsid w:val="002F6FC2"/>
    <w:rsid w:val="002F70DF"/>
    <w:rsid w:val="002F7C55"/>
    <w:rsid w:val="003007BB"/>
    <w:rsid w:val="00303DBD"/>
    <w:rsid w:val="0030601C"/>
    <w:rsid w:val="00313CC9"/>
    <w:rsid w:val="00317FF2"/>
    <w:rsid w:val="00322367"/>
    <w:rsid w:val="00325990"/>
    <w:rsid w:val="003315A8"/>
    <w:rsid w:val="00331CB9"/>
    <w:rsid w:val="00342D07"/>
    <w:rsid w:val="00346204"/>
    <w:rsid w:val="0035067F"/>
    <w:rsid w:val="00356A53"/>
    <w:rsid w:val="00362DA5"/>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D0127"/>
    <w:rsid w:val="003E2ED9"/>
    <w:rsid w:val="003F0C02"/>
    <w:rsid w:val="003F1326"/>
    <w:rsid w:val="003F31E3"/>
    <w:rsid w:val="00404332"/>
    <w:rsid w:val="004215AD"/>
    <w:rsid w:val="00422114"/>
    <w:rsid w:val="00423F8D"/>
    <w:rsid w:val="00426773"/>
    <w:rsid w:val="00430E9B"/>
    <w:rsid w:val="00432BC2"/>
    <w:rsid w:val="00434481"/>
    <w:rsid w:val="004453D0"/>
    <w:rsid w:val="00452EA8"/>
    <w:rsid w:val="0045329A"/>
    <w:rsid w:val="00453560"/>
    <w:rsid w:val="0045546E"/>
    <w:rsid w:val="0046424A"/>
    <w:rsid w:val="00470E70"/>
    <w:rsid w:val="004775FD"/>
    <w:rsid w:val="004841EB"/>
    <w:rsid w:val="004860C5"/>
    <w:rsid w:val="004928F8"/>
    <w:rsid w:val="00493C82"/>
    <w:rsid w:val="004977B1"/>
    <w:rsid w:val="004A3CF7"/>
    <w:rsid w:val="004A5FC2"/>
    <w:rsid w:val="004A67EF"/>
    <w:rsid w:val="004A7EA9"/>
    <w:rsid w:val="004B0390"/>
    <w:rsid w:val="004D0B52"/>
    <w:rsid w:val="004D226E"/>
    <w:rsid w:val="004D53ED"/>
    <w:rsid w:val="004D67F4"/>
    <w:rsid w:val="004D6D67"/>
    <w:rsid w:val="004D7268"/>
    <w:rsid w:val="004F2EB8"/>
    <w:rsid w:val="004F4CC2"/>
    <w:rsid w:val="004F59B0"/>
    <w:rsid w:val="00500917"/>
    <w:rsid w:val="005025AC"/>
    <w:rsid w:val="00507561"/>
    <w:rsid w:val="00510DEB"/>
    <w:rsid w:val="0051476D"/>
    <w:rsid w:val="00514925"/>
    <w:rsid w:val="005212EB"/>
    <w:rsid w:val="00525640"/>
    <w:rsid w:val="00540058"/>
    <w:rsid w:val="005507E7"/>
    <w:rsid w:val="00550B64"/>
    <w:rsid w:val="00551628"/>
    <w:rsid w:val="00571A34"/>
    <w:rsid w:val="00580C96"/>
    <w:rsid w:val="00585609"/>
    <w:rsid w:val="00585C48"/>
    <w:rsid w:val="00586366"/>
    <w:rsid w:val="005950BA"/>
    <w:rsid w:val="005A0149"/>
    <w:rsid w:val="005A21B4"/>
    <w:rsid w:val="005A2416"/>
    <w:rsid w:val="005A5A0F"/>
    <w:rsid w:val="005A685C"/>
    <w:rsid w:val="005A7A7E"/>
    <w:rsid w:val="005A7FC9"/>
    <w:rsid w:val="005B70AD"/>
    <w:rsid w:val="005C3CE6"/>
    <w:rsid w:val="005C5A91"/>
    <w:rsid w:val="005C756A"/>
    <w:rsid w:val="005D7976"/>
    <w:rsid w:val="005E0ABE"/>
    <w:rsid w:val="005E2A59"/>
    <w:rsid w:val="005F1E60"/>
    <w:rsid w:val="005F725E"/>
    <w:rsid w:val="0060389B"/>
    <w:rsid w:val="00615D40"/>
    <w:rsid w:val="00620861"/>
    <w:rsid w:val="00620A55"/>
    <w:rsid w:val="0062306B"/>
    <w:rsid w:val="00626E14"/>
    <w:rsid w:val="00627657"/>
    <w:rsid w:val="00637911"/>
    <w:rsid w:val="00640E0D"/>
    <w:rsid w:val="00641D50"/>
    <w:rsid w:val="00647A0C"/>
    <w:rsid w:val="00652D37"/>
    <w:rsid w:val="006826C0"/>
    <w:rsid w:val="00691440"/>
    <w:rsid w:val="006930DF"/>
    <w:rsid w:val="006931B1"/>
    <w:rsid w:val="00695452"/>
    <w:rsid w:val="00696F0D"/>
    <w:rsid w:val="006A17FF"/>
    <w:rsid w:val="006A27CF"/>
    <w:rsid w:val="006B2E88"/>
    <w:rsid w:val="006B44F4"/>
    <w:rsid w:val="006B6E51"/>
    <w:rsid w:val="006C389C"/>
    <w:rsid w:val="006D0192"/>
    <w:rsid w:val="006D7E10"/>
    <w:rsid w:val="006D7EA3"/>
    <w:rsid w:val="006E0F0B"/>
    <w:rsid w:val="006E1A89"/>
    <w:rsid w:val="006E42B3"/>
    <w:rsid w:val="006E75D2"/>
    <w:rsid w:val="007024E6"/>
    <w:rsid w:val="00713775"/>
    <w:rsid w:val="007201A5"/>
    <w:rsid w:val="00720ADD"/>
    <w:rsid w:val="007253EC"/>
    <w:rsid w:val="00727FFE"/>
    <w:rsid w:val="00730356"/>
    <w:rsid w:val="00742C8B"/>
    <w:rsid w:val="007518DC"/>
    <w:rsid w:val="00753086"/>
    <w:rsid w:val="007547FC"/>
    <w:rsid w:val="00767029"/>
    <w:rsid w:val="007727D4"/>
    <w:rsid w:val="00772A6D"/>
    <w:rsid w:val="00786C5F"/>
    <w:rsid w:val="007875D2"/>
    <w:rsid w:val="00795798"/>
    <w:rsid w:val="007A340B"/>
    <w:rsid w:val="007B213A"/>
    <w:rsid w:val="007B24B4"/>
    <w:rsid w:val="007B5AAB"/>
    <w:rsid w:val="007C4B84"/>
    <w:rsid w:val="007E1091"/>
    <w:rsid w:val="007E3A51"/>
    <w:rsid w:val="007E3AEE"/>
    <w:rsid w:val="007E7596"/>
    <w:rsid w:val="007F1332"/>
    <w:rsid w:val="007F194B"/>
    <w:rsid w:val="007F21D5"/>
    <w:rsid w:val="007F44A6"/>
    <w:rsid w:val="007F4D3E"/>
    <w:rsid w:val="007F51B9"/>
    <w:rsid w:val="007F78AF"/>
    <w:rsid w:val="00801F22"/>
    <w:rsid w:val="008112E6"/>
    <w:rsid w:val="00816A8E"/>
    <w:rsid w:val="00820619"/>
    <w:rsid w:val="008243D8"/>
    <w:rsid w:val="008253E7"/>
    <w:rsid w:val="00834D9A"/>
    <w:rsid w:val="00835967"/>
    <w:rsid w:val="00837EB2"/>
    <w:rsid w:val="00842382"/>
    <w:rsid w:val="0084275C"/>
    <w:rsid w:val="008440FA"/>
    <w:rsid w:val="00851455"/>
    <w:rsid w:val="00853ED4"/>
    <w:rsid w:val="0086006C"/>
    <w:rsid w:val="0086209D"/>
    <w:rsid w:val="008622CD"/>
    <w:rsid w:val="0086765E"/>
    <w:rsid w:val="00872BF1"/>
    <w:rsid w:val="008774AC"/>
    <w:rsid w:val="00882B9F"/>
    <w:rsid w:val="00892F52"/>
    <w:rsid w:val="00896785"/>
    <w:rsid w:val="008A2559"/>
    <w:rsid w:val="008A4365"/>
    <w:rsid w:val="008A47AE"/>
    <w:rsid w:val="008B22CE"/>
    <w:rsid w:val="008C656F"/>
    <w:rsid w:val="008D10B3"/>
    <w:rsid w:val="008E1CEA"/>
    <w:rsid w:val="008F3B72"/>
    <w:rsid w:val="008F49C8"/>
    <w:rsid w:val="008F7A28"/>
    <w:rsid w:val="00901284"/>
    <w:rsid w:val="0090233D"/>
    <w:rsid w:val="00903FAB"/>
    <w:rsid w:val="009143B8"/>
    <w:rsid w:val="00936043"/>
    <w:rsid w:val="009479D2"/>
    <w:rsid w:val="009510DC"/>
    <w:rsid w:val="009530C4"/>
    <w:rsid w:val="009547CF"/>
    <w:rsid w:val="00956426"/>
    <w:rsid w:val="00960776"/>
    <w:rsid w:val="00960AC4"/>
    <w:rsid w:val="00971108"/>
    <w:rsid w:val="009733E9"/>
    <w:rsid w:val="009809CE"/>
    <w:rsid w:val="00994B70"/>
    <w:rsid w:val="009A2FA6"/>
    <w:rsid w:val="009A49F3"/>
    <w:rsid w:val="009B0412"/>
    <w:rsid w:val="009B2E15"/>
    <w:rsid w:val="009B6C9B"/>
    <w:rsid w:val="009D2A30"/>
    <w:rsid w:val="009D41F5"/>
    <w:rsid w:val="009D7044"/>
    <w:rsid w:val="009E15A5"/>
    <w:rsid w:val="009F1386"/>
    <w:rsid w:val="009F3897"/>
    <w:rsid w:val="00A028AA"/>
    <w:rsid w:val="00A04D70"/>
    <w:rsid w:val="00A10BEB"/>
    <w:rsid w:val="00A1179F"/>
    <w:rsid w:val="00A11D40"/>
    <w:rsid w:val="00A16CF3"/>
    <w:rsid w:val="00A203D3"/>
    <w:rsid w:val="00A307E2"/>
    <w:rsid w:val="00A30CED"/>
    <w:rsid w:val="00A31A5B"/>
    <w:rsid w:val="00A44A41"/>
    <w:rsid w:val="00A5062E"/>
    <w:rsid w:val="00A5192E"/>
    <w:rsid w:val="00A56464"/>
    <w:rsid w:val="00A61146"/>
    <w:rsid w:val="00A70505"/>
    <w:rsid w:val="00A7056A"/>
    <w:rsid w:val="00A71B7F"/>
    <w:rsid w:val="00A735FA"/>
    <w:rsid w:val="00A826B4"/>
    <w:rsid w:val="00A91D64"/>
    <w:rsid w:val="00A93352"/>
    <w:rsid w:val="00A94B41"/>
    <w:rsid w:val="00A96A45"/>
    <w:rsid w:val="00AA0C12"/>
    <w:rsid w:val="00AA24DE"/>
    <w:rsid w:val="00AA4237"/>
    <w:rsid w:val="00AA6754"/>
    <w:rsid w:val="00AA7BCE"/>
    <w:rsid w:val="00AB1CE4"/>
    <w:rsid w:val="00AB338D"/>
    <w:rsid w:val="00AD17E6"/>
    <w:rsid w:val="00AD3329"/>
    <w:rsid w:val="00AE0210"/>
    <w:rsid w:val="00AE7EAA"/>
    <w:rsid w:val="00AF2F70"/>
    <w:rsid w:val="00AF58BA"/>
    <w:rsid w:val="00AF5AD2"/>
    <w:rsid w:val="00AF7056"/>
    <w:rsid w:val="00B03058"/>
    <w:rsid w:val="00B1130C"/>
    <w:rsid w:val="00B11356"/>
    <w:rsid w:val="00B12293"/>
    <w:rsid w:val="00B25DF3"/>
    <w:rsid w:val="00B3045C"/>
    <w:rsid w:val="00B449E3"/>
    <w:rsid w:val="00B50F0A"/>
    <w:rsid w:val="00B51A83"/>
    <w:rsid w:val="00B54247"/>
    <w:rsid w:val="00B5499A"/>
    <w:rsid w:val="00B60AA2"/>
    <w:rsid w:val="00B60C71"/>
    <w:rsid w:val="00B72DAB"/>
    <w:rsid w:val="00B76909"/>
    <w:rsid w:val="00B8010C"/>
    <w:rsid w:val="00B8588C"/>
    <w:rsid w:val="00B87A01"/>
    <w:rsid w:val="00B87B6D"/>
    <w:rsid w:val="00B90DED"/>
    <w:rsid w:val="00B971CD"/>
    <w:rsid w:val="00BA598D"/>
    <w:rsid w:val="00BA7129"/>
    <w:rsid w:val="00BB3DC1"/>
    <w:rsid w:val="00BC0CBB"/>
    <w:rsid w:val="00BC2F73"/>
    <w:rsid w:val="00BC3852"/>
    <w:rsid w:val="00BC4A3E"/>
    <w:rsid w:val="00BC5B82"/>
    <w:rsid w:val="00BC7EA8"/>
    <w:rsid w:val="00BD3B44"/>
    <w:rsid w:val="00BE666B"/>
    <w:rsid w:val="00BF293D"/>
    <w:rsid w:val="00C048CF"/>
    <w:rsid w:val="00C14A06"/>
    <w:rsid w:val="00C21F10"/>
    <w:rsid w:val="00C23022"/>
    <w:rsid w:val="00C2485A"/>
    <w:rsid w:val="00C25AB1"/>
    <w:rsid w:val="00C34E3E"/>
    <w:rsid w:val="00C35CE2"/>
    <w:rsid w:val="00C37FE6"/>
    <w:rsid w:val="00C84F4A"/>
    <w:rsid w:val="00C85168"/>
    <w:rsid w:val="00C8545B"/>
    <w:rsid w:val="00C85BB2"/>
    <w:rsid w:val="00C86310"/>
    <w:rsid w:val="00C93245"/>
    <w:rsid w:val="00C97B0C"/>
    <w:rsid w:val="00CA001E"/>
    <w:rsid w:val="00CA04B0"/>
    <w:rsid w:val="00CA3755"/>
    <w:rsid w:val="00CA656A"/>
    <w:rsid w:val="00CA68C2"/>
    <w:rsid w:val="00CA6D49"/>
    <w:rsid w:val="00CA73D4"/>
    <w:rsid w:val="00CB68CA"/>
    <w:rsid w:val="00CC7881"/>
    <w:rsid w:val="00CD26DB"/>
    <w:rsid w:val="00CD63B8"/>
    <w:rsid w:val="00CE37F6"/>
    <w:rsid w:val="00CF0092"/>
    <w:rsid w:val="00CF0C41"/>
    <w:rsid w:val="00D05A55"/>
    <w:rsid w:val="00D07D98"/>
    <w:rsid w:val="00D10EEA"/>
    <w:rsid w:val="00D13BDF"/>
    <w:rsid w:val="00D152E2"/>
    <w:rsid w:val="00D15F50"/>
    <w:rsid w:val="00D23A0D"/>
    <w:rsid w:val="00D25FF0"/>
    <w:rsid w:val="00D30D4F"/>
    <w:rsid w:val="00D3427C"/>
    <w:rsid w:val="00D40687"/>
    <w:rsid w:val="00D477DE"/>
    <w:rsid w:val="00D51DEF"/>
    <w:rsid w:val="00D52357"/>
    <w:rsid w:val="00D638D5"/>
    <w:rsid w:val="00D6435F"/>
    <w:rsid w:val="00D7237C"/>
    <w:rsid w:val="00D76ECA"/>
    <w:rsid w:val="00D829D2"/>
    <w:rsid w:val="00D83AD8"/>
    <w:rsid w:val="00D84497"/>
    <w:rsid w:val="00D84EC8"/>
    <w:rsid w:val="00D85A6A"/>
    <w:rsid w:val="00DA2D30"/>
    <w:rsid w:val="00DA4734"/>
    <w:rsid w:val="00DA77E9"/>
    <w:rsid w:val="00DB320A"/>
    <w:rsid w:val="00DB3CD1"/>
    <w:rsid w:val="00DB4D04"/>
    <w:rsid w:val="00DB5671"/>
    <w:rsid w:val="00DB7759"/>
    <w:rsid w:val="00DC4AF1"/>
    <w:rsid w:val="00DC7198"/>
    <w:rsid w:val="00DD3D41"/>
    <w:rsid w:val="00DE0C6E"/>
    <w:rsid w:val="00DE16BB"/>
    <w:rsid w:val="00DE1946"/>
    <w:rsid w:val="00DE1D91"/>
    <w:rsid w:val="00DE5176"/>
    <w:rsid w:val="00DE6159"/>
    <w:rsid w:val="00E0396C"/>
    <w:rsid w:val="00E07740"/>
    <w:rsid w:val="00E14443"/>
    <w:rsid w:val="00E2128B"/>
    <w:rsid w:val="00E23872"/>
    <w:rsid w:val="00E262A2"/>
    <w:rsid w:val="00E26402"/>
    <w:rsid w:val="00E26D96"/>
    <w:rsid w:val="00E32239"/>
    <w:rsid w:val="00E327B1"/>
    <w:rsid w:val="00E4116D"/>
    <w:rsid w:val="00E4274A"/>
    <w:rsid w:val="00E438AE"/>
    <w:rsid w:val="00E60E31"/>
    <w:rsid w:val="00E63E7F"/>
    <w:rsid w:val="00E644E0"/>
    <w:rsid w:val="00E7047C"/>
    <w:rsid w:val="00E73B86"/>
    <w:rsid w:val="00E94365"/>
    <w:rsid w:val="00E97EA5"/>
    <w:rsid w:val="00EA706F"/>
    <w:rsid w:val="00EB0908"/>
    <w:rsid w:val="00EB1939"/>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27AF1"/>
    <w:rsid w:val="00F300DD"/>
    <w:rsid w:val="00F32BA8"/>
    <w:rsid w:val="00F33111"/>
    <w:rsid w:val="00F37D3F"/>
    <w:rsid w:val="00F409E7"/>
    <w:rsid w:val="00F40AA3"/>
    <w:rsid w:val="00F44003"/>
    <w:rsid w:val="00F4448B"/>
    <w:rsid w:val="00F5154C"/>
    <w:rsid w:val="00F5262F"/>
    <w:rsid w:val="00F54CB8"/>
    <w:rsid w:val="00F54F27"/>
    <w:rsid w:val="00F558D5"/>
    <w:rsid w:val="00F55A65"/>
    <w:rsid w:val="00F65852"/>
    <w:rsid w:val="00F67E02"/>
    <w:rsid w:val="00F74E8B"/>
    <w:rsid w:val="00F826E2"/>
    <w:rsid w:val="00F852EE"/>
    <w:rsid w:val="00FA2AFA"/>
    <w:rsid w:val="00FA48CC"/>
    <w:rsid w:val="00FA73B5"/>
    <w:rsid w:val="00FB06D9"/>
    <w:rsid w:val="00FC1DEB"/>
    <w:rsid w:val="00FD6B5B"/>
    <w:rsid w:val="00FE2735"/>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noidung">
    <w:name w:val="noi dung"/>
    <w:basedOn w:val="Normal"/>
    <w:link w:val="noidungChar"/>
    <w:rsid w:val="00CA68C2"/>
    <w:pPr>
      <w:tabs>
        <w:tab w:val="left" w:pos="567"/>
      </w:tabs>
      <w:spacing w:after="120" w:line="312" w:lineRule="auto"/>
      <w:ind w:firstLine="567"/>
      <w:jc w:val="both"/>
    </w:pPr>
    <w:rPr>
      <w:rFonts w:ascii="Times New Roman" w:hAnsi="Times New Roman"/>
      <w:bCs/>
      <w:iCs/>
      <w:noProof w:val="0"/>
      <w:sz w:val="26"/>
      <w:szCs w:val="26"/>
      <w:lang w:val="en-GB"/>
    </w:rPr>
  </w:style>
  <w:style w:type="character" w:customStyle="1" w:styleId="noidungChar">
    <w:name w:val="noi dung Char"/>
    <w:link w:val="noidung"/>
    <w:rsid w:val="00CA68C2"/>
    <w:rPr>
      <w:rFonts w:eastAsia="Times New Roman" w:cs="Times New Roman"/>
      <w:bCs/>
      <w:iCs/>
      <w:sz w:val="26"/>
      <w:szCs w:val="26"/>
      <w:lang w:val="en-GB"/>
    </w:rPr>
  </w:style>
  <w:style w:type="character" w:customStyle="1" w:styleId="fontstyle31">
    <w:name w:val="fontstyle31"/>
    <w:rsid w:val="000116A3"/>
    <w:rPr>
      <w:rFonts w:ascii="Times New Roman" w:hAnsi="Times New Roman" w:cs="Times New Roman" w:hint="default"/>
      <w:b w:val="0"/>
      <w:bCs w:val="0"/>
      <w:i w:val="0"/>
      <w:iCs w:val="0"/>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noidung">
    <w:name w:val="noi dung"/>
    <w:basedOn w:val="Normal"/>
    <w:link w:val="noidungChar"/>
    <w:rsid w:val="00CA68C2"/>
    <w:pPr>
      <w:tabs>
        <w:tab w:val="left" w:pos="567"/>
      </w:tabs>
      <w:spacing w:after="120" w:line="312" w:lineRule="auto"/>
      <w:ind w:firstLine="567"/>
      <w:jc w:val="both"/>
    </w:pPr>
    <w:rPr>
      <w:rFonts w:ascii="Times New Roman" w:hAnsi="Times New Roman"/>
      <w:bCs/>
      <w:iCs/>
      <w:noProof w:val="0"/>
      <w:sz w:val="26"/>
      <w:szCs w:val="26"/>
      <w:lang w:val="en-GB"/>
    </w:rPr>
  </w:style>
  <w:style w:type="character" w:customStyle="1" w:styleId="noidungChar">
    <w:name w:val="noi dung Char"/>
    <w:link w:val="noidung"/>
    <w:rsid w:val="00CA68C2"/>
    <w:rPr>
      <w:rFonts w:eastAsia="Times New Roman" w:cs="Times New Roman"/>
      <w:bCs/>
      <w:iCs/>
      <w:sz w:val="26"/>
      <w:szCs w:val="26"/>
      <w:lang w:val="en-GB"/>
    </w:rPr>
  </w:style>
  <w:style w:type="character" w:customStyle="1" w:styleId="fontstyle31">
    <w:name w:val="fontstyle31"/>
    <w:rsid w:val="000116A3"/>
    <w:rPr>
      <w:rFonts w:ascii="Times New Roman" w:hAnsi="Times New Roman" w:cs="Times New Roman" w:hint="default"/>
      <w:b w:val="0"/>
      <w:bCs w:val="0"/>
      <w:i w:val="0"/>
      <w:iCs w:val="0"/>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A50E-F852-42E8-B36A-BEC6855DEB1E}">
  <ds:schemaRefs>
    <ds:schemaRef ds:uri="http://schemas.openxmlformats.org/officeDocument/2006/bibliography"/>
  </ds:schemaRefs>
</ds:datastoreItem>
</file>

<file path=customXml/itemProps2.xml><?xml version="1.0" encoding="utf-8"?>
<ds:datastoreItem xmlns:ds="http://schemas.openxmlformats.org/officeDocument/2006/customXml" ds:itemID="{D14D9630-F097-41DE-BAA8-491BE0B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2020-04-13T02:02:00Z</cp:lastPrinted>
  <dcterms:created xsi:type="dcterms:W3CDTF">2020-04-17T00:40:00Z</dcterms:created>
  <dcterms:modified xsi:type="dcterms:W3CDTF">2020-04-17T01:43:00Z</dcterms:modified>
</cp:coreProperties>
</file>