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11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5"/>
        <w:gridCol w:w="5990"/>
      </w:tblGrid>
      <w:tr w:rsidR="00A64AD0" w:rsidRPr="00A64AD0" w14:paraId="1F3169E0" w14:textId="77777777" w:rsidTr="00757047">
        <w:tc>
          <w:tcPr>
            <w:tcW w:w="1939" w:type="pct"/>
          </w:tcPr>
          <w:p w14:paraId="70B6E54A" w14:textId="77777777" w:rsidR="00804A54" w:rsidRPr="00A64AD0" w:rsidRDefault="00804A54" w:rsidP="00804A54">
            <w:pPr>
              <w:jc w:val="center"/>
              <w:rPr>
                <w:sz w:val="26"/>
                <w:szCs w:val="28"/>
              </w:rPr>
            </w:pPr>
            <w:r w:rsidRPr="00A64AD0">
              <w:rPr>
                <w:sz w:val="26"/>
                <w:szCs w:val="28"/>
              </w:rPr>
              <w:t>HĐND TỈNH KON TUM</w:t>
            </w:r>
          </w:p>
          <w:p w14:paraId="321327D3" w14:textId="33873102" w:rsidR="00804A54" w:rsidRPr="00A64AD0" w:rsidRDefault="00804A54" w:rsidP="00804A54">
            <w:pPr>
              <w:jc w:val="center"/>
              <w:rPr>
                <w:b/>
              </w:rPr>
            </w:pPr>
            <w:r w:rsidRPr="00A64AD0">
              <w:rPr>
                <w:noProof/>
                <w:lang w:val="vi-VN" w:eastAsia="vi-VN"/>
              </w:rPr>
              <mc:AlternateContent>
                <mc:Choice Requires="wps">
                  <w:drawing>
                    <wp:anchor distT="4294967295" distB="4294967295" distL="114300" distR="114300" simplePos="0" relativeHeight="251663360" behindDoc="0" locked="0" layoutInCell="1" allowOverlap="1" wp14:anchorId="646FED92" wp14:editId="34F9DDB2">
                      <wp:simplePos x="0" y="0"/>
                      <wp:positionH relativeFrom="column">
                        <wp:posOffset>632460</wp:posOffset>
                      </wp:positionH>
                      <wp:positionV relativeFrom="paragraph">
                        <wp:posOffset>253364</wp:posOffset>
                      </wp:positionV>
                      <wp:extent cx="1120140" cy="0"/>
                      <wp:effectExtent l="0" t="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B940C6"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8pt,19.95pt" to="13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"/>
                  </w:pict>
                </mc:Fallback>
              </mc:AlternateContent>
            </w:r>
            <w:r w:rsidRPr="00A64AD0">
              <w:rPr>
                <w:b/>
                <w:sz w:val="26"/>
                <w:szCs w:val="28"/>
              </w:rPr>
              <w:t>BAN KINH TẾ - NGÂN SÁCH</w:t>
            </w:r>
          </w:p>
        </w:tc>
        <w:tc>
          <w:tcPr>
            <w:tcW w:w="3061" w:type="pct"/>
          </w:tcPr>
          <w:p w14:paraId="2E7089A3" w14:textId="77777777" w:rsidR="00804A54" w:rsidRPr="00A64AD0" w:rsidRDefault="00804A54" w:rsidP="00804A54">
            <w:pPr>
              <w:ind w:firstLine="34"/>
              <w:jc w:val="center"/>
              <w:rPr>
                <w:b/>
                <w:sz w:val="26"/>
                <w:szCs w:val="28"/>
              </w:rPr>
            </w:pPr>
            <w:r w:rsidRPr="00A64AD0">
              <w:rPr>
                <w:b/>
                <w:sz w:val="26"/>
                <w:szCs w:val="28"/>
              </w:rPr>
              <w:t>CỘNG HÒA XÃ HỘI CHỦ NGHĨA VIỆT NAM</w:t>
            </w:r>
          </w:p>
          <w:p w14:paraId="65D17ECF" w14:textId="77777777" w:rsidR="00804A54" w:rsidRPr="00A64AD0" w:rsidRDefault="00804A54" w:rsidP="00804A54">
            <w:pPr>
              <w:jc w:val="center"/>
              <w:rPr>
                <w:b/>
                <w:szCs w:val="28"/>
              </w:rPr>
            </w:pPr>
            <w:r w:rsidRPr="00A64AD0">
              <w:rPr>
                <w:noProof/>
                <w:lang w:val="vi-VN" w:eastAsia="vi-VN"/>
              </w:rPr>
              <mc:AlternateContent>
                <mc:Choice Requires="wps">
                  <w:drawing>
                    <wp:anchor distT="4294967295" distB="4294967295" distL="114300" distR="114300" simplePos="0" relativeHeight="251665408" behindDoc="0" locked="0" layoutInCell="1" allowOverlap="1" wp14:anchorId="40C15C7C" wp14:editId="5505DC3C">
                      <wp:simplePos x="0" y="0"/>
                      <wp:positionH relativeFrom="column">
                        <wp:posOffset>677545</wp:posOffset>
                      </wp:positionH>
                      <wp:positionV relativeFrom="paragraph">
                        <wp:posOffset>253364</wp:posOffset>
                      </wp:positionV>
                      <wp:extent cx="22002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95DE20" id="Straight Connector 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35pt,19.95pt" to="226.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"/>
                  </w:pict>
                </mc:Fallback>
              </mc:AlternateContent>
            </w:r>
            <w:r w:rsidRPr="00A64AD0">
              <w:rPr>
                <w:b/>
                <w:szCs w:val="28"/>
              </w:rPr>
              <w:t>Độc lập - Tự do - Hạnh phúc</w:t>
            </w:r>
          </w:p>
          <w:p w14:paraId="23EB9149" w14:textId="2E5CFF78" w:rsidR="00804A54" w:rsidRPr="00A64AD0" w:rsidRDefault="00804A54" w:rsidP="00804A54">
            <w:pPr>
              <w:jc w:val="center"/>
              <w:rPr>
                <w:b/>
              </w:rPr>
            </w:pPr>
          </w:p>
        </w:tc>
      </w:tr>
      <w:tr w:rsidR="00687480" w:rsidRPr="00A64AD0" w14:paraId="61010179" w14:textId="77777777" w:rsidTr="00757047">
        <w:tc>
          <w:tcPr>
            <w:tcW w:w="1939" w:type="pct"/>
          </w:tcPr>
          <w:p w14:paraId="5AC27DAF" w14:textId="124C931A" w:rsidR="00804A54" w:rsidRPr="00A64AD0" w:rsidRDefault="00804A54" w:rsidP="00B07C54">
            <w:pPr>
              <w:jc w:val="center"/>
              <w:rPr>
                <w:sz w:val="26"/>
                <w:szCs w:val="28"/>
              </w:rPr>
            </w:pPr>
            <w:r w:rsidRPr="00A64AD0">
              <w:rPr>
                <w:sz w:val="26"/>
                <w:szCs w:val="28"/>
              </w:rPr>
              <w:t xml:space="preserve">Số: </w:t>
            </w:r>
            <w:r w:rsidR="00B07C54">
              <w:rPr>
                <w:sz w:val="26"/>
                <w:szCs w:val="28"/>
              </w:rPr>
              <w:t>62</w:t>
            </w:r>
            <w:r w:rsidRPr="00A64AD0">
              <w:rPr>
                <w:sz w:val="26"/>
                <w:szCs w:val="28"/>
              </w:rPr>
              <w:t xml:space="preserve"> /BC-BKTNS</w:t>
            </w:r>
          </w:p>
        </w:tc>
        <w:tc>
          <w:tcPr>
            <w:tcW w:w="3061" w:type="pct"/>
          </w:tcPr>
          <w:p w14:paraId="725C7BA9" w14:textId="6843F31D" w:rsidR="00804A54" w:rsidRPr="00A64AD0" w:rsidRDefault="00804A54" w:rsidP="00B07C54">
            <w:pPr>
              <w:ind w:firstLine="34"/>
              <w:jc w:val="center"/>
              <w:rPr>
                <w:b/>
                <w:sz w:val="26"/>
                <w:szCs w:val="28"/>
              </w:rPr>
            </w:pPr>
            <w:r w:rsidRPr="00A64AD0">
              <w:rPr>
                <w:i/>
                <w:szCs w:val="28"/>
              </w:rPr>
              <w:t>Kon Tum, ngày</w:t>
            </w:r>
            <w:r w:rsidR="00B07C54">
              <w:rPr>
                <w:i/>
                <w:szCs w:val="28"/>
              </w:rPr>
              <w:t xml:space="preserve"> 29</w:t>
            </w:r>
            <w:r w:rsidRPr="00A64AD0">
              <w:rPr>
                <w:i/>
                <w:szCs w:val="28"/>
              </w:rPr>
              <w:t xml:space="preserve">  tháng </w:t>
            </w:r>
            <w:r w:rsidR="00B07C54">
              <w:rPr>
                <w:i/>
                <w:szCs w:val="28"/>
              </w:rPr>
              <w:t>11</w:t>
            </w:r>
            <w:r w:rsidRPr="00A64AD0">
              <w:rPr>
                <w:i/>
                <w:szCs w:val="28"/>
              </w:rPr>
              <w:t xml:space="preserve"> năm </w:t>
            </w:r>
            <w:r w:rsidR="00B07C54">
              <w:rPr>
                <w:i/>
                <w:szCs w:val="28"/>
              </w:rPr>
              <w:t>2021</w:t>
            </w:r>
            <w:r w:rsidRPr="00ED478C">
              <w:rPr>
                <w:i/>
                <w:color w:val="FFFFFF" w:themeColor="background1"/>
                <w:szCs w:val="28"/>
              </w:rPr>
              <w:t xml:space="preserve">2021  </w:t>
            </w:r>
          </w:p>
        </w:tc>
      </w:tr>
    </w:tbl>
    <w:p w14:paraId="200DE21B" w14:textId="77777777" w:rsidR="00804A54" w:rsidRPr="00A64AD0" w:rsidRDefault="00804A54" w:rsidP="00964AE2">
      <w:pPr>
        <w:jc w:val="center"/>
        <w:rPr>
          <w:b/>
        </w:rPr>
      </w:pPr>
    </w:p>
    <w:p w14:paraId="7C5D61CA" w14:textId="77777777" w:rsidR="00964AE2" w:rsidRPr="00A64AD0" w:rsidRDefault="00964AE2" w:rsidP="00964AE2">
      <w:pPr>
        <w:jc w:val="center"/>
        <w:rPr>
          <w:b/>
          <w:szCs w:val="28"/>
        </w:rPr>
      </w:pPr>
      <w:r w:rsidRPr="00A64AD0">
        <w:rPr>
          <w:b/>
        </w:rPr>
        <w:t xml:space="preserve"> </w:t>
      </w:r>
      <w:r w:rsidRPr="00A64AD0">
        <w:rPr>
          <w:b/>
          <w:szCs w:val="28"/>
        </w:rPr>
        <w:t>BÁO CÁO THẨM TRA</w:t>
      </w:r>
    </w:p>
    <w:p w14:paraId="0588FD4C" w14:textId="77777777" w:rsidR="004F08E5" w:rsidRDefault="00964AE2" w:rsidP="00964AE2">
      <w:pPr>
        <w:jc w:val="center"/>
        <w:rPr>
          <w:b/>
          <w:szCs w:val="28"/>
        </w:rPr>
      </w:pPr>
      <w:r w:rsidRPr="00A64AD0">
        <w:rPr>
          <w:b/>
          <w:szCs w:val="28"/>
        </w:rPr>
        <w:t xml:space="preserve">Tình hình thực hiện nhiệm vụ phát triển kinh tế - xã hội năm 2021; </w:t>
      </w:r>
    </w:p>
    <w:p w14:paraId="257D8A88" w14:textId="75D4F35C" w:rsidR="00964AE2" w:rsidRPr="00A64AD0" w:rsidRDefault="00964AE2" w:rsidP="00964AE2">
      <w:pPr>
        <w:jc w:val="center"/>
        <w:rPr>
          <w:b/>
          <w:szCs w:val="28"/>
        </w:rPr>
      </w:pPr>
      <w:proofErr w:type="gramStart"/>
      <w:r w:rsidRPr="00A64AD0">
        <w:rPr>
          <w:b/>
          <w:szCs w:val="28"/>
        </w:rPr>
        <w:t>dự</w:t>
      </w:r>
      <w:proofErr w:type="gramEnd"/>
      <w:r w:rsidRPr="00A64AD0">
        <w:rPr>
          <w:b/>
          <w:szCs w:val="28"/>
        </w:rPr>
        <w:t xml:space="preserve"> thảo Nghị quyết phương hướng, nhiệm vụ kinh tế - xã hội năm 2022</w:t>
      </w:r>
    </w:p>
    <w:p w14:paraId="5C383887" w14:textId="77777777" w:rsidR="00964AE2" w:rsidRPr="00942CA6" w:rsidRDefault="00964AE2" w:rsidP="00964AE2">
      <w:pPr>
        <w:widowControl w:val="0"/>
        <w:ind w:firstLine="720"/>
        <w:rPr>
          <w:color w:val="002060"/>
          <w:szCs w:val="28"/>
        </w:rPr>
      </w:pPr>
      <w:r w:rsidRPr="00942CA6">
        <w:rPr>
          <w:noProof/>
          <w:color w:val="002060"/>
          <w:szCs w:val="28"/>
          <w:lang w:val="vi-VN" w:eastAsia="vi-VN"/>
        </w:rPr>
        <mc:AlternateContent>
          <mc:Choice Requires="wps">
            <w:drawing>
              <wp:anchor distT="4294967294" distB="4294967294" distL="114300" distR="114300" simplePos="0" relativeHeight="251659264" behindDoc="0" locked="0" layoutInCell="1" allowOverlap="1" wp14:anchorId="30C182D8" wp14:editId="0AC560EE">
                <wp:simplePos x="0" y="0"/>
                <wp:positionH relativeFrom="margin">
                  <wp:posOffset>2326005</wp:posOffset>
                </wp:positionH>
                <wp:positionV relativeFrom="paragraph">
                  <wp:posOffset>78739</wp:posOffset>
                </wp:positionV>
                <wp:extent cx="11049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7446AA" id="_x0000_t32" coordsize="21600,21600" o:spt="32" o:oned="t" path="m,l21600,21600e" filled="f">
                <v:path arrowok="t" fillok="f" o:connecttype="none"/>
                <o:lock v:ext="edit" shapetype="t"/>
              </v:shapetype>
              <v:shape id="Straight Arrow Connector 1" o:spid="_x0000_s1026" type="#_x0000_t32" style="position:absolute;margin-left:183.15pt;margin-top:6.2pt;width:87pt;height:0;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">
                <w10:wrap anchorx="margin"/>
              </v:shape>
            </w:pict>
          </mc:Fallback>
        </mc:AlternateContent>
      </w:r>
    </w:p>
    <w:p w14:paraId="73DD8AED" w14:textId="77777777" w:rsidR="00964AE2" w:rsidRPr="00EC6AA6" w:rsidRDefault="00964AE2" w:rsidP="00804A54">
      <w:pPr>
        <w:spacing w:before="120" w:after="120"/>
        <w:ind w:firstLine="720"/>
        <w:jc w:val="both"/>
        <w:rPr>
          <w:szCs w:val="28"/>
        </w:rPr>
      </w:pPr>
      <w:r w:rsidRPr="00EC6AA6">
        <w:rPr>
          <w:szCs w:val="28"/>
        </w:rPr>
        <w:t xml:space="preserve">Căn cứ Luật Tổ chức Chính quyền địa phương năm 2015; </w:t>
      </w:r>
      <w:r w:rsidRPr="00EC6AA6">
        <w:rPr>
          <w:rFonts w:eastAsia="Times New Roman"/>
          <w:szCs w:val="28"/>
          <w:lang w:val="nl-NL" w:eastAsia="x-none"/>
        </w:rPr>
        <w:t xml:space="preserve">Luật sửa đổi, bổ sung một số điều của Luật Tổ chức Chính phủ và Luật Tổ chức chính quyền địa phương năm 2019; </w:t>
      </w:r>
      <w:r w:rsidRPr="00EC6AA6">
        <w:rPr>
          <w:szCs w:val="28"/>
        </w:rPr>
        <w:t>Luật hoạt động giám sát của Quốc hội và Hội đồng nhân dân năm 2015;</w:t>
      </w:r>
    </w:p>
    <w:p w14:paraId="152797EB" w14:textId="5C880D83" w:rsidR="00964AE2" w:rsidRPr="00EC6AA6" w:rsidRDefault="00964AE2" w:rsidP="00804A54">
      <w:pPr>
        <w:spacing w:before="120" w:after="120"/>
        <w:ind w:firstLine="720"/>
        <w:jc w:val="both"/>
        <w:rPr>
          <w:szCs w:val="28"/>
        </w:rPr>
      </w:pPr>
      <w:r w:rsidRPr="00EC6AA6">
        <w:rPr>
          <w:szCs w:val="28"/>
        </w:rPr>
        <w:t xml:space="preserve">Thực hiện sự phân công của Thường trực Hội đồng nhân tỉnh, trên cơ sở Báo cáo số 382/BC-UBND ngày 26 tháng 11 tháng 2021 của Ủy ban nhân dân tỉnh về tình hình thực hiện nhiệm vụ kinh tế - xã hội năm 2021 và phương hướng, nhiệm vụ kinh tế - xã hội năm 2022; Tờ trình số 224/TTr-UBND ngày 26 tháng 11 năm 2021 của Ủy ban nhân dân tỉnh </w:t>
      </w:r>
      <w:r w:rsidR="004C6CC9" w:rsidRPr="00EC6AA6">
        <w:rPr>
          <w:szCs w:val="28"/>
        </w:rPr>
        <w:t xml:space="preserve">về </w:t>
      </w:r>
      <w:r w:rsidRPr="00EC6AA6">
        <w:rPr>
          <w:szCs w:val="28"/>
        </w:rPr>
        <w:t xml:space="preserve">dự thảo Nghị quyết phương hướng, nhiệm vụ kinh tế - xã hội năm 2022 và hồ sơ trình thẩm tra kèm theo; Ban Kinh tế - Ngân sách đã tổ chức phiên họp toàn thể thẩm tra nội dung trên. </w:t>
      </w:r>
      <w:proofErr w:type="gramStart"/>
      <w:r w:rsidRPr="00EC6AA6">
        <w:rPr>
          <w:szCs w:val="28"/>
        </w:rPr>
        <w:t>Tham dự cuộc họp có lãnh đạo các Ban Hội đồng nhân dân tỉnh; đại diện Ủy ban nhân dân tỉnh và các sở, ngành liên quan.</w:t>
      </w:r>
      <w:proofErr w:type="gramEnd"/>
      <w:r w:rsidRPr="00EC6AA6">
        <w:rPr>
          <w:szCs w:val="28"/>
        </w:rPr>
        <w:t xml:space="preserve"> Ban Kinh tế - Ngân sách báo cáo kết quả thẩm tra như sau:</w:t>
      </w:r>
    </w:p>
    <w:p w14:paraId="2AFBC28D" w14:textId="77777777" w:rsidR="00964AE2" w:rsidRPr="00EC6AA6" w:rsidRDefault="00964AE2" w:rsidP="00804A54">
      <w:pPr>
        <w:spacing w:before="120" w:after="120"/>
        <w:ind w:firstLine="720"/>
        <w:jc w:val="both"/>
        <w:rPr>
          <w:b/>
          <w:szCs w:val="28"/>
        </w:rPr>
      </w:pPr>
      <w:r w:rsidRPr="00EC6AA6">
        <w:rPr>
          <w:b/>
          <w:szCs w:val="28"/>
        </w:rPr>
        <w:t xml:space="preserve">I. Về kết quả thực hiện nhiệm vụ phát triển kinh tế-xã hội năm 2021 </w:t>
      </w:r>
    </w:p>
    <w:p w14:paraId="17636D32" w14:textId="2D23A7D1" w:rsidR="00964AE2" w:rsidRPr="00EC6AA6" w:rsidRDefault="00964AE2" w:rsidP="00804A54">
      <w:pPr>
        <w:spacing w:before="120" w:after="120"/>
        <w:ind w:firstLine="720"/>
        <w:jc w:val="both"/>
        <w:rPr>
          <w:szCs w:val="28"/>
          <w:lang w:val="af-ZA"/>
        </w:rPr>
      </w:pPr>
      <w:r w:rsidRPr="00EC6AA6">
        <w:rPr>
          <w:szCs w:val="28"/>
          <w:lang w:val="af-ZA"/>
        </w:rPr>
        <w:t>Ban Kinh tế - Ngân sách cơ bản nhất trí với Báo cáo đánh giá tình hình kinh tế - xã hội năm 2021 của Ủy ban nhân dân tỉnh, trong đó nhấn mạnh một số nội dung sau:</w:t>
      </w:r>
    </w:p>
    <w:p w14:paraId="5C60E610" w14:textId="77777777" w:rsidR="00964AE2" w:rsidRPr="00EC6AA6" w:rsidRDefault="00964AE2" w:rsidP="00804A54">
      <w:pPr>
        <w:spacing w:before="120" w:after="120"/>
        <w:ind w:firstLine="720"/>
        <w:rPr>
          <w:b/>
          <w:i/>
          <w:szCs w:val="28"/>
          <w:lang w:val="nl-NL"/>
        </w:rPr>
      </w:pPr>
      <w:r w:rsidRPr="00EC6AA6">
        <w:rPr>
          <w:b/>
          <w:i/>
          <w:szCs w:val="28"/>
          <w:lang w:val="nl-NL"/>
        </w:rPr>
        <w:t>1. Kết quả đạt được</w:t>
      </w:r>
    </w:p>
    <w:p w14:paraId="0C66D7EC" w14:textId="23851E0F" w:rsidR="00964AE2" w:rsidRPr="00EC6AA6" w:rsidRDefault="00964AE2" w:rsidP="00804A54">
      <w:pPr>
        <w:spacing w:before="120" w:after="120"/>
        <w:ind w:firstLine="720"/>
        <w:jc w:val="both"/>
        <w:rPr>
          <w:szCs w:val="28"/>
          <w:lang w:val="it-IT"/>
        </w:rPr>
      </w:pPr>
      <w:r w:rsidRPr="00B07C54">
        <w:rPr>
          <w:szCs w:val="28"/>
          <w:lang w:val="af-ZA"/>
        </w:rPr>
        <w:t xml:space="preserve">Trong điều kiện khó khăn, việc dịch bệnh Covid-19 bùng phát trở lại và </w:t>
      </w:r>
      <w:r w:rsidRPr="00EC6AA6">
        <w:rPr>
          <w:szCs w:val="28"/>
          <w:lang w:val="it-IT"/>
        </w:rPr>
        <w:t>kéo dài trong năm 2021</w:t>
      </w:r>
      <w:r w:rsidRPr="00B07C54">
        <w:rPr>
          <w:szCs w:val="28"/>
          <w:lang w:val="af-ZA"/>
        </w:rPr>
        <w:t xml:space="preserve">, </w:t>
      </w:r>
      <w:r w:rsidRPr="00EC6AA6">
        <w:rPr>
          <w:szCs w:val="28"/>
          <w:lang w:val="it-IT"/>
        </w:rPr>
        <w:t xml:space="preserve">thiên tai và dịch bệnh vẫn còn xảy ra </w:t>
      </w:r>
      <w:r w:rsidRPr="00EC6AA6">
        <w:rPr>
          <w:spacing w:val="-2"/>
          <w:szCs w:val="28"/>
          <w:lang w:val="nl-NL"/>
        </w:rPr>
        <w:t>trên địa bàn tỉnh</w:t>
      </w:r>
      <w:r w:rsidRPr="00B07C54">
        <w:rPr>
          <w:szCs w:val="28"/>
          <w:lang w:val="af-ZA"/>
        </w:rPr>
        <w:t xml:space="preserve"> đã </w:t>
      </w:r>
      <w:r w:rsidRPr="00EC6AA6">
        <w:rPr>
          <w:spacing w:val="-2"/>
          <w:szCs w:val="28"/>
          <w:lang w:val="nl-NL"/>
        </w:rPr>
        <w:t xml:space="preserve">tác động không nhỏ đến tất cả các ngành, lĩnh vực...Với quyết tâm </w:t>
      </w:r>
      <w:r w:rsidRPr="00B07C54">
        <w:rPr>
          <w:bCs/>
          <w:iCs/>
          <w:szCs w:val="28"/>
          <w:lang w:val="af-ZA"/>
        </w:rPr>
        <w:t xml:space="preserve">thực hiện thắng lợi “mục tiêu kép”, </w:t>
      </w:r>
      <w:r w:rsidRPr="00EC6AA6">
        <w:rPr>
          <w:szCs w:val="28"/>
          <w:lang w:val="it-IT"/>
        </w:rPr>
        <w:t>dưới sự lãnh đạo, chỉ đạo của các cấp, các ngành, sự đồng thuận, tích cực tham gia của cộng đồng doanh nghiệp và các tầng lớp nhân dân, tình hình dịch bệnh cơ bản được kiểm soát, đảm bảo các hoạt động sản xuấ</w:t>
      </w:r>
      <w:r w:rsidR="004D21DB" w:rsidRPr="00EC6AA6">
        <w:rPr>
          <w:szCs w:val="28"/>
          <w:lang w:val="it-IT"/>
        </w:rPr>
        <w:t>t kinh doanh;</w:t>
      </w:r>
      <w:r w:rsidRPr="00EC6AA6">
        <w:rPr>
          <w:szCs w:val="28"/>
          <w:lang w:val="it-IT"/>
        </w:rPr>
        <w:t xml:space="preserve"> các hoạt động kinh tế - xã hội năm 2021 tiếp tục ổn định, phát triển và đạt được nhiều kết quả quan trọ</w:t>
      </w:r>
      <w:r w:rsidR="004D21DB" w:rsidRPr="00EC6AA6">
        <w:rPr>
          <w:szCs w:val="28"/>
          <w:lang w:val="it-IT"/>
        </w:rPr>
        <w:t xml:space="preserve">ng. </w:t>
      </w:r>
      <w:r w:rsidRPr="00EC6AA6">
        <w:rPr>
          <w:szCs w:val="28"/>
          <w:lang w:val="it-IT"/>
        </w:rPr>
        <w:t xml:space="preserve">Các chỉ tiêu chủ yếu về kinh tế-xã hội-môi trường ước thực hiện đến cuối năm đa số đạt và vượt chỉ tiêu đề ra; </w:t>
      </w:r>
      <w:r w:rsidRPr="00EC6AA6">
        <w:rPr>
          <w:bCs/>
          <w:iCs/>
          <w:szCs w:val="28"/>
          <w:lang w:val="it-IT"/>
        </w:rPr>
        <w:t xml:space="preserve">sản xuất công nghiệp, thương mại và dịch vụ có sự tăng trưởng khá so với cùng kỳ; kim ngạch xuất khẩu vượt kế hoạch; </w:t>
      </w:r>
      <w:r w:rsidRPr="00EC6AA6">
        <w:rPr>
          <w:bCs/>
          <w:iCs/>
          <w:szCs w:val="28"/>
          <w:lang w:val="it-IT" w:bidi="en-US"/>
        </w:rPr>
        <w:t xml:space="preserve">tình hình hoạt động của các doanh nghiệp trên địa bàn tỉnh được duy trì tương đối ổn định. Công tác an sinh xã hội được thực hiện khẩn trương, đúng đối tượng; </w:t>
      </w:r>
      <w:r w:rsidR="00B4184A" w:rsidRPr="00EC6AA6">
        <w:rPr>
          <w:bCs/>
          <w:iCs/>
          <w:szCs w:val="28"/>
          <w:lang w:val="it-IT" w:bidi="en-US"/>
        </w:rPr>
        <w:t xml:space="preserve">mạng lưới cơ sở giáo dục được sắp xếp, tổ chức lại ngày càng hợp lý, </w:t>
      </w:r>
      <w:r w:rsidRPr="00EC6AA6">
        <w:rPr>
          <w:bCs/>
          <w:iCs/>
          <w:szCs w:val="28"/>
          <w:lang w:val="it-IT" w:bidi="en-US"/>
        </w:rPr>
        <w:t xml:space="preserve">chất lượng giáo dục </w:t>
      </w:r>
      <w:r w:rsidR="00B4184A" w:rsidRPr="00EC6AA6">
        <w:rPr>
          <w:bCs/>
          <w:iCs/>
          <w:szCs w:val="28"/>
          <w:lang w:val="it-IT" w:bidi="en-US"/>
        </w:rPr>
        <w:t>ngày càng tăng</w:t>
      </w:r>
      <w:r w:rsidR="004D21DB" w:rsidRPr="00EC6AA6">
        <w:rPr>
          <w:bCs/>
          <w:iCs/>
          <w:szCs w:val="28"/>
          <w:lang w:val="it-IT" w:bidi="en-US"/>
        </w:rPr>
        <w:t>;</w:t>
      </w:r>
      <w:r w:rsidR="00B4184A" w:rsidRPr="00EC6AA6">
        <w:rPr>
          <w:bCs/>
          <w:iCs/>
          <w:szCs w:val="28"/>
          <w:lang w:val="it-IT" w:bidi="en-US"/>
        </w:rPr>
        <w:t xml:space="preserve"> </w:t>
      </w:r>
      <w:r w:rsidRPr="00EC6AA6">
        <w:rPr>
          <w:bCs/>
          <w:iCs/>
          <w:szCs w:val="28"/>
          <w:lang w:val="it-IT" w:bidi="en-US"/>
        </w:rPr>
        <w:t>c</w:t>
      </w:r>
      <w:r w:rsidRPr="00EC6AA6">
        <w:rPr>
          <w:bCs/>
          <w:szCs w:val="28"/>
          <w:lang w:val="it-IT" w:bidi="en-US"/>
        </w:rPr>
        <w:t>ông tác phòng, chống</w:t>
      </w:r>
      <w:r w:rsidRPr="00EC6AA6">
        <w:rPr>
          <w:bCs/>
          <w:iCs/>
          <w:szCs w:val="28"/>
          <w:lang w:val="it-IT" w:bidi="en-US"/>
        </w:rPr>
        <w:t xml:space="preserve"> bệnh Covid-19 được thực hiện quyết liệt, nhanh chóng, hiệu quả. </w:t>
      </w:r>
      <w:r w:rsidRPr="00EC6AA6">
        <w:rPr>
          <w:szCs w:val="28"/>
          <w:lang w:val="it-IT"/>
        </w:rPr>
        <w:t xml:space="preserve">Công tác quốc phòng, an ninh, đối ngoại </w:t>
      </w:r>
      <w:r w:rsidRPr="00EC6AA6">
        <w:rPr>
          <w:szCs w:val="28"/>
          <w:lang w:val="it-IT"/>
        </w:rPr>
        <w:lastRenderedPageBreak/>
        <w:t>luôn được chú trọng</w:t>
      </w:r>
      <w:r w:rsidR="00C65F11" w:rsidRPr="00EC6AA6">
        <w:rPr>
          <w:szCs w:val="28"/>
          <w:lang w:val="vi-VN"/>
        </w:rPr>
        <w:t>;</w:t>
      </w:r>
      <w:r w:rsidRPr="00EC6AA6">
        <w:rPr>
          <w:szCs w:val="28"/>
          <w:lang w:val="it-IT"/>
        </w:rPr>
        <w:t xml:space="preserve"> các Nghị quyết, Chỉ thị của Đảng, chính sá</w:t>
      </w:r>
      <w:r w:rsidR="00C65F11" w:rsidRPr="00EC6AA6">
        <w:rPr>
          <w:szCs w:val="28"/>
          <w:lang w:val="it-IT"/>
        </w:rPr>
        <w:t>ch, pháp luật của Nhà nước</w:t>
      </w:r>
      <w:r w:rsidR="00C65F11" w:rsidRPr="00EC6AA6">
        <w:rPr>
          <w:szCs w:val="28"/>
          <w:lang w:val="vi-VN"/>
        </w:rPr>
        <w:t xml:space="preserve"> được quán triệt và triển khai kịp thời.</w:t>
      </w:r>
    </w:p>
    <w:p w14:paraId="5A818BDA" w14:textId="588F94EF" w:rsidR="004D21DB" w:rsidRPr="00EC6AA6" w:rsidRDefault="00964AE2" w:rsidP="004D21DB">
      <w:pPr>
        <w:spacing w:before="120" w:after="120"/>
        <w:ind w:firstLine="720"/>
        <w:jc w:val="both"/>
        <w:rPr>
          <w:szCs w:val="28"/>
          <w:lang w:val="vi-VN" w:bidi="en-US"/>
        </w:rPr>
      </w:pPr>
      <w:r w:rsidRPr="00EC6AA6">
        <w:rPr>
          <w:szCs w:val="28"/>
          <w:lang w:val="it-IT"/>
        </w:rPr>
        <w:t xml:space="preserve">Báo cáo của Ủy ban nhân dân tỉnh cho thấy, </w:t>
      </w:r>
      <w:r w:rsidRPr="00EC6AA6">
        <w:rPr>
          <w:spacing w:val="-2"/>
          <w:szCs w:val="28"/>
          <w:lang w:val="it-IT"/>
        </w:rPr>
        <w:t xml:space="preserve">dự kiến có </w:t>
      </w:r>
      <w:r w:rsidRPr="00EC6AA6">
        <w:rPr>
          <w:b/>
          <w:iCs/>
          <w:szCs w:val="28"/>
          <w:lang w:val="it-IT"/>
        </w:rPr>
        <w:t>25/35 chỉ tiêu</w:t>
      </w:r>
      <w:r w:rsidRPr="00EC6AA6">
        <w:rPr>
          <w:bCs/>
          <w:iCs/>
          <w:szCs w:val="28"/>
          <w:lang w:val="it-IT"/>
        </w:rPr>
        <w:t xml:space="preserve"> chủ yếu </w:t>
      </w:r>
      <w:r w:rsidR="00C65F11" w:rsidRPr="00EC6AA6">
        <w:rPr>
          <w:bCs/>
          <w:iCs/>
          <w:szCs w:val="28"/>
          <w:lang w:val="it-IT"/>
        </w:rPr>
        <w:t>ước thực hiện đạt và vượt kế hoạch</w:t>
      </w:r>
      <w:r w:rsidR="00C65F11" w:rsidRPr="00EC6AA6">
        <w:rPr>
          <w:bCs/>
          <w:iCs/>
          <w:szCs w:val="28"/>
          <w:lang w:val="vi-VN"/>
        </w:rPr>
        <w:t xml:space="preserve"> </w:t>
      </w:r>
      <w:r w:rsidRPr="00EC6AA6">
        <w:rPr>
          <w:szCs w:val="28"/>
          <w:lang w:val="it-IT"/>
        </w:rPr>
        <w:t>Nghị quyết Hội đồng nhân dân tỉnh đề ra trong năm 2021</w:t>
      </w:r>
      <w:r w:rsidRPr="00EC6AA6">
        <w:rPr>
          <w:bCs/>
          <w:iCs/>
          <w:szCs w:val="28"/>
          <w:lang w:val="it-IT"/>
        </w:rPr>
        <w:t xml:space="preserve">. </w:t>
      </w:r>
      <w:r w:rsidRPr="00EC6AA6">
        <w:rPr>
          <w:bCs/>
          <w:szCs w:val="28"/>
          <w:lang w:val="de-DE"/>
        </w:rPr>
        <w:t>T</w:t>
      </w:r>
      <w:r w:rsidRPr="00EC6AA6">
        <w:rPr>
          <w:szCs w:val="28"/>
          <w:lang w:val="de-DE"/>
        </w:rPr>
        <w:t xml:space="preserve">ổng sản phẩm trên địa bàn (GRDP) năm 2021 </w:t>
      </w:r>
      <w:r w:rsidRPr="00EC6AA6">
        <w:rPr>
          <w:i/>
          <w:szCs w:val="28"/>
          <w:lang w:val="de-DE"/>
        </w:rPr>
        <w:t>(giá so sánh năm 2010)</w:t>
      </w:r>
      <w:r w:rsidRPr="00EC6AA6">
        <w:rPr>
          <w:szCs w:val="28"/>
          <w:lang w:val="de-DE"/>
        </w:rPr>
        <w:t xml:space="preserve"> ước đạt </w:t>
      </w:r>
      <w:r w:rsidRPr="00EC6AA6">
        <w:rPr>
          <w:szCs w:val="28"/>
          <w:lang w:val="nl-NL"/>
        </w:rPr>
        <w:t>16.253 tỷ đồng, tăng 7,5% so với năm trước</w:t>
      </w:r>
      <w:r w:rsidRPr="00EC6AA6">
        <w:rPr>
          <w:szCs w:val="28"/>
          <w:vertAlign w:val="superscript"/>
          <w:lang w:val="nl-NL"/>
        </w:rPr>
        <w:t>(</w:t>
      </w:r>
      <w:r w:rsidRPr="00EC6AA6">
        <w:rPr>
          <w:rStyle w:val="FootnoteReference"/>
          <w:szCs w:val="28"/>
          <w:lang w:val="nl-NL"/>
        </w:rPr>
        <w:footnoteReference w:id="1"/>
      </w:r>
      <w:r w:rsidRPr="00EC6AA6">
        <w:rPr>
          <w:szCs w:val="28"/>
          <w:vertAlign w:val="superscript"/>
          <w:lang w:val="nl-NL"/>
        </w:rPr>
        <w:t>)</w:t>
      </w:r>
      <w:r w:rsidRPr="00EC6AA6">
        <w:rPr>
          <w:szCs w:val="28"/>
          <w:lang w:val="de-DE"/>
        </w:rPr>
        <w:t xml:space="preserve">. </w:t>
      </w:r>
      <w:r w:rsidRPr="00EC6AA6">
        <w:rPr>
          <w:szCs w:val="28"/>
          <w:lang w:val="nl-NL"/>
        </w:rPr>
        <w:t>GRDP bình quân đầu người tăng từ 43,3 triệu đồng năm 2020 lên khoảng 47,2 triệu đồng năm 2021</w:t>
      </w:r>
      <w:r w:rsidRPr="00EC6AA6">
        <w:rPr>
          <w:szCs w:val="28"/>
          <w:lang w:val="de-DE"/>
        </w:rPr>
        <w:t xml:space="preserve">. </w:t>
      </w:r>
      <w:r w:rsidRPr="00EC6AA6">
        <w:rPr>
          <w:szCs w:val="28"/>
          <w:lang w:val="nl-NL"/>
        </w:rPr>
        <w:t>GRDP bình quân đầu người tăng từ 43,3 triệu đồng năm 2020 lên khoảng 47,2 triệu đồng năm 2021</w:t>
      </w:r>
      <w:r w:rsidRPr="00EC6AA6">
        <w:rPr>
          <w:szCs w:val="28"/>
          <w:lang w:val="de-DE"/>
        </w:rPr>
        <w:t>. Công tác trồng rừng được các địa phương tích cực chỉ đạo triển khai thực hiện, ước thực hiện đến cuối năm 2021 toàn tỉnh trồng được 3.955 ha rừng</w:t>
      </w:r>
      <w:r w:rsidRPr="00EC6AA6">
        <w:rPr>
          <w:szCs w:val="28"/>
          <w:vertAlign w:val="superscript"/>
          <w:lang w:val="de-DE"/>
        </w:rPr>
        <w:t>(</w:t>
      </w:r>
      <w:r w:rsidRPr="00EC6AA6">
        <w:rPr>
          <w:rStyle w:val="FootnoteReference"/>
          <w:szCs w:val="28"/>
          <w:lang w:val="de-DE"/>
        </w:rPr>
        <w:footnoteReference w:id="2"/>
      </w:r>
      <w:r w:rsidRPr="00EC6AA6">
        <w:rPr>
          <w:szCs w:val="28"/>
          <w:vertAlign w:val="superscript"/>
          <w:lang w:val="de-DE"/>
        </w:rPr>
        <w:t>)</w:t>
      </w:r>
      <w:r w:rsidRPr="00EC6AA6">
        <w:rPr>
          <w:szCs w:val="28"/>
          <w:lang w:val="de-DE"/>
        </w:rPr>
        <w:t xml:space="preserve">, đạt 131,8% kế hoạch và trồng trên </w:t>
      </w:r>
      <w:r w:rsidRPr="00EC6AA6">
        <w:rPr>
          <w:bCs/>
          <w:szCs w:val="28"/>
          <w:lang w:val="af-ZA"/>
        </w:rPr>
        <w:t>701,7 ngàn cây phân tán, đạt 116,6% so với kế hoạch</w:t>
      </w:r>
      <w:r w:rsidRPr="00EC6AA6">
        <w:rPr>
          <w:szCs w:val="28"/>
          <w:lang w:val="de-DE"/>
        </w:rPr>
        <w:t xml:space="preserve">. </w:t>
      </w:r>
      <w:r w:rsidRPr="00EC6AA6">
        <w:rPr>
          <w:szCs w:val="28"/>
          <w:lang w:val="sv-SE"/>
        </w:rPr>
        <w:t xml:space="preserve">Dự kiến cuối năm 2021 có thêm </w:t>
      </w:r>
      <w:r w:rsidRPr="00EC6AA6">
        <w:rPr>
          <w:bCs/>
          <w:szCs w:val="28"/>
          <w:lang w:val="sv-SE"/>
        </w:rPr>
        <w:t xml:space="preserve">08 xã </w:t>
      </w:r>
      <w:r w:rsidRPr="00EC6AA6">
        <w:rPr>
          <w:szCs w:val="28"/>
          <w:lang w:val="sv-SE"/>
        </w:rPr>
        <w:t>đạt chuẩn nông thôn mới; c</w:t>
      </w:r>
      <w:r w:rsidRPr="00B07C54">
        <w:rPr>
          <w:szCs w:val="28"/>
          <w:lang w:val="de-DE"/>
        </w:rPr>
        <w:t xml:space="preserve">hương trình mỗi xã một sản phẩm </w:t>
      </w:r>
      <w:r w:rsidRPr="00B07C54">
        <w:rPr>
          <w:i/>
          <w:szCs w:val="28"/>
          <w:lang w:val="de-DE"/>
        </w:rPr>
        <w:t>(OCOP)</w:t>
      </w:r>
      <w:r w:rsidRPr="00B07C54">
        <w:rPr>
          <w:szCs w:val="28"/>
          <w:lang w:val="de-DE"/>
        </w:rPr>
        <w:t xml:space="preserve"> dự kiến đến cuối năm 2021, toàn tỉnh có 146 sản phẩm đạt từ 3 sao đến 5 sao, tăng 58 sản phẩm so với năm 2020</w:t>
      </w:r>
      <w:r w:rsidRPr="00B07C54">
        <w:rPr>
          <w:szCs w:val="28"/>
          <w:vertAlign w:val="superscript"/>
          <w:lang w:val="de-DE"/>
        </w:rPr>
        <w:t>(</w:t>
      </w:r>
      <w:r w:rsidRPr="00EC6AA6">
        <w:rPr>
          <w:rStyle w:val="FootnoteReference"/>
          <w:szCs w:val="28"/>
        </w:rPr>
        <w:footnoteReference w:id="3"/>
      </w:r>
      <w:r w:rsidRPr="00B07C54">
        <w:rPr>
          <w:szCs w:val="28"/>
          <w:vertAlign w:val="superscript"/>
          <w:lang w:val="de-DE"/>
        </w:rPr>
        <w:t>)</w:t>
      </w:r>
      <w:r w:rsidRPr="00B07C54">
        <w:rPr>
          <w:szCs w:val="28"/>
          <w:lang w:val="de-DE"/>
        </w:rPr>
        <w:t xml:space="preserve">; </w:t>
      </w:r>
      <w:r w:rsidRPr="00B07C54">
        <w:rPr>
          <w:bCs/>
          <w:szCs w:val="28"/>
          <w:lang w:val="de-DE"/>
        </w:rPr>
        <w:t>t</w:t>
      </w:r>
      <w:r w:rsidRPr="00EC6AA6">
        <w:rPr>
          <w:bCs/>
          <w:szCs w:val="28"/>
          <w:lang w:val="pl-PL"/>
        </w:rPr>
        <w:t>ỷ lệ hộ nghèo giảm ít nhất 4% trong năm 2021,..</w:t>
      </w:r>
      <w:r w:rsidRPr="00EC6AA6">
        <w:rPr>
          <w:bCs/>
          <w:iCs/>
          <w:spacing w:val="-2"/>
          <w:szCs w:val="28"/>
          <w:lang w:val="it-IT"/>
        </w:rPr>
        <w:t xml:space="preserve"> </w:t>
      </w:r>
      <w:r w:rsidR="004D21DB" w:rsidRPr="00EC6AA6">
        <w:rPr>
          <w:bCs/>
          <w:iCs/>
          <w:spacing w:val="-2"/>
          <w:szCs w:val="28"/>
          <w:lang w:val="it-IT"/>
        </w:rPr>
        <w:t>Đây là kết quả đáng khích lệ mặc dù chỉ tiêu về tăng trưởng kinh tế</w:t>
      </w:r>
      <w:r w:rsidR="004D21DB" w:rsidRPr="00EC6AA6">
        <w:rPr>
          <w:bCs/>
          <w:iCs/>
          <w:spacing w:val="-2"/>
          <w:szCs w:val="28"/>
          <w:lang w:val="vi-VN"/>
        </w:rPr>
        <w:t xml:space="preserve"> </w:t>
      </w:r>
      <w:r w:rsidR="004D21DB" w:rsidRPr="00EC6AA6">
        <w:rPr>
          <w:spacing w:val="-2"/>
          <w:szCs w:val="28"/>
          <w:lang w:val="it-IT"/>
        </w:rPr>
        <w:t xml:space="preserve">và một số chỉ tiêu </w:t>
      </w:r>
      <w:r w:rsidR="004D21DB" w:rsidRPr="00EC6AA6">
        <w:rPr>
          <w:bCs/>
          <w:iCs/>
          <w:spacing w:val="-2"/>
          <w:szCs w:val="28"/>
          <w:lang w:val="it-IT"/>
        </w:rPr>
        <w:t>chưa đạt kế hoạch</w:t>
      </w:r>
      <w:r w:rsidR="004D21DB" w:rsidRPr="00EC6AA6">
        <w:rPr>
          <w:bCs/>
          <w:iCs/>
          <w:szCs w:val="28"/>
          <w:vertAlign w:val="superscript"/>
          <w:lang w:val="it-IT"/>
        </w:rPr>
        <w:t>(</w:t>
      </w:r>
      <w:r w:rsidR="004D21DB" w:rsidRPr="00EC6AA6">
        <w:rPr>
          <w:rStyle w:val="FootnoteReference"/>
          <w:bCs/>
          <w:iCs/>
          <w:szCs w:val="28"/>
          <w:lang w:val="it-IT"/>
        </w:rPr>
        <w:footnoteReference w:id="4"/>
      </w:r>
      <w:r w:rsidR="004D21DB" w:rsidRPr="00EC6AA6">
        <w:rPr>
          <w:bCs/>
          <w:iCs/>
          <w:szCs w:val="28"/>
          <w:vertAlign w:val="superscript"/>
          <w:lang w:val="it-IT"/>
        </w:rPr>
        <w:t>)</w:t>
      </w:r>
      <w:r w:rsidR="004D21DB" w:rsidRPr="00EC6AA6">
        <w:rPr>
          <w:bCs/>
          <w:iCs/>
          <w:szCs w:val="28"/>
          <w:lang w:val="it-IT"/>
        </w:rPr>
        <w:t>.</w:t>
      </w:r>
    </w:p>
    <w:p w14:paraId="7D55A3A3" w14:textId="1E09013F" w:rsidR="00964AE2" w:rsidRPr="00EC6AA6" w:rsidRDefault="00964AE2" w:rsidP="004D21DB">
      <w:pPr>
        <w:spacing w:before="120" w:after="120"/>
        <w:ind w:firstLine="720"/>
        <w:jc w:val="both"/>
        <w:rPr>
          <w:b/>
          <w:strike/>
          <w:szCs w:val="28"/>
          <w:lang w:val="pl-PL"/>
        </w:rPr>
      </w:pPr>
      <w:r w:rsidRPr="00EC6AA6">
        <w:rPr>
          <w:b/>
          <w:szCs w:val="28"/>
          <w:lang w:val="pl-PL"/>
        </w:rPr>
        <w:t xml:space="preserve">2. Về hạn chế, </w:t>
      </w:r>
      <w:r w:rsidR="00C65F11" w:rsidRPr="00EC6AA6">
        <w:rPr>
          <w:b/>
          <w:szCs w:val="28"/>
          <w:lang w:val="vi-VN"/>
        </w:rPr>
        <w:t>khuyết điểm</w:t>
      </w:r>
    </w:p>
    <w:p w14:paraId="5973A697" w14:textId="77777777" w:rsidR="00964AE2" w:rsidRPr="00EC6AA6" w:rsidRDefault="00964AE2" w:rsidP="00804A54">
      <w:pPr>
        <w:spacing w:before="120" w:after="120"/>
        <w:ind w:firstLine="720"/>
        <w:jc w:val="both"/>
        <w:rPr>
          <w:szCs w:val="28"/>
          <w:lang w:val="sv-SE"/>
        </w:rPr>
      </w:pPr>
      <w:r w:rsidRPr="00EC6AA6">
        <w:rPr>
          <w:szCs w:val="28"/>
          <w:lang w:val="sv-SE"/>
        </w:rPr>
        <w:t>Báo cáo của Ủy ban nhân dân tỉnh đã cơ bản đánh giá được những hạn chế, khuyết điểm</w:t>
      </w:r>
      <w:r w:rsidRPr="00EC6AA6">
        <w:rPr>
          <w:szCs w:val="28"/>
          <w:vertAlign w:val="superscript"/>
          <w:lang w:val="sv-SE"/>
        </w:rPr>
        <w:t>(</w:t>
      </w:r>
      <w:r w:rsidRPr="00EC6AA6">
        <w:rPr>
          <w:rStyle w:val="FootnoteReference"/>
          <w:szCs w:val="28"/>
          <w:lang w:val="sv-SE"/>
        </w:rPr>
        <w:footnoteReference w:id="5"/>
      </w:r>
      <w:r w:rsidRPr="00EC6AA6">
        <w:rPr>
          <w:szCs w:val="28"/>
          <w:vertAlign w:val="superscript"/>
          <w:lang w:val="sv-SE"/>
        </w:rPr>
        <w:t>)</w:t>
      </w:r>
      <w:r w:rsidRPr="00EC6AA6">
        <w:rPr>
          <w:szCs w:val="28"/>
          <w:lang w:val="sv-SE"/>
        </w:rPr>
        <w:t xml:space="preserve"> và nguyên nhân, những giải pháp </w:t>
      </w:r>
      <w:r w:rsidRPr="00EC6AA6">
        <w:rPr>
          <w:szCs w:val="28"/>
          <w:lang w:val="pl-PL"/>
        </w:rPr>
        <w:t>cần tiếp tục tập trung chỉ đạo quyết liệt, đồng bộ</w:t>
      </w:r>
      <w:r w:rsidRPr="00EC6AA6">
        <w:rPr>
          <w:szCs w:val="28"/>
          <w:lang w:val="sv-SE"/>
        </w:rPr>
        <w:t>. Tuy nhiên, qua công tác giám sát, khảo sát của Hội đồng nhân dân, Thường trực và các Ban của Hội đồng nhân dân tỉnh,</w:t>
      </w:r>
      <w:r w:rsidRPr="00EC6AA6">
        <w:rPr>
          <w:szCs w:val="28"/>
          <w:lang w:val="pl-PL"/>
        </w:rPr>
        <w:t xml:space="preserve"> Ban Kinh tế - Ngân </w:t>
      </w:r>
      <w:r w:rsidRPr="00EC6AA6">
        <w:rPr>
          <w:szCs w:val="28"/>
          <w:lang w:val="sv-SE"/>
        </w:rPr>
        <w:t>sách nhận thấy nổi lên một số vấn đề. Cụ thể như sau:</w:t>
      </w:r>
    </w:p>
    <w:p w14:paraId="5BB470FC" w14:textId="487B660F" w:rsidR="000103FC" w:rsidRPr="00654BE3" w:rsidRDefault="000103FC" w:rsidP="00804A54">
      <w:pPr>
        <w:numPr>
          <w:ilvl w:val="0"/>
          <w:numId w:val="1"/>
        </w:numPr>
        <w:tabs>
          <w:tab w:val="left" w:pos="993"/>
        </w:tabs>
        <w:spacing w:before="120" w:after="120"/>
        <w:ind w:left="0" w:firstLine="720"/>
        <w:jc w:val="both"/>
        <w:rPr>
          <w:spacing w:val="-2"/>
          <w:szCs w:val="28"/>
          <w:lang w:val="af-ZA"/>
        </w:rPr>
      </w:pPr>
      <w:r w:rsidRPr="007A1C34">
        <w:rPr>
          <w:szCs w:val="28"/>
          <w:lang w:val="it-IT"/>
        </w:rPr>
        <w:t>Giải ngân vốn đầu tư công của một số dự án còn chậm</w:t>
      </w:r>
      <w:r w:rsidRPr="007A1C34">
        <w:rPr>
          <w:szCs w:val="28"/>
          <w:vertAlign w:val="superscript"/>
          <w:lang w:val="it-IT"/>
        </w:rPr>
        <w:t>(</w:t>
      </w:r>
      <w:r w:rsidRPr="007A1C34">
        <w:rPr>
          <w:rStyle w:val="FootnoteReference"/>
          <w:szCs w:val="28"/>
          <w:lang w:val="it-IT"/>
        </w:rPr>
        <w:footnoteReference w:id="6"/>
      </w:r>
      <w:r w:rsidRPr="007A1C34">
        <w:rPr>
          <w:szCs w:val="28"/>
          <w:vertAlign w:val="superscript"/>
          <w:lang w:val="it-IT"/>
        </w:rPr>
        <w:t>)</w:t>
      </w:r>
      <w:r w:rsidRPr="007A1C34">
        <w:rPr>
          <w:szCs w:val="28"/>
          <w:lang w:val="it-IT"/>
        </w:rPr>
        <w:t>. Công tác bồi thường, giải phóng mặt bằng còn nhiều khó khăn, vướng mắc, kéo dài, làm chậm tiến độ thực hiện các dự án đầu tư</w:t>
      </w:r>
      <w:r w:rsidRPr="007A1C34">
        <w:rPr>
          <w:szCs w:val="28"/>
          <w:vertAlign w:val="superscript"/>
          <w:lang w:val="it-IT"/>
        </w:rPr>
        <w:t>(</w:t>
      </w:r>
      <w:r w:rsidRPr="007A1C34">
        <w:rPr>
          <w:rStyle w:val="FootnoteReference"/>
          <w:szCs w:val="28"/>
          <w:lang w:val="it-IT"/>
        </w:rPr>
        <w:footnoteReference w:id="7"/>
      </w:r>
      <w:r w:rsidRPr="007A1C34">
        <w:rPr>
          <w:szCs w:val="28"/>
          <w:vertAlign w:val="superscript"/>
          <w:lang w:val="it-IT"/>
        </w:rPr>
        <w:t>)</w:t>
      </w:r>
      <w:r w:rsidRPr="007A1C34">
        <w:rPr>
          <w:szCs w:val="28"/>
          <w:lang w:val="it-IT"/>
        </w:rPr>
        <w:t xml:space="preserve">; </w:t>
      </w:r>
      <w:r w:rsidRPr="007A1C34">
        <w:rPr>
          <w:spacing w:val="-2"/>
          <w:szCs w:val="28"/>
          <w:lang w:val="es-ES"/>
        </w:rPr>
        <w:t>Công tác tham</w:t>
      </w:r>
      <w:r w:rsidRPr="00EC6AA6">
        <w:rPr>
          <w:spacing w:val="-2"/>
          <w:szCs w:val="28"/>
          <w:lang w:val="es-ES"/>
        </w:rPr>
        <w:t xml:space="preserve"> mưu phân bổ kế hoạch vốn đầu tư công cho một </w:t>
      </w:r>
      <w:r w:rsidRPr="00654BE3">
        <w:rPr>
          <w:spacing w:val="-2"/>
          <w:szCs w:val="28"/>
          <w:lang w:val="es-ES"/>
        </w:rPr>
        <w:t xml:space="preserve">số dự án chưa </w:t>
      </w:r>
      <w:r w:rsidR="00C65F11" w:rsidRPr="00654BE3">
        <w:rPr>
          <w:spacing w:val="-2"/>
          <w:szCs w:val="28"/>
          <w:lang w:val="vi-VN"/>
        </w:rPr>
        <w:t xml:space="preserve">sát </w:t>
      </w:r>
      <w:r w:rsidRPr="00654BE3">
        <w:rPr>
          <w:spacing w:val="-2"/>
          <w:szCs w:val="28"/>
          <w:lang w:val="es-ES"/>
        </w:rPr>
        <w:t>với nhu cầu và khả năng thực hiện</w:t>
      </w:r>
      <w:r w:rsidRPr="00654BE3">
        <w:rPr>
          <w:spacing w:val="-2"/>
          <w:szCs w:val="28"/>
          <w:vertAlign w:val="superscript"/>
          <w:lang w:val="es-ES"/>
        </w:rPr>
        <w:t>(</w:t>
      </w:r>
      <w:r w:rsidRPr="00654BE3">
        <w:rPr>
          <w:rStyle w:val="FootnoteReference"/>
          <w:spacing w:val="-2"/>
          <w:szCs w:val="28"/>
          <w:lang w:val="es-ES"/>
        </w:rPr>
        <w:footnoteReference w:id="8"/>
      </w:r>
      <w:r w:rsidRPr="00654BE3">
        <w:rPr>
          <w:spacing w:val="-2"/>
          <w:szCs w:val="28"/>
          <w:vertAlign w:val="superscript"/>
          <w:lang w:val="es-ES"/>
        </w:rPr>
        <w:t>)</w:t>
      </w:r>
      <w:r w:rsidRPr="00654BE3">
        <w:rPr>
          <w:spacing w:val="-2"/>
          <w:szCs w:val="28"/>
          <w:lang w:val="es-ES"/>
        </w:rPr>
        <w:t xml:space="preserve">. </w:t>
      </w:r>
      <w:r w:rsidR="00AC12E6" w:rsidRPr="00654BE3">
        <w:rPr>
          <w:strike/>
          <w:spacing w:val="-2"/>
          <w:szCs w:val="28"/>
          <w:lang w:val="es-ES"/>
        </w:rPr>
        <w:t xml:space="preserve"> </w:t>
      </w:r>
      <w:r w:rsidRPr="00654BE3">
        <w:rPr>
          <w:spacing w:val="-2"/>
          <w:szCs w:val="28"/>
          <w:lang w:val="es-ES"/>
        </w:rPr>
        <w:t xml:space="preserve"> </w:t>
      </w:r>
    </w:p>
    <w:p w14:paraId="345F6BE2" w14:textId="5EF923CB" w:rsidR="000103FC" w:rsidRPr="00C03859" w:rsidRDefault="000103FC" w:rsidP="00C03859">
      <w:pPr>
        <w:pStyle w:val="FootnoteText"/>
        <w:numPr>
          <w:ilvl w:val="0"/>
          <w:numId w:val="1"/>
        </w:numPr>
        <w:tabs>
          <w:tab w:val="left" w:pos="993"/>
        </w:tabs>
        <w:spacing w:before="120" w:after="120"/>
        <w:ind w:left="0" w:firstLine="720"/>
        <w:rPr>
          <w:strike/>
          <w:color w:val="FF0000"/>
          <w:sz w:val="28"/>
          <w:szCs w:val="28"/>
          <w:lang w:val="it-IT"/>
        </w:rPr>
      </w:pPr>
      <w:r w:rsidRPr="00654BE3">
        <w:rPr>
          <w:color w:val="auto"/>
          <w:sz w:val="28"/>
          <w:szCs w:val="28"/>
          <w:lang w:val="it-IT" w:bidi="en-US"/>
        </w:rPr>
        <w:lastRenderedPageBreak/>
        <w:t xml:space="preserve">Việc thu hút các doanh nghiệp đầu tư hạ tầng, sản xuất kinh doanh tại các </w:t>
      </w:r>
      <w:r w:rsidR="00C03859" w:rsidRPr="00654BE3">
        <w:rPr>
          <w:color w:val="auto"/>
          <w:sz w:val="28"/>
          <w:szCs w:val="28"/>
          <w:lang w:val="it-IT" w:bidi="en-US"/>
        </w:rPr>
        <w:t xml:space="preserve">khu, </w:t>
      </w:r>
      <w:r w:rsidRPr="00654BE3">
        <w:rPr>
          <w:color w:val="auto"/>
          <w:sz w:val="28"/>
          <w:szCs w:val="28"/>
          <w:lang w:val="it-IT" w:bidi="en-US"/>
        </w:rPr>
        <w:t>cụm công nghiệp còn nhiều hạn chế.</w:t>
      </w:r>
      <w:r w:rsidRPr="00654BE3">
        <w:rPr>
          <w:color w:val="auto"/>
          <w:sz w:val="28"/>
          <w:szCs w:val="28"/>
          <w:lang w:val="it-IT"/>
        </w:rPr>
        <w:t xml:space="preserve"> C</w:t>
      </w:r>
      <w:r w:rsidRPr="00654BE3">
        <w:rPr>
          <w:color w:val="auto"/>
          <w:sz w:val="28"/>
          <w:szCs w:val="28"/>
          <w:lang w:val="fi-FI"/>
        </w:rPr>
        <w:t xml:space="preserve">ác chính sách về </w:t>
      </w:r>
      <w:r w:rsidRPr="00654BE3">
        <w:rPr>
          <w:color w:val="auto"/>
          <w:sz w:val="28"/>
          <w:szCs w:val="28"/>
          <w:lang w:val="nl-NL"/>
        </w:rPr>
        <w:t xml:space="preserve">ưu đãi, hỗ trợ đầu tư phát triển nông nghiệp ứng dụng công nghệ cao, chính sách </w:t>
      </w:r>
      <w:r w:rsidRPr="00654BE3">
        <w:rPr>
          <w:bCs/>
          <w:color w:val="auto"/>
          <w:sz w:val="28"/>
          <w:szCs w:val="28"/>
          <w:lang w:val="nl-NL"/>
        </w:rPr>
        <w:t xml:space="preserve">hỗ trợ đầu tư, phát triển dược liệu gắn với chế biến, tiêu thụ dược liệu chưa phát huy hiệu quả; </w:t>
      </w:r>
      <w:r w:rsidRPr="00654BE3">
        <w:rPr>
          <w:color w:val="auto"/>
          <w:spacing w:val="-2"/>
          <w:sz w:val="28"/>
          <w:szCs w:val="28"/>
          <w:lang w:val="af-ZA"/>
        </w:rPr>
        <w:t>chưa gắn kết với các nguồn vốn hỗ trợ từ các chương trình, dự án được đầu tư trên đị</w:t>
      </w:r>
      <w:r w:rsidR="00ED478C">
        <w:rPr>
          <w:color w:val="auto"/>
          <w:spacing w:val="-2"/>
          <w:sz w:val="28"/>
          <w:szCs w:val="28"/>
          <w:lang w:val="af-ZA"/>
        </w:rPr>
        <w:t>a bàn</w:t>
      </w:r>
      <w:r w:rsidR="00ED478C" w:rsidRPr="00D045DC">
        <w:rPr>
          <w:color w:val="auto"/>
          <w:spacing w:val="-2"/>
          <w:sz w:val="28"/>
          <w:szCs w:val="28"/>
          <w:vertAlign w:val="superscript"/>
          <w:lang w:val="af-ZA"/>
        </w:rPr>
        <w:t>(</w:t>
      </w:r>
      <w:r w:rsidR="00ED478C" w:rsidRPr="00D045DC">
        <w:rPr>
          <w:rStyle w:val="FootnoteReference"/>
          <w:color w:val="auto"/>
          <w:spacing w:val="-2"/>
          <w:sz w:val="28"/>
          <w:szCs w:val="28"/>
          <w:lang w:val="af-ZA"/>
        </w:rPr>
        <w:footnoteReference w:id="9"/>
      </w:r>
      <w:r w:rsidR="00ED478C" w:rsidRPr="00D045DC">
        <w:rPr>
          <w:color w:val="auto"/>
          <w:spacing w:val="-2"/>
          <w:sz w:val="28"/>
          <w:szCs w:val="28"/>
          <w:vertAlign w:val="superscript"/>
          <w:lang w:val="af-ZA"/>
        </w:rPr>
        <w:t>)</w:t>
      </w:r>
      <w:r w:rsidR="00ED478C">
        <w:rPr>
          <w:color w:val="auto"/>
          <w:spacing w:val="-2"/>
          <w:sz w:val="28"/>
          <w:szCs w:val="28"/>
        </w:rPr>
        <w:t>.</w:t>
      </w:r>
    </w:p>
    <w:p w14:paraId="44CACACB" w14:textId="77777777" w:rsidR="00964AE2" w:rsidRPr="00212DBD" w:rsidRDefault="00964AE2" w:rsidP="00804A54">
      <w:pPr>
        <w:numPr>
          <w:ilvl w:val="0"/>
          <w:numId w:val="1"/>
        </w:numPr>
        <w:tabs>
          <w:tab w:val="left" w:pos="993"/>
        </w:tabs>
        <w:spacing w:before="120" w:after="120"/>
        <w:ind w:left="0" w:firstLine="720"/>
        <w:jc w:val="both"/>
        <w:rPr>
          <w:strike/>
          <w:color w:val="002060"/>
          <w:szCs w:val="28"/>
          <w:lang w:val="it-IT"/>
        </w:rPr>
      </w:pPr>
      <w:r w:rsidRPr="00212DBD">
        <w:rPr>
          <w:bCs/>
          <w:szCs w:val="28"/>
          <w:lang w:val="it-IT"/>
        </w:rPr>
        <w:t xml:space="preserve">Sản xuất nông nghiệp vẫn còn nhiều khó khăn, </w:t>
      </w:r>
      <w:r w:rsidRPr="00212DBD">
        <w:rPr>
          <w:szCs w:val="28"/>
          <w:lang w:val="da-DK"/>
        </w:rPr>
        <w:t>mặc dù dịch bệnh trong chăn nuôi đã được kiểm soát</w:t>
      </w:r>
      <w:r w:rsidRPr="00212DBD">
        <w:rPr>
          <w:szCs w:val="28"/>
          <w:vertAlign w:val="superscript"/>
          <w:lang w:val="da-DK"/>
        </w:rPr>
        <w:t>(</w:t>
      </w:r>
      <w:r w:rsidRPr="00212DBD">
        <w:rPr>
          <w:rStyle w:val="FootnoteReference"/>
          <w:szCs w:val="28"/>
          <w:lang w:val="da-DK"/>
        </w:rPr>
        <w:footnoteReference w:id="10"/>
      </w:r>
      <w:r w:rsidRPr="00212DBD">
        <w:rPr>
          <w:szCs w:val="28"/>
          <w:vertAlign w:val="superscript"/>
          <w:lang w:val="da-DK"/>
        </w:rPr>
        <w:t>)</w:t>
      </w:r>
      <w:r w:rsidRPr="00212DBD">
        <w:rPr>
          <w:szCs w:val="28"/>
          <w:lang w:val="da-DK"/>
        </w:rPr>
        <w:t xml:space="preserve">, nhưng nhìn chung tình hình </w:t>
      </w:r>
      <w:r w:rsidRPr="00212DBD">
        <w:rPr>
          <w:bCs/>
          <w:szCs w:val="28"/>
          <w:lang w:val="it-IT"/>
        </w:rPr>
        <w:t>dịch bệnh trên cây trồng, vật nuôi chưa được xử lý triệt để</w:t>
      </w:r>
      <w:r w:rsidRPr="00212DBD">
        <w:rPr>
          <w:bCs/>
          <w:szCs w:val="28"/>
          <w:vertAlign w:val="superscript"/>
          <w:lang w:val="it-IT"/>
        </w:rPr>
        <w:t>(</w:t>
      </w:r>
      <w:r w:rsidRPr="00212DBD">
        <w:rPr>
          <w:rStyle w:val="FootnoteReference"/>
          <w:bCs/>
          <w:szCs w:val="28"/>
          <w:lang w:val="it-IT"/>
        </w:rPr>
        <w:footnoteReference w:id="11"/>
      </w:r>
      <w:r w:rsidRPr="00212DBD">
        <w:rPr>
          <w:bCs/>
          <w:szCs w:val="28"/>
          <w:vertAlign w:val="superscript"/>
          <w:lang w:val="it-IT"/>
        </w:rPr>
        <w:t>)</w:t>
      </w:r>
      <w:r w:rsidRPr="00212DBD">
        <w:rPr>
          <w:bCs/>
          <w:szCs w:val="28"/>
          <w:lang w:val="it-IT"/>
        </w:rPr>
        <w:t>, hàng hóa nông sản tiêu thụ chậm,..</w:t>
      </w:r>
      <w:r w:rsidRPr="00212DBD">
        <w:rPr>
          <w:szCs w:val="28"/>
          <w:lang w:val="it-IT"/>
        </w:rPr>
        <w:t xml:space="preserve">. </w:t>
      </w:r>
      <w:r w:rsidRPr="00212DBD">
        <w:rPr>
          <w:color w:val="002060"/>
          <w:szCs w:val="28"/>
          <w:lang w:val="it-IT"/>
        </w:rPr>
        <w:t xml:space="preserve">  </w:t>
      </w:r>
    </w:p>
    <w:p w14:paraId="3882D107" w14:textId="476BD24E" w:rsidR="000103FC" w:rsidRPr="004C6CC9" w:rsidRDefault="00783C66" w:rsidP="00783C66">
      <w:pPr>
        <w:pStyle w:val="FootnoteText"/>
        <w:numPr>
          <w:ilvl w:val="0"/>
          <w:numId w:val="1"/>
        </w:numPr>
        <w:tabs>
          <w:tab w:val="left" w:pos="993"/>
        </w:tabs>
        <w:spacing w:before="120" w:after="120"/>
        <w:ind w:left="0" w:firstLine="720"/>
        <w:rPr>
          <w:color w:val="auto"/>
          <w:sz w:val="28"/>
          <w:szCs w:val="28"/>
          <w:lang w:val="it-IT"/>
        </w:rPr>
      </w:pPr>
      <w:r w:rsidRPr="004C6CC9">
        <w:rPr>
          <w:color w:val="auto"/>
          <w:sz w:val="28"/>
          <w:szCs w:val="28"/>
          <w:lang w:val="it-IT"/>
        </w:rPr>
        <w:t>Việc duy trì và giữ vững một số tiêu chí nông thôn mới đối với các xã đã đạt chuẩn nông thôn mới còn gặp nhiều khó khăn</w:t>
      </w:r>
      <w:r w:rsidRPr="004C6CC9">
        <w:rPr>
          <w:color w:val="auto"/>
          <w:sz w:val="28"/>
          <w:szCs w:val="28"/>
          <w:vertAlign w:val="superscript"/>
          <w:lang w:val="it-IT"/>
        </w:rPr>
        <w:t>(</w:t>
      </w:r>
      <w:r w:rsidRPr="004C6CC9">
        <w:rPr>
          <w:rStyle w:val="FootnoteReference"/>
          <w:color w:val="auto"/>
          <w:sz w:val="28"/>
          <w:szCs w:val="28"/>
          <w:lang w:val="it-IT"/>
        </w:rPr>
        <w:footnoteReference w:id="12"/>
      </w:r>
      <w:r w:rsidRPr="004C6CC9">
        <w:rPr>
          <w:color w:val="auto"/>
          <w:sz w:val="28"/>
          <w:szCs w:val="28"/>
          <w:vertAlign w:val="superscript"/>
          <w:lang w:val="it-IT"/>
        </w:rPr>
        <w:t>)</w:t>
      </w:r>
      <w:r w:rsidRPr="004C6CC9">
        <w:rPr>
          <w:color w:val="auto"/>
          <w:sz w:val="28"/>
          <w:szCs w:val="28"/>
          <w:lang w:val="it-IT"/>
        </w:rPr>
        <w:t xml:space="preserve">; một số xã xây dựng nông thôn mới nâng cao đang gặp vướng mắc khi thực hiện tiêu chí môi trường </w:t>
      </w:r>
      <w:r w:rsidRPr="004C6CC9">
        <w:rPr>
          <w:i/>
          <w:color w:val="auto"/>
          <w:sz w:val="28"/>
          <w:szCs w:val="28"/>
          <w:lang w:val="it-IT"/>
        </w:rPr>
        <w:t>(phải có hệ thống cung cấp nước sinh hoạt tập trung)</w:t>
      </w:r>
      <w:r w:rsidRPr="004C6CC9">
        <w:rPr>
          <w:color w:val="auto"/>
          <w:sz w:val="28"/>
          <w:szCs w:val="28"/>
          <w:vertAlign w:val="superscript"/>
          <w:lang w:val="it-IT"/>
        </w:rPr>
        <w:t>(</w:t>
      </w:r>
      <w:r w:rsidRPr="004C6CC9">
        <w:rPr>
          <w:rStyle w:val="FootnoteReference"/>
          <w:color w:val="auto"/>
          <w:sz w:val="28"/>
          <w:szCs w:val="28"/>
          <w:lang w:val="it-IT"/>
        </w:rPr>
        <w:footnoteReference w:id="13"/>
      </w:r>
      <w:r w:rsidRPr="004C6CC9">
        <w:rPr>
          <w:color w:val="auto"/>
          <w:sz w:val="28"/>
          <w:szCs w:val="28"/>
          <w:vertAlign w:val="superscript"/>
          <w:lang w:val="it-IT"/>
        </w:rPr>
        <w:t>)</w:t>
      </w:r>
      <w:r w:rsidRPr="004C6CC9">
        <w:rPr>
          <w:color w:val="auto"/>
          <w:sz w:val="28"/>
          <w:szCs w:val="28"/>
          <w:lang w:val="it-IT"/>
        </w:rPr>
        <w:t>. Bên cạnh đó, việc hỗ trợ phát triển sản xuất</w:t>
      </w:r>
      <w:r w:rsidRPr="004C6CC9">
        <w:rPr>
          <w:color w:val="auto"/>
          <w:sz w:val="28"/>
          <w:szCs w:val="28"/>
        </w:rPr>
        <w:t xml:space="preserve"> </w:t>
      </w:r>
      <w:r w:rsidRPr="004C6CC9">
        <w:rPr>
          <w:i/>
          <w:color w:val="auto"/>
          <w:sz w:val="28"/>
          <w:szCs w:val="28"/>
          <w:lang w:val="it-IT"/>
        </w:rPr>
        <w:t xml:space="preserve">(hỗ trợ giống bò cái lai sinh sản) </w:t>
      </w:r>
      <w:r w:rsidRPr="004C6CC9">
        <w:rPr>
          <w:color w:val="auto"/>
          <w:sz w:val="28"/>
          <w:szCs w:val="28"/>
        </w:rPr>
        <w:t xml:space="preserve">cho </w:t>
      </w:r>
      <w:r w:rsidRPr="004C6CC9">
        <w:rPr>
          <w:color w:val="auto"/>
          <w:sz w:val="28"/>
          <w:szCs w:val="28"/>
          <w:lang w:val="it-IT"/>
        </w:rPr>
        <w:t>một số hộ dân tộc thiểu số</w:t>
      </w:r>
      <w:r w:rsidRPr="004C6CC9">
        <w:rPr>
          <w:color w:val="auto"/>
          <w:sz w:val="28"/>
          <w:szCs w:val="28"/>
        </w:rPr>
        <w:t xml:space="preserve"> chưa </w:t>
      </w:r>
      <w:r w:rsidRPr="00B07C54">
        <w:rPr>
          <w:color w:val="auto"/>
          <w:sz w:val="28"/>
          <w:szCs w:val="28"/>
          <w:lang w:val="it-IT"/>
        </w:rPr>
        <w:t xml:space="preserve">đạt được </w:t>
      </w:r>
      <w:r w:rsidRPr="004C6CC9">
        <w:rPr>
          <w:color w:val="auto"/>
          <w:sz w:val="28"/>
          <w:szCs w:val="28"/>
        </w:rPr>
        <w:t>hiệu quả</w:t>
      </w:r>
      <w:r w:rsidRPr="00B07C54">
        <w:rPr>
          <w:color w:val="auto"/>
          <w:sz w:val="28"/>
          <w:szCs w:val="28"/>
          <w:vertAlign w:val="superscript"/>
          <w:lang w:val="it-IT"/>
        </w:rPr>
        <w:t>(</w:t>
      </w:r>
      <w:r w:rsidRPr="004C6CC9">
        <w:rPr>
          <w:rStyle w:val="FootnoteReference"/>
          <w:color w:val="auto"/>
          <w:sz w:val="28"/>
          <w:szCs w:val="28"/>
          <w:lang w:val="en-US"/>
        </w:rPr>
        <w:footnoteReference w:id="14"/>
      </w:r>
      <w:r w:rsidRPr="00B07C54">
        <w:rPr>
          <w:color w:val="auto"/>
          <w:sz w:val="28"/>
          <w:szCs w:val="28"/>
          <w:vertAlign w:val="superscript"/>
          <w:lang w:val="it-IT"/>
        </w:rPr>
        <w:t>)</w:t>
      </w:r>
      <w:r w:rsidRPr="00B07C54">
        <w:rPr>
          <w:color w:val="auto"/>
          <w:sz w:val="28"/>
          <w:szCs w:val="28"/>
          <w:lang w:val="it-IT"/>
        </w:rPr>
        <w:t>.</w:t>
      </w:r>
    </w:p>
    <w:p w14:paraId="5D7254C3" w14:textId="77777777" w:rsidR="000103FC" w:rsidRPr="00EC6AA6" w:rsidRDefault="000103FC" w:rsidP="00804A54">
      <w:pPr>
        <w:pStyle w:val="FootnoteText"/>
        <w:numPr>
          <w:ilvl w:val="0"/>
          <w:numId w:val="1"/>
        </w:numPr>
        <w:tabs>
          <w:tab w:val="left" w:pos="993"/>
        </w:tabs>
        <w:spacing w:before="120" w:after="120"/>
        <w:ind w:left="0" w:firstLine="720"/>
        <w:rPr>
          <w:color w:val="auto"/>
          <w:sz w:val="28"/>
          <w:szCs w:val="28"/>
          <w:lang w:val="it-IT"/>
        </w:rPr>
      </w:pPr>
      <w:r w:rsidRPr="00EC6AA6">
        <w:rPr>
          <w:color w:val="auto"/>
          <w:sz w:val="28"/>
          <w:szCs w:val="28"/>
          <w:lang w:val="it-IT"/>
        </w:rPr>
        <w:t>Số lượng Hợp tác xã, Tổ hợp tác thành lập mới, số lượng thành viên tham gia đạt chỉ tiêu đề ra, tuy nhiên hoạt động cầm chừng, hiệu quả chưa cao, chưa tạo thành cầu nối gắn kết giữa người dân và doanh nghiệp trên địa bàn, nhất là các Hợp tác xã nông nghiệp.</w:t>
      </w:r>
    </w:p>
    <w:p w14:paraId="0211181C" w14:textId="73DDA6A9" w:rsidR="00716288" w:rsidRPr="00EC6AA6" w:rsidRDefault="00964AE2" w:rsidP="00716288">
      <w:pPr>
        <w:numPr>
          <w:ilvl w:val="0"/>
          <w:numId w:val="1"/>
        </w:numPr>
        <w:tabs>
          <w:tab w:val="left" w:pos="1134"/>
        </w:tabs>
        <w:spacing w:before="120" w:after="120"/>
        <w:ind w:left="0" w:firstLine="720"/>
        <w:jc w:val="both"/>
        <w:rPr>
          <w:szCs w:val="28"/>
          <w:lang w:val="it-IT"/>
        </w:rPr>
      </w:pPr>
      <w:r w:rsidRPr="00EC6AA6">
        <w:rPr>
          <w:szCs w:val="28"/>
          <w:lang w:val="pl-PL"/>
        </w:rPr>
        <w:t xml:space="preserve">Công tác đào tạo nghề </w:t>
      </w:r>
      <w:r w:rsidR="00C03859" w:rsidRPr="007A1C34">
        <w:rPr>
          <w:szCs w:val="28"/>
          <w:lang w:val="pl-PL"/>
        </w:rPr>
        <w:t xml:space="preserve">chưa đáp ứng </w:t>
      </w:r>
      <w:r w:rsidRPr="00EC6AA6">
        <w:rPr>
          <w:szCs w:val="28"/>
          <w:lang w:val="pl-PL"/>
        </w:rPr>
        <w:t xml:space="preserve">nhu cầu thị trường. </w:t>
      </w:r>
      <w:r w:rsidRPr="00EC6AA6">
        <w:rPr>
          <w:szCs w:val="28"/>
          <w:lang w:val="it-IT"/>
        </w:rPr>
        <w:t>Việc ứng dụng tiến bộ khoa học và công nghệ trong hoạt động sản xuất, kinh doanh, nhất là ngành nông nghiệp còn hạn chế. Tình trạng buôn bán, kinh doanh hàng giả, hàng nhái, hàng kém chất lượng, nhất là sản phẩm từ Sâm Ngọc Linh còn phức tạp, khó kiểm soát.</w:t>
      </w:r>
    </w:p>
    <w:p w14:paraId="55B91F92" w14:textId="1913DEE3" w:rsidR="00964AE2" w:rsidRPr="00212DBD" w:rsidRDefault="00716288" w:rsidP="00716288">
      <w:pPr>
        <w:numPr>
          <w:ilvl w:val="0"/>
          <w:numId w:val="1"/>
        </w:numPr>
        <w:tabs>
          <w:tab w:val="left" w:pos="1134"/>
        </w:tabs>
        <w:spacing w:before="120" w:after="120"/>
        <w:ind w:left="0" w:firstLine="720"/>
        <w:jc w:val="both"/>
        <w:rPr>
          <w:color w:val="002060"/>
          <w:szCs w:val="28"/>
          <w:lang w:val="it-IT"/>
        </w:rPr>
      </w:pPr>
      <w:r w:rsidRPr="004C6CC9">
        <w:rPr>
          <w:shd w:val="clear" w:color="auto" w:fill="FFFFFF"/>
          <w:lang w:val="nl-NL"/>
        </w:rPr>
        <w:lastRenderedPageBreak/>
        <w:t>Việc tổ chức dạy học theo hình thứ</w:t>
      </w:r>
      <w:r w:rsidR="007841E7" w:rsidRPr="004C6CC9">
        <w:rPr>
          <w:shd w:val="clear" w:color="auto" w:fill="FFFFFF"/>
          <w:lang w:val="nl-NL"/>
        </w:rPr>
        <w:t>c</w:t>
      </w:r>
      <w:r w:rsidRPr="004C6CC9">
        <w:rPr>
          <w:shd w:val="clear" w:color="auto" w:fill="FFFFFF"/>
          <w:lang w:val="nl-NL"/>
        </w:rPr>
        <w:t xml:space="preserve"> tự học có hướng dẫn tại khu dân cư còn gặp nhiều khó khăn, công tác tổ chức dạy học trực tuyến chưa đồng bộ.</w:t>
      </w:r>
      <w:r w:rsidRPr="004C6CC9">
        <w:rPr>
          <w:strike/>
          <w:lang w:val="nl-NL"/>
        </w:rPr>
        <w:t xml:space="preserve"> </w:t>
      </w:r>
      <w:r w:rsidR="00AC12E6" w:rsidRPr="004C6CC9">
        <w:rPr>
          <w:lang w:val="nl-NL"/>
        </w:rPr>
        <w:t>C</w:t>
      </w:r>
      <w:r w:rsidR="00964AE2" w:rsidRPr="004C6CC9">
        <w:rPr>
          <w:lang w:val="nl-NL"/>
        </w:rPr>
        <w:t>ác hoạt động triển khai về</w:t>
      </w:r>
      <w:r w:rsidR="00964AE2" w:rsidRPr="004C6CC9">
        <w:rPr>
          <w:shd w:val="clear" w:color="auto" w:fill="FFFFFF"/>
          <w:lang w:val="nl-NL"/>
        </w:rPr>
        <w:t xml:space="preserve"> an toàn, vệ sinh lao động, hỗ trợ người lao động đi làm việc </w:t>
      </w:r>
      <w:r w:rsidR="00964AE2" w:rsidRPr="00EC6AA6">
        <w:rPr>
          <w:shd w:val="clear" w:color="auto" w:fill="FFFFFF"/>
          <w:lang w:val="nl-NL"/>
        </w:rPr>
        <w:t xml:space="preserve">tại nước ngoài, dạy nghề cho lao động nông thôn khó thực hiện; công tác bảo vệ, giáo dục trẻ em có mặt còn hạn chế, nhất là gia tăng tình trạng trẻ em vi phạm pháp luật, trẻ em bị xâm hại. </w:t>
      </w:r>
      <w:r w:rsidR="00964AE2" w:rsidRPr="00B07C54">
        <w:rPr>
          <w:lang w:val="nl-NL"/>
        </w:rPr>
        <w:t>các hoạt động trong lĩnh vực du lịch hầu như không hoạt động hoặc cầm chừng, số lượng du khách giảm mạnh</w:t>
      </w:r>
      <w:r w:rsidR="00964AE2" w:rsidRPr="00212DBD">
        <w:rPr>
          <w:shd w:val="clear" w:color="auto" w:fill="FFFFFF"/>
          <w:vertAlign w:val="superscript"/>
          <w:lang w:val="nl-NL"/>
        </w:rPr>
        <w:t>(</w:t>
      </w:r>
      <w:r w:rsidR="00964AE2" w:rsidRPr="00212DBD">
        <w:rPr>
          <w:rStyle w:val="FootnoteReference"/>
          <w:shd w:val="clear" w:color="auto" w:fill="FFFFFF"/>
          <w:lang w:val="nl-NL"/>
        </w:rPr>
        <w:footnoteReference w:id="15"/>
      </w:r>
      <w:r w:rsidR="00964AE2" w:rsidRPr="00B07C54">
        <w:rPr>
          <w:shd w:val="clear" w:color="auto" w:fill="FFFFFF"/>
          <w:vertAlign w:val="superscript"/>
          <w:lang w:val="nl-NL"/>
        </w:rPr>
        <w:t>)</w:t>
      </w:r>
      <w:r w:rsidR="00964AE2" w:rsidRPr="00B07C54">
        <w:rPr>
          <w:shd w:val="clear" w:color="auto" w:fill="FFFFFF"/>
          <w:lang w:val="nl-NL"/>
        </w:rPr>
        <w:t>.</w:t>
      </w:r>
    </w:p>
    <w:p w14:paraId="4E542B50" w14:textId="77777777" w:rsidR="00964AE2" w:rsidRPr="00212DBD" w:rsidRDefault="00964AE2" w:rsidP="00804A54">
      <w:pPr>
        <w:numPr>
          <w:ilvl w:val="0"/>
          <w:numId w:val="1"/>
        </w:numPr>
        <w:tabs>
          <w:tab w:val="left" w:pos="1134"/>
        </w:tabs>
        <w:spacing w:before="120" w:after="120"/>
        <w:ind w:left="0" w:firstLine="720"/>
        <w:jc w:val="both"/>
        <w:rPr>
          <w:szCs w:val="28"/>
          <w:lang w:val="it-IT"/>
        </w:rPr>
      </w:pPr>
      <w:r w:rsidRPr="00212DBD">
        <w:rPr>
          <w:szCs w:val="28"/>
          <w:lang w:val="nl-NL"/>
        </w:rPr>
        <w:t xml:space="preserve">Tình trạng </w:t>
      </w:r>
      <w:r w:rsidRPr="00212DBD">
        <w:rPr>
          <w:szCs w:val="28"/>
          <w:lang w:val="it-IT"/>
        </w:rPr>
        <w:t xml:space="preserve">vi phạm pháp luật về quy hoạch, đất đai, xây dựng và trật tự đô thị còn diễn ra nhưng chưa được xử lý dứt điểm; Tình trạng vi phạm Luật Lâm nghiệp còn diễn biến phức tạp tại một số địa phương như: Tu Mơ Rông, Kon Plông. </w:t>
      </w:r>
    </w:p>
    <w:p w14:paraId="0E0E8830" w14:textId="69BEB34E" w:rsidR="00964AE2" w:rsidRPr="00212DBD" w:rsidRDefault="00964AE2" w:rsidP="00804A54">
      <w:pPr>
        <w:numPr>
          <w:ilvl w:val="0"/>
          <w:numId w:val="1"/>
        </w:numPr>
        <w:tabs>
          <w:tab w:val="left" w:pos="1134"/>
        </w:tabs>
        <w:spacing w:before="120" w:after="120"/>
        <w:ind w:left="0" w:firstLine="720"/>
        <w:jc w:val="both"/>
        <w:rPr>
          <w:szCs w:val="28"/>
          <w:lang w:val="af-ZA"/>
        </w:rPr>
      </w:pPr>
      <w:r w:rsidRPr="00212DBD">
        <w:rPr>
          <w:spacing w:val="-2"/>
          <w:szCs w:val="28"/>
          <w:lang w:val="af-ZA"/>
        </w:rPr>
        <w:t>C</w:t>
      </w:r>
      <w:r w:rsidRPr="00212DBD">
        <w:rPr>
          <w:szCs w:val="28"/>
          <w:lang w:val="af-ZA"/>
        </w:rPr>
        <w:t>ông tác đấu tranh với các loại tội phạm, trật tự an toàn xã hội có lúc, có nơi hiệu quả</w:t>
      </w:r>
      <w:r w:rsidR="00E2121B" w:rsidRPr="00212DBD">
        <w:rPr>
          <w:szCs w:val="28"/>
          <w:lang w:val="af-ZA"/>
        </w:rPr>
        <w:t xml:space="preserve"> chưa cao; một số loại tội phạm gia tăng so với cùng kỳ</w:t>
      </w:r>
      <w:r w:rsidR="007B6C85" w:rsidRPr="00212DBD">
        <w:rPr>
          <w:szCs w:val="28"/>
          <w:vertAlign w:val="superscript"/>
          <w:lang w:val="af-ZA"/>
        </w:rPr>
        <w:t>(</w:t>
      </w:r>
      <w:r w:rsidR="007B6C85" w:rsidRPr="00212DBD">
        <w:rPr>
          <w:rStyle w:val="FootnoteReference"/>
          <w:szCs w:val="28"/>
          <w:lang w:val="af-ZA"/>
        </w:rPr>
        <w:footnoteReference w:id="16"/>
      </w:r>
      <w:r w:rsidR="007B6C85" w:rsidRPr="00212DBD">
        <w:rPr>
          <w:szCs w:val="28"/>
          <w:vertAlign w:val="superscript"/>
          <w:lang w:val="af-ZA"/>
        </w:rPr>
        <w:t>)</w:t>
      </w:r>
      <w:r w:rsidRPr="00212DBD">
        <w:rPr>
          <w:szCs w:val="28"/>
          <w:lang w:val="af-ZA"/>
        </w:rPr>
        <w:t xml:space="preserve">. </w:t>
      </w:r>
      <w:r w:rsidR="007B6C85" w:rsidRPr="00B07C54">
        <w:rPr>
          <w:szCs w:val="28"/>
          <w:lang w:val="it-IT"/>
        </w:rPr>
        <w:t xml:space="preserve"> </w:t>
      </w:r>
    </w:p>
    <w:p w14:paraId="5E8B5108" w14:textId="6847D221" w:rsidR="00964AE2" w:rsidRPr="00EC6AA6" w:rsidRDefault="00804A54" w:rsidP="00804A54">
      <w:pPr>
        <w:spacing w:before="120" w:after="120"/>
        <w:ind w:firstLine="720"/>
        <w:rPr>
          <w:b/>
          <w:szCs w:val="28"/>
          <w:lang w:val="af-ZA"/>
        </w:rPr>
      </w:pPr>
      <w:r w:rsidRPr="00EC6AA6">
        <w:rPr>
          <w:b/>
          <w:szCs w:val="28"/>
          <w:lang w:val="af-ZA"/>
        </w:rPr>
        <w:fldChar w:fldCharType="begin"/>
      </w:r>
      <w:r w:rsidRPr="00EC6AA6">
        <w:rPr>
          <w:b/>
          <w:szCs w:val="28"/>
          <w:lang w:val="af-ZA"/>
        </w:rPr>
        <w:instrText xml:space="preserve">  </w:instrText>
      </w:r>
      <w:r w:rsidRPr="00EC6AA6">
        <w:rPr>
          <w:b/>
          <w:szCs w:val="28"/>
          <w:lang w:val="af-ZA"/>
        </w:rPr>
        <w:fldChar w:fldCharType="end"/>
      </w:r>
      <w:r w:rsidR="00964AE2" w:rsidRPr="00EC6AA6">
        <w:rPr>
          <w:b/>
          <w:szCs w:val="28"/>
          <w:lang w:val="af-ZA"/>
        </w:rPr>
        <w:t>3. Về phương hướng, nhiệm vụ phát triển kinh tế-xã hội năm 2022</w:t>
      </w:r>
    </w:p>
    <w:p w14:paraId="21B09792" w14:textId="77777777" w:rsidR="00964AE2" w:rsidRPr="00EC6AA6" w:rsidRDefault="00964AE2" w:rsidP="00804A54">
      <w:pPr>
        <w:spacing w:before="120" w:after="120"/>
        <w:ind w:firstLine="720"/>
        <w:jc w:val="both"/>
        <w:rPr>
          <w:bCs/>
          <w:iCs/>
          <w:spacing w:val="-2"/>
          <w:szCs w:val="28"/>
          <w:lang w:val="it-IT"/>
        </w:rPr>
      </w:pPr>
      <w:r w:rsidRPr="00EC6AA6">
        <w:rPr>
          <w:bCs/>
          <w:iCs/>
          <w:spacing w:val="-2"/>
          <w:szCs w:val="28"/>
          <w:lang w:val="it-IT"/>
        </w:rPr>
        <w:t xml:space="preserve">Theo dự báo, dịch bệnh Covid-19 còn có thể còn kéo dài, các chính sách, biện pháp phòng, chống dịch thích ứng với mục tiêu, nhiệm vụ phát triển kinh tế-xã hội cần tính đến tác động lâu dài, xử lý hài hòa các mối quan hệ giữa y tế và kinh tế - xã hội, trong đó cần nhấn mạnh kinh tế là nền tảng, y tế là trụ cột, khoa học, công nghệ là then chốt và bảo đảm an sinh xã hội, giữ vững ổn định chính trị xã hội là trọng yếu và thường xuyên. </w:t>
      </w:r>
    </w:p>
    <w:p w14:paraId="0EB37297" w14:textId="77777777" w:rsidR="00964AE2" w:rsidRPr="00EC6AA6" w:rsidRDefault="00964AE2" w:rsidP="00804A54">
      <w:pPr>
        <w:spacing w:before="120" w:after="120"/>
        <w:ind w:firstLine="720"/>
        <w:jc w:val="both"/>
        <w:rPr>
          <w:bCs/>
          <w:szCs w:val="28"/>
          <w:lang w:val="vi-VN"/>
        </w:rPr>
      </w:pPr>
      <w:r w:rsidRPr="00EC6AA6">
        <w:rPr>
          <w:szCs w:val="28"/>
          <w:lang w:val="af-ZA"/>
        </w:rPr>
        <w:t>Ban Kinh tế - Ngân sách cơ bản thống nhất với các nhiệm vụ, giải pháp chủ yếu đã nêu trong</w:t>
      </w:r>
      <w:r w:rsidRPr="00EC6AA6">
        <w:rPr>
          <w:szCs w:val="28"/>
          <w:lang w:val="vi-VN"/>
        </w:rPr>
        <w:t xml:space="preserve"> Báo cáo</w:t>
      </w:r>
      <w:r w:rsidRPr="00EC6AA6">
        <w:rPr>
          <w:szCs w:val="28"/>
          <w:lang w:val="af-ZA"/>
        </w:rPr>
        <w:t>; đồng thời đề nghị Ủy ban nhân dân tỉnh quan tâm, chỉ đạo</w:t>
      </w:r>
      <w:r w:rsidRPr="00EC6AA6">
        <w:rPr>
          <w:szCs w:val="28"/>
          <w:lang w:val="vi-VN"/>
        </w:rPr>
        <w:t xml:space="preserve"> một số nội dung sau:</w:t>
      </w:r>
    </w:p>
    <w:p w14:paraId="153FC753" w14:textId="77777777" w:rsidR="00964AE2" w:rsidRPr="00EC6AA6" w:rsidRDefault="00964AE2" w:rsidP="00804A54">
      <w:pPr>
        <w:spacing w:before="120" w:after="120"/>
        <w:ind w:firstLine="720"/>
        <w:jc w:val="both"/>
        <w:rPr>
          <w:szCs w:val="28"/>
          <w:lang w:val="pl-PL"/>
        </w:rPr>
      </w:pPr>
      <w:r w:rsidRPr="00B07C54">
        <w:rPr>
          <w:b/>
          <w:i/>
          <w:szCs w:val="28"/>
          <w:lang w:val="vi-VN"/>
        </w:rPr>
        <w:t>3.1.</w:t>
      </w:r>
      <w:r w:rsidRPr="00EC6AA6">
        <w:rPr>
          <w:b/>
          <w:i/>
          <w:szCs w:val="28"/>
          <w:lang w:val="vi-VN"/>
        </w:rPr>
        <w:t xml:space="preserve"> Về các chỉ tiêu chủ yếu</w:t>
      </w:r>
      <w:r w:rsidRPr="00EC6AA6">
        <w:rPr>
          <w:i/>
          <w:szCs w:val="28"/>
          <w:lang w:val="pl-PL"/>
        </w:rPr>
        <w:t>:</w:t>
      </w:r>
      <w:r w:rsidRPr="00EC6AA6">
        <w:rPr>
          <w:szCs w:val="28"/>
          <w:lang w:val="pl-PL"/>
        </w:rPr>
        <w:t xml:space="preserve"> </w:t>
      </w:r>
    </w:p>
    <w:p w14:paraId="6EBBC06F" w14:textId="0C232517" w:rsidR="00783C66" w:rsidRPr="00EC6AA6" w:rsidRDefault="00783C66" w:rsidP="00783C66">
      <w:pPr>
        <w:widowControl w:val="0"/>
        <w:spacing w:before="120" w:after="120"/>
        <w:ind w:firstLine="720"/>
        <w:jc w:val="both"/>
        <w:rPr>
          <w:bCs/>
          <w:lang w:val="pt-BR"/>
        </w:rPr>
      </w:pPr>
      <w:r w:rsidRPr="00B07C54">
        <w:rPr>
          <w:szCs w:val="28"/>
          <w:lang w:val="pl-PL"/>
        </w:rPr>
        <w:t>Đối với chỉ tiêu Thu ngân sách nhà nước trên địa bàn 3.600 tỷ đồng, đề nghị chỉ đạo rà soát, tính toán, để đảm bảo tỷ lệ tăng 8,2%/năm theo chỉ tiêu Nghị quyết Đại hội Đảng bộ tỉnh Kon Tum lần thứ XVI</w:t>
      </w:r>
      <w:r w:rsidR="007B613F" w:rsidRPr="00B07C54">
        <w:rPr>
          <w:szCs w:val="28"/>
          <w:vertAlign w:val="superscript"/>
          <w:lang w:val="pl-PL"/>
        </w:rPr>
        <w:t>(</w:t>
      </w:r>
      <w:r w:rsidR="007B613F" w:rsidRPr="00EC6AA6">
        <w:rPr>
          <w:rStyle w:val="FootnoteReference"/>
          <w:szCs w:val="28"/>
        </w:rPr>
        <w:footnoteReference w:id="17"/>
      </w:r>
      <w:r w:rsidR="007B613F" w:rsidRPr="00B07C54">
        <w:rPr>
          <w:szCs w:val="28"/>
          <w:vertAlign w:val="superscript"/>
          <w:lang w:val="pl-PL"/>
        </w:rPr>
        <w:t>)</w:t>
      </w:r>
      <w:r w:rsidRPr="00EC6AA6">
        <w:rPr>
          <w:bCs/>
          <w:szCs w:val="28"/>
          <w:lang w:val="sv-SE"/>
        </w:rPr>
        <w:t>.</w:t>
      </w:r>
    </w:p>
    <w:p w14:paraId="4ACE8508" w14:textId="77777777" w:rsidR="00964AE2" w:rsidRPr="00EC6AA6" w:rsidRDefault="00964AE2" w:rsidP="00783C66">
      <w:pPr>
        <w:widowControl w:val="0"/>
        <w:spacing w:before="120" w:after="120"/>
        <w:ind w:firstLine="720"/>
        <w:jc w:val="both"/>
        <w:rPr>
          <w:szCs w:val="28"/>
          <w:lang w:val="sv-SE"/>
        </w:rPr>
      </w:pPr>
      <w:r w:rsidRPr="00EC6AA6">
        <w:rPr>
          <w:szCs w:val="28"/>
          <w:lang w:val="sv-SE"/>
        </w:rPr>
        <w:t>Theo đánh giá về tình hình kinh tế-xã hội năm 2021 còn gặp nhiều khó khăn, nhưng tại phần II phương hướng, nhiệm vụ năm 2022 mục tiêu trồng mới</w:t>
      </w:r>
      <w:r w:rsidRPr="00EC6AA6">
        <w:rPr>
          <w:bCs/>
          <w:szCs w:val="28"/>
          <w:lang w:val="pt-BR"/>
        </w:rPr>
        <w:t xml:space="preserve"> Sâm Ngọc Linh 500 ha, các cây dược liệu khác trồng mới 2.000 ha trong điều kiện khó khăn về cây giống để trồng</w:t>
      </w:r>
      <w:r w:rsidRPr="00EC6AA6">
        <w:rPr>
          <w:bCs/>
          <w:szCs w:val="28"/>
          <w:vertAlign w:val="superscript"/>
          <w:lang w:val="pt-BR"/>
        </w:rPr>
        <w:t>(</w:t>
      </w:r>
      <w:r w:rsidRPr="00EC6AA6">
        <w:rPr>
          <w:rStyle w:val="FootnoteReference"/>
          <w:bCs/>
          <w:szCs w:val="28"/>
          <w:lang w:val="pt-BR"/>
        </w:rPr>
        <w:footnoteReference w:id="18"/>
      </w:r>
      <w:r w:rsidRPr="00EC6AA6">
        <w:rPr>
          <w:bCs/>
          <w:szCs w:val="28"/>
          <w:vertAlign w:val="superscript"/>
          <w:lang w:val="pt-BR"/>
        </w:rPr>
        <w:t>)</w:t>
      </w:r>
      <w:r w:rsidRPr="00EC6AA6">
        <w:rPr>
          <w:bCs/>
          <w:szCs w:val="28"/>
          <w:lang w:val="pt-BR"/>
        </w:rPr>
        <w:t>; trồng mới trên 3.955 ha rừng,.. đ</w:t>
      </w:r>
      <w:r w:rsidRPr="00EC6AA6">
        <w:rPr>
          <w:szCs w:val="28"/>
          <w:lang w:val="sv-SE"/>
        </w:rPr>
        <w:t>ề nghị cơ quan trình tiếp thu, làm rõ các cơ sở về nguồn lực, giống, diện tích đất trống để có giải pháp phấn đấu đạt những chỉ tiêu nêu trên,...</w:t>
      </w:r>
    </w:p>
    <w:p w14:paraId="6FD2617D" w14:textId="77777777" w:rsidR="00964AE2" w:rsidRPr="00EC6AA6" w:rsidRDefault="00964AE2" w:rsidP="00804A54">
      <w:pPr>
        <w:spacing w:before="120" w:after="120"/>
        <w:ind w:firstLine="720"/>
        <w:jc w:val="both"/>
        <w:rPr>
          <w:i/>
          <w:iCs/>
          <w:szCs w:val="28"/>
          <w:lang w:val="da-DK"/>
        </w:rPr>
      </w:pPr>
      <w:r w:rsidRPr="00EC6AA6">
        <w:rPr>
          <w:b/>
          <w:i/>
          <w:szCs w:val="28"/>
          <w:lang w:val="da-DK"/>
        </w:rPr>
        <w:lastRenderedPageBreak/>
        <w:t>3.2. Về nhiệm vụ, giải pháp phát triển kinh tế-xã hội năm 2022</w:t>
      </w:r>
    </w:p>
    <w:p w14:paraId="74F2F397" w14:textId="76A40C78" w:rsidR="00964AE2" w:rsidRPr="00B07C54" w:rsidRDefault="00964AE2" w:rsidP="00716288">
      <w:pPr>
        <w:widowControl w:val="0"/>
        <w:spacing w:before="60" w:after="60" w:line="252" w:lineRule="auto"/>
        <w:ind w:firstLine="709"/>
        <w:jc w:val="both"/>
        <w:rPr>
          <w:szCs w:val="28"/>
          <w:shd w:val="clear" w:color="auto" w:fill="FFFFFF"/>
          <w:lang w:val="da-DK"/>
        </w:rPr>
      </w:pPr>
      <w:r w:rsidRPr="00EC6AA6">
        <w:rPr>
          <w:szCs w:val="28"/>
          <w:lang w:val="da-DK"/>
        </w:rPr>
        <w:t xml:space="preserve">Ban Kinh tế - Ngân sách cơ bản nhất trí với các nhóm nhiệm vụ, giải pháp chủ yếu phát triển kinh tế - xã hội năm 2022 như đã nêu trong Báo cáo và dự thảo Nghị quyết; đồng thời đề </w:t>
      </w:r>
      <w:r w:rsidRPr="00B07C54">
        <w:rPr>
          <w:szCs w:val="28"/>
          <w:lang w:val="da-DK"/>
        </w:rPr>
        <w:t xml:space="preserve">nghị Ủy ban nhân dân tỉnh </w:t>
      </w:r>
      <w:r w:rsidR="00716288" w:rsidRPr="00B07C54">
        <w:rPr>
          <w:szCs w:val="28"/>
          <w:lang w:val="da-DK"/>
        </w:rPr>
        <w:t xml:space="preserve">chỉ đạo khắc phục </w:t>
      </w:r>
      <w:r w:rsidR="00E2121B" w:rsidRPr="00B07C54">
        <w:rPr>
          <w:szCs w:val="28"/>
          <w:lang w:val="da-DK"/>
        </w:rPr>
        <w:t xml:space="preserve">một số </w:t>
      </w:r>
      <w:r w:rsidR="00716288" w:rsidRPr="00B07C54">
        <w:rPr>
          <w:szCs w:val="28"/>
          <w:lang w:val="da-DK"/>
        </w:rPr>
        <w:t xml:space="preserve">tồn tại, khó khăn, vướng mắc đã nêu tại mục 2.I Báo cáo này và </w:t>
      </w:r>
      <w:r w:rsidRPr="00B07C54">
        <w:rPr>
          <w:szCs w:val="28"/>
          <w:lang w:val="da-DK"/>
        </w:rPr>
        <w:t>quan tâm một số nhiệm vụ, giải pháp sau:</w:t>
      </w:r>
    </w:p>
    <w:p w14:paraId="2777D960" w14:textId="63B5F6B6" w:rsidR="00964AE2" w:rsidRPr="00B07C54" w:rsidRDefault="00964AE2" w:rsidP="00804A54">
      <w:pPr>
        <w:spacing w:before="120" w:after="120"/>
        <w:ind w:firstLine="720"/>
        <w:jc w:val="both"/>
        <w:rPr>
          <w:szCs w:val="28"/>
          <w:lang w:val="da-DK"/>
        </w:rPr>
      </w:pPr>
      <w:r w:rsidRPr="00B07C54">
        <w:rPr>
          <w:rStyle w:val="Emphasis"/>
          <w:i w:val="0"/>
          <w:szCs w:val="28"/>
          <w:lang w:val="da-DK"/>
        </w:rPr>
        <w:t>- T</w:t>
      </w:r>
      <w:r w:rsidRPr="00B07C54">
        <w:rPr>
          <w:szCs w:val="28"/>
          <w:lang w:val="da-DK"/>
        </w:rPr>
        <w:t xml:space="preserve">ập trung thực hiện linh hoạt, hiệu quả mục tiêu vừa phòng, chống dịch Covid-19, vừa phục hồi, phát triển kinh tế-xã hội, vận dụng linh hoạt, sáng tạo, phù hợp với điều kiện thực tế của địa phương. Cơ cấu lại các ngành kinh tế, nâng cao năng suất, chất lượng, hiệu quả và sức cạnh tranh, gắn với phát triển các ngành, lĩnh vực; có cơ chế khuyến khích các doanh nghiệp đầu tư nghiên cứu, ứng dụng khoa học công nghệ, tham gia chuỗi giá trị. </w:t>
      </w:r>
      <w:r w:rsidR="007B6C85" w:rsidRPr="00B07C54">
        <w:rPr>
          <w:szCs w:val="28"/>
          <w:lang w:val="da-DK"/>
        </w:rPr>
        <w:t>T</w:t>
      </w:r>
      <w:r w:rsidRPr="00B07C54">
        <w:rPr>
          <w:szCs w:val="28"/>
          <w:lang w:val="da-DK"/>
        </w:rPr>
        <w:t xml:space="preserve">ổ chức kết nối và hỗ trợ các doanh nghiệp trong và ngoài tỉnh tham gia. </w:t>
      </w:r>
    </w:p>
    <w:p w14:paraId="3BDAF28B" w14:textId="3B1526AC" w:rsidR="00964AE2" w:rsidRPr="00EC6AA6" w:rsidRDefault="00964AE2" w:rsidP="00804A54">
      <w:pPr>
        <w:spacing w:before="120" w:after="120"/>
        <w:ind w:firstLine="720"/>
        <w:jc w:val="both"/>
        <w:rPr>
          <w:strike/>
          <w:szCs w:val="28"/>
          <w:lang w:val="vi-VN"/>
        </w:rPr>
      </w:pPr>
      <w:r w:rsidRPr="00B07C54">
        <w:rPr>
          <w:szCs w:val="28"/>
          <w:lang w:val="da-DK"/>
        </w:rPr>
        <w:t>- Đẩy nhanh tiến độ xây dựng Quy hoạch tỉnh Kon Tum thời kỳ 2021-2030, tầm nhìn đến năm 2050; Quy hoạch sử dụng đất giai đoạn năm 2021-2030 cấp huyện và Kế hoạch sử dụng đất giai đoạn 20</w:t>
      </w:r>
      <w:r w:rsidR="00F23106">
        <w:rPr>
          <w:szCs w:val="28"/>
          <w:lang w:val="vi-VN"/>
        </w:rPr>
        <w:t>21</w:t>
      </w:r>
      <w:r w:rsidRPr="00B07C54">
        <w:rPr>
          <w:szCs w:val="28"/>
          <w:lang w:val="da-DK"/>
        </w:rPr>
        <w:t>-2025 cấp tỉ</w:t>
      </w:r>
      <w:r w:rsidR="00E1152F" w:rsidRPr="00B07C54">
        <w:rPr>
          <w:szCs w:val="28"/>
          <w:lang w:val="da-DK"/>
        </w:rPr>
        <w:t xml:space="preserve">nh. </w:t>
      </w:r>
      <w:r w:rsidR="007B6C85" w:rsidRPr="00B07C54">
        <w:rPr>
          <w:strike/>
          <w:szCs w:val="28"/>
          <w:lang w:val="da-DK"/>
        </w:rPr>
        <w:t xml:space="preserve"> </w:t>
      </w:r>
    </w:p>
    <w:p w14:paraId="5997A0F3" w14:textId="00C08A0D" w:rsidR="00964AE2" w:rsidRPr="00B07C54" w:rsidRDefault="00964AE2" w:rsidP="00804A54">
      <w:pPr>
        <w:spacing w:before="120" w:after="120"/>
        <w:ind w:firstLine="720"/>
        <w:jc w:val="both"/>
        <w:rPr>
          <w:strike/>
          <w:szCs w:val="28"/>
          <w:lang w:val="vi-VN"/>
        </w:rPr>
      </w:pPr>
      <w:r w:rsidRPr="00B07C54">
        <w:rPr>
          <w:szCs w:val="28"/>
          <w:lang w:val="vi-VN"/>
        </w:rPr>
        <w:t>- Làm tốt công tác chuẩn bị đầu tư, phân bổ và đẩy mạnh giải ngân vốn hiệu quả đầu tư công, đẩy nhanh tiến độ thực hiện các dự án quan trọng, các chương trình mục tiêu quốc gia. Xây dựng, phát triển hệ thống kết cấu hạ tầng đồng bộ nhất là về giao thông, hạ tầng nông nghiệp, nông thôn,... Lấy đầu tư công dẫn dắt, kích hoạt đầu tư xã hộ</w:t>
      </w:r>
      <w:r w:rsidR="007B6C85" w:rsidRPr="00B07C54">
        <w:rPr>
          <w:szCs w:val="28"/>
          <w:lang w:val="vi-VN"/>
        </w:rPr>
        <w:t>i</w:t>
      </w:r>
      <w:r w:rsidRPr="00B07C54">
        <w:rPr>
          <w:szCs w:val="28"/>
          <w:lang w:val="vi-VN"/>
        </w:rPr>
        <w:t>. Thúc đẩy phát triển liên kết vùng, khu kinh tế và phát triển đô thị, kinh tế đô thị</w:t>
      </w:r>
      <w:r w:rsidR="007B6C85" w:rsidRPr="00B07C54">
        <w:rPr>
          <w:szCs w:val="28"/>
          <w:lang w:val="vi-VN"/>
        </w:rPr>
        <w:t>.</w:t>
      </w:r>
    </w:p>
    <w:p w14:paraId="29067E0B" w14:textId="757CC3ED" w:rsidR="00964AE2" w:rsidRPr="00EC6AA6" w:rsidRDefault="00964AE2" w:rsidP="00804A54">
      <w:pPr>
        <w:spacing w:before="120" w:after="120"/>
        <w:ind w:firstLine="720"/>
        <w:jc w:val="both"/>
        <w:rPr>
          <w:bCs/>
          <w:szCs w:val="28"/>
          <w:lang w:val="pt-BR"/>
        </w:rPr>
      </w:pPr>
      <w:r w:rsidRPr="00B07C54">
        <w:rPr>
          <w:szCs w:val="28"/>
          <w:lang w:val="vi-VN"/>
        </w:rPr>
        <w:t>- Tăng cường kỷ luật, kỷ cương tài chính-ngân sách nhà nước, phấn đấu tăng thu, triệt để tiết kiệm chi. Huy động hiệu quả các nguồn lực xã hội và ưu tiên bố trí nguồn NSNN hợp lý cho các nhiệm vụ trọng tâm. T</w:t>
      </w:r>
      <w:r w:rsidRPr="00EC6AA6">
        <w:rPr>
          <w:bCs/>
          <w:szCs w:val="28"/>
          <w:lang w:val="pt-BR"/>
        </w:rPr>
        <w:t>ăng cường công tác quản lý thu, đẩy mạnh công tác thanh tra, kiểm tra thuế chống thất thu, trốn thuế; khai thác tốt nguồn thu, chống thất thu trong lĩnh vực đất đai, hoạt động khai thác tài nguyên, khoáng sản, hoạt động xăng dầu, kinh doanh bất động sản, hoạt động xây dựng cơ bản vãng lai, vận tải hàng hóa; phấn đấu giảm nợ đọng thuế dưới 5% tổng thu NSNN trên địa bàn;</w:t>
      </w:r>
    </w:p>
    <w:p w14:paraId="791E37D2" w14:textId="77777777" w:rsidR="00964AE2" w:rsidRPr="00B07C54" w:rsidRDefault="00964AE2" w:rsidP="00804A54">
      <w:pPr>
        <w:spacing w:before="120" w:after="120"/>
        <w:ind w:firstLine="720"/>
        <w:jc w:val="both"/>
        <w:rPr>
          <w:szCs w:val="28"/>
          <w:lang w:val="pt-BR"/>
        </w:rPr>
      </w:pPr>
      <w:r w:rsidRPr="00B07C54">
        <w:rPr>
          <w:szCs w:val="28"/>
          <w:lang w:val="pt-BR"/>
        </w:rPr>
        <w:t xml:space="preserve">- Quản lý, sử dụng hiệu quả đất đai, tài nguyên và môi trường, huy động và sử dụng có hiệu quả hơn nguồn lực từ đất đai, tài nguyên, tăng cường phát triển quỹ đất, tạo vốn cho đầu tư phát triển; chú trọng bảo vệ, phát triển các loại rừng, đẩy mạnh trồng mới rừng theo mục tiêu Nghị quyết Đại hội Đại biểu Đảng bộ Tỉnh nhiệm kỳ 2020-2025 đã đề ra.  </w:t>
      </w:r>
    </w:p>
    <w:p w14:paraId="17506C9A" w14:textId="77777777" w:rsidR="00964AE2" w:rsidRPr="00B07C54" w:rsidRDefault="00964AE2" w:rsidP="00804A54">
      <w:pPr>
        <w:spacing w:before="120" w:after="120"/>
        <w:ind w:firstLine="720"/>
        <w:jc w:val="both"/>
        <w:rPr>
          <w:szCs w:val="28"/>
          <w:lang w:val="pt-BR"/>
        </w:rPr>
      </w:pPr>
      <w:r w:rsidRPr="00B07C54">
        <w:rPr>
          <w:lang w:val="pt-BR"/>
        </w:rPr>
        <w:t xml:space="preserve">- Tăng cường công tác quản lý, bảo vệ rừng, xử lý có hiệu quả các điểm nóng vi phạm Luật Lâm nghiệp. Đồng thời, tiếp tục triển khai có hiệu quả việc trồng, chăm sóc rừng và cây phân tán trên địa bàn.  </w:t>
      </w:r>
    </w:p>
    <w:p w14:paraId="0363066C" w14:textId="0145753E" w:rsidR="00964AE2" w:rsidRPr="00B07C54" w:rsidRDefault="00964AE2" w:rsidP="00804A54">
      <w:pPr>
        <w:spacing w:before="120" w:after="120"/>
        <w:ind w:firstLine="720"/>
        <w:jc w:val="both"/>
        <w:rPr>
          <w:szCs w:val="28"/>
          <w:lang w:val="nl-NL"/>
        </w:rPr>
      </w:pPr>
      <w:r w:rsidRPr="00B07C54">
        <w:rPr>
          <w:rStyle w:val="Emphasis"/>
          <w:i w:val="0"/>
          <w:szCs w:val="28"/>
          <w:lang w:val="pt-BR"/>
        </w:rPr>
        <w:t>-</w:t>
      </w:r>
      <w:r w:rsidRPr="00B07C54">
        <w:rPr>
          <w:szCs w:val="28"/>
          <w:lang w:val="pt-BR"/>
        </w:rPr>
        <w:t> Tăng cường k</w:t>
      </w:r>
      <w:r w:rsidRPr="00EC6AA6">
        <w:rPr>
          <w:szCs w:val="28"/>
          <w:lang w:val="nl-NL"/>
        </w:rPr>
        <w:t xml:space="preserve">iểm soát dịch </w:t>
      </w:r>
      <w:r w:rsidRPr="00B07C54">
        <w:rPr>
          <w:szCs w:val="28"/>
          <w:lang w:val="pt-BR"/>
        </w:rPr>
        <w:t>bệ</w:t>
      </w:r>
      <w:r w:rsidR="00716288" w:rsidRPr="00B07C54">
        <w:rPr>
          <w:szCs w:val="28"/>
          <w:lang w:val="pt-BR"/>
        </w:rPr>
        <w:t xml:space="preserve">nh, </w:t>
      </w:r>
      <w:r w:rsidR="00955D1F" w:rsidRPr="00B07C54">
        <w:rPr>
          <w:szCs w:val="28"/>
          <w:lang w:val="pt-BR"/>
        </w:rPr>
        <w:t>nhất là việc xử lý dứt điểm bệnh khảm lá virus gây hại trên sắn</w:t>
      </w:r>
      <w:r w:rsidR="00716288" w:rsidRPr="00B07C54">
        <w:rPr>
          <w:szCs w:val="28"/>
          <w:lang w:val="pt-BR"/>
        </w:rPr>
        <w:t>;</w:t>
      </w:r>
      <w:r w:rsidRPr="00B07C54">
        <w:rPr>
          <w:szCs w:val="28"/>
          <w:lang w:val="pt-BR"/>
        </w:rPr>
        <w:t xml:space="preserve"> khẩn trương,</w:t>
      </w:r>
      <w:r w:rsidRPr="00EC6AA6">
        <w:rPr>
          <w:szCs w:val="28"/>
          <w:lang w:val="nl-NL"/>
        </w:rPr>
        <w:t xml:space="preserve"> quyết liệt thực hiện các gói hỗ trợ người dân, doanh nghiệp đã ban hành. </w:t>
      </w:r>
      <w:r w:rsidRPr="00B07C54">
        <w:rPr>
          <w:szCs w:val="28"/>
          <w:lang w:val="nl-NL"/>
        </w:rPr>
        <w:t xml:space="preserve">Nâng cao chất lượng giáo dục đào tạo, đẩy mạnh phát </w:t>
      </w:r>
      <w:r w:rsidRPr="00B07C54">
        <w:rPr>
          <w:szCs w:val="28"/>
          <w:lang w:val="nl-NL"/>
        </w:rPr>
        <w:lastRenderedPageBreak/>
        <w:t xml:space="preserve">triển và ứng dụng công nghệ, đổi mới phát triển giáo dục đến năm 2025, đa dạng hóa hình thức tổ chức dạy và học trực tuyến, quan tâm hơn nữa đến công tác đào tạo nghề, thu hút nguồn nhân lực chất lượng cao. Chú trọng thực hiện chính sách người có công, bảo trợ xã hội, bảo đảm an sinh xã hội, tạo việc làm, giảm nghèo đa chiều, bền vững; gia tăng diện bao phủ bảo hiểm xã hội, nhất là bảo hiểm tự nguyện. </w:t>
      </w:r>
    </w:p>
    <w:p w14:paraId="08FA12BD" w14:textId="77777777" w:rsidR="00964AE2" w:rsidRPr="00B07C54" w:rsidRDefault="00964AE2" w:rsidP="00804A54">
      <w:pPr>
        <w:spacing w:before="120" w:after="120"/>
        <w:ind w:firstLine="720"/>
        <w:jc w:val="both"/>
        <w:rPr>
          <w:szCs w:val="28"/>
          <w:lang w:val="nl-NL"/>
        </w:rPr>
      </w:pPr>
      <w:r w:rsidRPr="00B07C54">
        <w:rPr>
          <w:lang w:val="nl-NL"/>
        </w:rPr>
        <w:t xml:space="preserve"> </w:t>
      </w:r>
      <w:r w:rsidRPr="00B07C54">
        <w:rPr>
          <w:szCs w:val="28"/>
          <w:lang w:val="nl-NL"/>
        </w:rPr>
        <w:t xml:space="preserve">- </w:t>
      </w:r>
      <w:r w:rsidRPr="00B07C54">
        <w:rPr>
          <w:rStyle w:val="Emphasis"/>
          <w:i w:val="0"/>
          <w:szCs w:val="28"/>
          <w:lang w:val="nl-NL"/>
        </w:rPr>
        <w:t>Đ</w:t>
      </w:r>
      <w:r w:rsidRPr="00B07C54">
        <w:rPr>
          <w:szCs w:val="28"/>
          <w:lang w:val="nl-NL"/>
        </w:rPr>
        <w:t xml:space="preserve">ẩy mạnh thông tin truyền thông, tạo đồng thuận xã hội, nhất là các thông tin về phòng, chống dịch và phục hồi, phát triển kinh tế-xã hội, những mô hình hay, cách làm sáng tạo, gương người tốt, việc tốt. Tiếp tục lãnh đạo, chỉ đạo triển khai thực hiện hiệu quả Cuộc vận động "Làm thay đổi nếp nghĩ, cách làm của đồng bào dân tộc thiểu số, làm cho đồng bào dân tộc thiểu số vươn lên thoát nghèo bền vững".  </w:t>
      </w:r>
    </w:p>
    <w:p w14:paraId="7CAD844B" w14:textId="77777777" w:rsidR="00964AE2" w:rsidRPr="00B07C54" w:rsidRDefault="00964AE2" w:rsidP="00804A54">
      <w:pPr>
        <w:spacing w:before="120" w:after="120"/>
        <w:ind w:firstLine="720"/>
        <w:jc w:val="both"/>
        <w:rPr>
          <w:szCs w:val="28"/>
          <w:lang w:val="nl-NL"/>
        </w:rPr>
      </w:pPr>
      <w:r w:rsidRPr="00B07C54">
        <w:rPr>
          <w:iCs/>
          <w:lang w:val="nl-NL"/>
        </w:rPr>
        <w:t>- Ư</w:t>
      </w:r>
      <w:r w:rsidRPr="00B07C54">
        <w:rPr>
          <w:szCs w:val="28"/>
          <w:lang w:val="nl-NL"/>
        </w:rPr>
        <w:t xml:space="preserve">u tiên công tác xây dựng, hoàn thiện thể chế và tổ chức thi hành pháp luật, tập trung tháo gỡ khó khăn, cải cách thủ tục hành chính, cải thiện môi trường đầu tư kinh doanh. Thúc đẩy mạnh mẽ đầu tư gắn với tháo gỡ khó khăn, vướng mắc, ách tắc trong đầu tư, kinh doanh. Nâng cao chất lượng ban hành văn bản quy phạm pháp luật. </w:t>
      </w:r>
    </w:p>
    <w:p w14:paraId="27B934D2" w14:textId="6B6D296E" w:rsidR="00964AE2" w:rsidRPr="00B07C54" w:rsidRDefault="00E1152F" w:rsidP="00804A54">
      <w:pPr>
        <w:spacing w:before="120" w:after="120"/>
        <w:ind w:firstLine="720"/>
        <w:jc w:val="both"/>
        <w:rPr>
          <w:szCs w:val="28"/>
          <w:lang w:val="nl-NL"/>
        </w:rPr>
      </w:pPr>
      <w:r w:rsidRPr="00B07C54">
        <w:rPr>
          <w:iCs/>
          <w:szCs w:val="22"/>
          <w:lang w:val="nl-NL"/>
        </w:rPr>
        <w:t xml:space="preserve">- </w:t>
      </w:r>
      <w:r w:rsidR="00964AE2" w:rsidRPr="00B07C54">
        <w:rPr>
          <w:iCs/>
          <w:szCs w:val="22"/>
          <w:lang w:val="nl-NL"/>
        </w:rPr>
        <w:t>Làm tốt công tác tiếp công dân, giải quyết khiếu nại, tố cáo</w:t>
      </w:r>
      <w:r w:rsidR="00964AE2" w:rsidRPr="00EC6AA6">
        <w:rPr>
          <w:szCs w:val="28"/>
          <w:lang w:val="da-DK"/>
        </w:rPr>
        <w:t>, g</w:t>
      </w:r>
      <w:r w:rsidR="00964AE2" w:rsidRPr="00B07C54">
        <w:rPr>
          <w:lang w:val="nl-NL"/>
        </w:rPr>
        <w:t>iải quyết kịp thời, đúng pháp luật những vụ việc khiếu nại, tố cáo ngay từ khi phát sinh, nhất là những vụ khiếu kiện đông người liên quan đến đất đai, tài nguyên, môi trường...</w:t>
      </w:r>
    </w:p>
    <w:p w14:paraId="072C34A2" w14:textId="77777777" w:rsidR="00964AE2" w:rsidRPr="00EC6AA6" w:rsidRDefault="00964AE2" w:rsidP="00804A54">
      <w:pPr>
        <w:spacing w:before="120" w:after="120"/>
        <w:ind w:firstLine="720"/>
        <w:jc w:val="both"/>
        <w:rPr>
          <w:szCs w:val="28"/>
          <w:lang w:val="da-DK"/>
        </w:rPr>
      </w:pPr>
      <w:r w:rsidRPr="00B07C54">
        <w:rPr>
          <w:iCs/>
          <w:szCs w:val="22"/>
          <w:lang w:val="nl-NL"/>
        </w:rPr>
        <w:t xml:space="preserve"> </w:t>
      </w:r>
      <w:r w:rsidRPr="00B07C54">
        <w:rPr>
          <w:i/>
          <w:szCs w:val="22"/>
          <w:lang w:val="nl-NL"/>
        </w:rPr>
        <w:t xml:space="preserve">- </w:t>
      </w:r>
      <w:r w:rsidRPr="00B07C54">
        <w:rPr>
          <w:szCs w:val="22"/>
          <w:lang w:val="nl-NL"/>
        </w:rPr>
        <w:t>N</w:t>
      </w:r>
      <w:r w:rsidRPr="00B07C54">
        <w:rPr>
          <w:iCs/>
          <w:szCs w:val="22"/>
          <w:lang w:val="nl-NL"/>
        </w:rPr>
        <w:t>âng cao hiệu lực, hiệu quả quản lý nhà nước, siết chặt kỷ luật, kỷ cương hành chính, đề cao trách nhiệm người đứng đầu đi đôi với tạo dựng môi trường đổi mới sáng tạo; đẩy mạnh phòng chống tham nhũng, tiêu cực. Tiếp tục sắp xếp, kiện toàn tổ chức bộ máy hành chính nhà nước, đơn vị sự nghiệp công lập theo hướng tinh gọn, hiệu lực, hiệu quả</w:t>
      </w:r>
      <w:r w:rsidRPr="00EC6AA6">
        <w:rPr>
          <w:szCs w:val="28"/>
          <w:lang w:val="da-DK"/>
        </w:rPr>
        <w:t xml:space="preserve"> quả theo đúng tiến độ, lộ trình đề ra</w:t>
      </w:r>
      <w:r w:rsidRPr="00B07C54">
        <w:rPr>
          <w:iCs/>
          <w:szCs w:val="22"/>
          <w:lang w:val="nl-NL"/>
        </w:rPr>
        <w:t>. Tăng cường công tác kiểm tra, thanh tra, kiểm toán, t</w:t>
      </w:r>
      <w:r w:rsidRPr="00B07C54">
        <w:rPr>
          <w:lang w:val="nl-NL"/>
        </w:rPr>
        <w:t>hực hiện tốt các nhiệm vụ kiểm tra, giám sát theo chương trình, kế hoạch</w:t>
      </w:r>
      <w:r w:rsidRPr="00B07C54">
        <w:rPr>
          <w:vertAlign w:val="superscript"/>
          <w:lang w:val="nl-NL"/>
        </w:rPr>
        <w:t>(</w:t>
      </w:r>
      <w:r w:rsidRPr="00EC6AA6">
        <w:rPr>
          <w:rStyle w:val="FootnoteReference"/>
        </w:rPr>
        <w:footnoteReference w:id="19"/>
      </w:r>
      <w:r w:rsidRPr="00B07C54">
        <w:rPr>
          <w:vertAlign w:val="superscript"/>
          <w:lang w:val="nl-NL"/>
        </w:rPr>
        <w:t>)</w:t>
      </w:r>
      <w:r w:rsidRPr="00B07C54">
        <w:rPr>
          <w:lang w:val="nl-NL"/>
        </w:rPr>
        <w:t>.</w:t>
      </w:r>
      <w:r w:rsidRPr="00EC6AA6">
        <w:rPr>
          <w:szCs w:val="28"/>
          <w:lang w:val="da-DK"/>
        </w:rPr>
        <w:t xml:space="preserve"> </w:t>
      </w:r>
    </w:p>
    <w:p w14:paraId="45EBE43F" w14:textId="3A70D6AF" w:rsidR="00964AE2" w:rsidRPr="007920D6" w:rsidRDefault="00964AE2" w:rsidP="00804A54">
      <w:pPr>
        <w:spacing w:before="120" w:after="120"/>
        <w:ind w:firstLine="720"/>
        <w:jc w:val="both"/>
        <w:rPr>
          <w:b/>
          <w:szCs w:val="28"/>
          <w:lang w:val="da-DK"/>
        </w:rPr>
      </w:pPr>
      <w:r w:rsidRPr="007920D6">
        <w:rPr>
          <w:b/>
          <w:szCs w:val="28"/>
          <w:lang w:val="af-ZA"/>
        </w:rPr>
        <w:t xml:space="preserve">II. </w:t>
      </w:r>
      <w:r w:rsidRPr="007920D6">
        <w:rPr>
          <w:b/>
          <w:szCs w:val="28"/>
          <w:lang w:val="da-DK"/>
        </w:rPr>
        <w:t>Về dự thảo Nghị quyết</w:t>
      </w:r>
      <w:r w:rsidRPr="007920D6">
        <w:rPr>
          <w:b/>
          <w:szCs w:val="28"/>
          <w:lang w:val="af-ZA"/>
        </w:rPr>
        <w:t xml:space="preserve"> phương hướng, nhiệm vụ phát triển kinh tế - xã hội năm 2022</w:t>
      </w:r>
    </w:p>
    <w:p w14:paraId="05A023F9" w14:textId="77777777" w:rsidR="00964AE2" w:rsidRPr="00EC6AA6" w:rsidRDefault="00964AE2" w:rsidP="00804A54">
      <w:pPr>
        <w:spacing w:before="120" w:after="120"/>
        <w:ind w:firstLine="720"/>
        <w:jc w:val="both"/>
        <w:rPr>
          <w:szCs w:val="28"/>
          <w:lang w:val="nl-NL"/>
        </w:rPr>
      </w:pPr>
      <w:r w:rsidRPr="007920D6">
        <w:rPr>
          <w:szCs w:val="28"/>
          <w:lang w:val="nl-NL"/>
        </w:rPr>
        <w:t xml:space="preserve">Trên cơ sở các Nghị quyết Ban chấp hành Đảng bộ tỉnh nhiệm kỳ 2020-2025; Báo cáo số 382/BC-UBND ngày 26 tháng 11 tháng 2021của Ủy ban nhân dân tỉnh về tình hình thực hiện nhiệm vụ kinh tế - xã hội năm 2021 và phương hướng, nhiệm vụ kinh tế - xã hội năm 2022 và </w:t>
      </w:r>
      <w:r w:rsidRPr="00EC6AA6">
        <w:rPr>
          <w:szCs w:val="28"/>
          <w:lang w:val="nl-NL"/>
        </w:rPr>
        <w:t xml:space="preserve">ý kiến thảo luận của đại biểu. </w:t>
      </w:r>
    </w:p>
    <w:p w14:paraId="13A8E05A" w14:textId="6A3E49B0" w:rsidR="00BD716D" w:rsidRPr="00B07C54" w:rsidRDefault="002E3BF9" w:rsidP="009E563B">
      <w:pPr>
        <w:spacing w:before="120" w:after="120"/>
        <w:ind w:firstLine="720"/>
        <w:jc w:val="both"/>
        <w:rPr>
          <w:szCs w:val="28"/>
          <w:lang w:val="nl-NL"/>
        </w:rPr>
      </w:pPr>
      <w:r w:rsidRPr="00EC6AA6">
        <w:rPr>
          <w:szCs w:val="28"/>
          <w:lang w:val="nl-NL"/>
        </w:rPr>
        <w:t xml:space="preserve">Ban Kinh tế - Ngân sách cơ bản thống nhất với nội dung dự thảo Nghị quyết; </w:t>
      </w:r>
      <w:r w:rsidRPr="002E3BF9">
        <w:rPr>
          <w:szCs w:val="28"/>
          <w:lang w:val="nl-NL"/>
        </w:rPr>
        <w:t xml:space="preserve">đồng thời, đề nghị Ủy ban nhân dân tỉnh trên cơ sở Nghị quyết của Tỉnh ủy về lãnh đạo thực hiện nhiệm vụ kinh tế - xã hội, quốc phòng, an ninh năm 2022 để hoàn chỉnh Nghị quyết của Hội đồng nhân dân tỉnh, trong đó, chỉ </w:t>
      </w:r>
      <w:r w:rsidRPr="00EC6AA6">
        <w:rPr>
          <w:szCs w:val="28"/>
          <w:lang w:val="nl-NL"/>
        </w:rPr>
        <w:t>đạo rà soát, cập nhật bổ sung các chỉ tiêu về kế hoạch phát triển kinh tế - xã hội năm 2022 đảm bảo phù hợp với mục tiêu Nghị quyết Đại hội đại biểu Đảng bộ tỉnh nhiệm kỳ 2020-</w:t>
      </w:r>
      <w:r>
        <w:rPr>
          <w:szCs w:val="28"/>
          <w:lang w:val="nl-NL"/>
        </w:rPr>
        <w:lastRenderedPageBreak/>
        <w:t>2025</w:t>
      </w:r>
      <w:r>
        <w:rPr>
          <w:szCs w:val="28"/>
          <w:lang w:val="vi-VN"/>
        </w:rPr>
        <w:t xml:space="preserve"> </w:t>
      </w:r>
      <w:r w:rsidRPr="00B07C54">
        <w:rPr>
          <w:spacing w:val="5"/>
          <w:szCs w:val="28"/>
          <w:lang w:val="nl-NL"/>
        </w:rPr>
        <w:t xml:space="preserve">và các </w:t>
      </w:r>
      <w:r w:rsidRPr="00B07C54">
        <w:rPr>
          <w:spacing w:val="-2"/>
          <w:szCs w:val="28"/>
          <w:lang w:val="nl-NL"/>
        </w:rPr>
        <w:t>c</w:t>
      </w:r>
      <w:r w:rsidRPr="00B07C54">
        <w:rPr>
          <w:spacing w:val="1"/>
          <w:szCs w:val="28"/>
          <w:lang w:val="nl-NL"/>
        </w:rPr>
        <w:t>h</w:t>
      </w:r>
      <w:r w:rsidRPr="00B07C54">
        <w:rPr>
          <w:szCs w:val="28"/>
          <w:lang w:val="nl-NL"/>
        </w:rPr>
        <w:t>ỉ</w:t>
      </w:r>
      <w:r w:rsidRPr="00B07C54">
        <w:rPr>
          <w:spacing w:val="2"/>
          <w:szCs w:val="28"/>
          <w:lang w:val="nl-NL"/>
        </w:rPr>
        <w:t xml:space="preserve"> </w:t>
      </w:r>
      <w:r w:rsidRPr="00B07C54">
        <w:rPr>
          <w:spacing w:val="1"/>
          <w:szCs w:val="28"/>
          <w:lang w:val="nl-NL"/>
        </w:rPr>
        <w:t>đ</w:t>
      </w:r>
      <w:r w:rsidRPr="00B07C54">
        <w:rPr>
          <w:spacing w:val="-2"/>
          <w:szCs w:val="28"/>
          <w:lang w:val="nl-NL"/>
        </w:rPr>
        <w:t>ạ</w:t>
      </w:r>
      <w:r w:rsidRPr="00B07C54">
        <w:rPr>
          <w:szCs w:val="28"/>
          <w:lang w:val="nl-NL"/>
        </w:rPr>
        <w:t>o</w:t>
      </w:r>
      <w:r w:rsidRPr="00B07C54">
        <w:rPr>
          <w:spacing w:val="5"/>
          <w:szCs w:val="28"/>
          <w:lang w:val="nl-NL"/>
        </w:rPr>
        <w:t xml:space="preserve"> của </w:t>
      </w:r>
      <w:r w:rsidRPr="00B07C54">
        <w:rPr>
          <w:spacing w:val="-3"/>
          <w:szCs w:val="28"/>
          <w:lang w:val="nl-NL"/>
        </w:rPr>
        <w:t>B</w:t>
      </w:r>
      <w:r w:rsidRPr="00B07C54">
        <w:rPr>
          <w:szCs w:val="28"/>
          <w:lang w:val="nl-NL"/>
        </w:rPr>
        <w:t>an</w:t>
      </w:r>
      <w:r w:rsidRPr="00B07C54">
        <w:rPr>
          <w:spacing w:val="2"/>
          <w:szCs w:val="28"/>
          <w:lang w:val="nl-NL"/>
        </w:rPr>
        <w:t xml:space="preserve"> </w:t>
      </w:r>
      <w:r w:rsidRPr="00B07C54">
        <w:rPr>
          <w:spacing w:val="-1"/>
          <w:szCs w:val="28"/>
          <w:lang w:val="nl-NL"/>
        </w:rPr>
        <w:t>T</w:t>
      </w:r>
      <w:r w:rsidRPr="00B07C54">
        <w:rPr>
          <w:spacing w:val="1"/>
          <w:szCs w:val="28"/>
          <w:lang w:val="nl-NL"/>
        </w:rPr>
        <w:t>h</w:t>
      </w:r>
      <w:r w:rsidRPr="00B07C54">
        <w:rPr>
          <w:szCs w:val="28"/>
          <w:lang w:val="nl-NL"/>
        </w:rPr>
        <w:t>ườ</w:t>
      </w:r>
      <w:r w:rsidRPr="00B07C54">
        <w:rPr>
          <w:spacing w:val="-1"/>
          <w:szCs w:val="28"/>
          <w:lang w:val="nl-NL"/>
        </w:rPr>
        <w:t>n</w:t>
      </w:r>
      <w:r w:rsidRPr="00B07C54">
        <w:rPr>
          <w:szCs w:val="28"/>
          <w:lang w:val="nl-NL"/>
        </w:rPr>
        <w:t>g</w:t>
      </w:r>
      <w:r w:rsidRPr="00B07C54">
        <w:rPr>
          <w:spacing w:val="1"/>
          <w:szCs w:val="28"/>
          <w:lang w:val="nl-NL"/>
        </w:rPr>
        <w:t xml:space="preserve"> </w:t>
      </w:r>
      <w:r w:rsidRPr="00B07C54">
        <w:rPr>
          <w:spacing w:val="2"/>
          <w:szCs w:val="28"/>
          <w:lang w:val="nl-NL"/>
        </w:rPr>
        <w:t>v</w:t>
      </w:r>
      <w:r w:rsidRPr="00B07C54">
        <w:rPr>
          <w:szCs w:val="28"/>
          <w:lang w:val="nl-NL"/>
        </w:rPr>
        <w:t>ụ</w:t>
      </w:r>
      <w:r w:rsidRPr="00B07C54">
        <w:rPr>
          <w:spacing w:val="5"/>
          <w:szCs w:val="28"/>
          <w:lang w:val="nl-NL"/>
        </w:rPr>
        <w:t xml:space="preserve"> </w:t>
      </w:r>
      <w:r w:rsidRPr="00B07C54">
        <w:rPr>
          <w:spacing w:val="-4"/>
          <w:szCs w:val="28"/>
          <w:lang w:val="nl-NL"/>
        </w:rPr>
        <w:t>T</w:t>
      </w:r>
      <w:r w:rsidRPr="00B07C54">
        <w:rPr>
          <w:spacing w:val="1"/>
          <w:szCs w:val="28"/>
          <w:lang w:val="nl-NL"/>
        </w:rPr>
        <w:t>ỉ</w:t>
      </w:r>
      <w:r w:rsidRPr="00B07C54">
        <w:rPr>
          <w:spacing w:val="-1"/>
          <w:szCs w:val="28"/>
          <w:lang w:val="nl-NL"/>
        </w:rPr>
        <w:t>n</w:t>
      </w:r>
      <w:r w:rsidRPr="00B07C54">
        <w:rPr>
          <w:szCs w:val="28"/>
          <w:lang w:val="nl-NL"/>
        </w:rPr>
        <w:t>h</w:t>
      </w:r>
      <w:r w:rsidRPr="00B07C54">
        <w:rPr>
          <w:spacing w:val="3"/>
          <w:szCs w:val="28"/>
          <w:lang w:val="nl-NL"/>
        </w:rPr>
        <w:t xml:space="preserve"> </w:t>
      </w:r>
      <w:r w:rsidRPr="00B07C54">
        <w:rPr>
          <w:spacing w:val="1"/>
          <w:szCs w:val="28"/>
          <w:lang w:val="nl-NL"/>
        </w:rPr>
        <w:t>ủ</w:t>
      </w:r>
      <w:r w:rsidRPr="00B07C54">
        <w:rPr>
          <w:szCs w:val="28"/>
          <w:lang w:val="nl-NL"/>
        </w:rPr>
        <w:t xml:space="preserve">y </w:t>
      </w:r>
      <w:r w:rsidRPr="00B07C54">
        <w:rPr>
          <w:spacing w:val="-1"/>
          <w:szCs w:val="28"/>
          <w:lang w:val="nl-NL"/>
        </w:rPr>
        <w:t>v</w:t>
      </w:r>
      <w:r w:rsidRPr="00B07C54">
        <w:rPr>
          <w:szCs w:val="28"/>
          <w:lang w:val="nl-NL"/>
        </w:rPr>
        <w:t>à</w:t>
      </w:r>
      <w:r w:rsidRPr="00B07C54">
        <w:rPr>
          <w:spacing w:val="3"/>
          <w:szCs w:val="28"/>
          <w:lang w:val="nl-NL"/>
        </w:rPr>
        <w:t xml:space="preserve"> </w:t>
      </w:r>
      <w:r w:rsidRPr="00B07C54">
        <w:rPr>
          <w:szCs w:val="28"/>
          <w:lang w:val="nl-NL"/>
        </w:rPr>
        <w:t>các</w:t>
      </w:r>
      <w:r w:rsidRPr="00B07C54">
        <w:rPr>
          <w:spacing w:val="4"/>
          <w:szCs w:val="28"/>
          <w:lang w:val="nl-NL"/>
        </w:rPr>
        <w:t xml:space="preserve"> </w:t>
      </w:r>
      <w:r w:rsidRPr="00B07C54">
        <w:rPr>
          <w:spacing w:val="-4"/>
          <w:szCs w:val="28"/>
          <w:lang w:val="nl-NL"/>
        </w:rPr>
        <w:t>N</w:t>
      </w:r>
      <w:r w:rsidRPr="00B07C54">
        <w:rPr>
          <w:spacing w:val="1"/>
          <w:szCs w:val="28"/>
          <w:lang w:val="nl-NL"/>
        </w:rPr>
        <w:t>g</w:t>
      </w:r>
      <w:r w:rsidRPr="00B07C54">
        <w:rPr>
          <w:spacing w:val="-1"/>
          <w:szCs w:val="28"/>
          <w:lang w:val="nl-NL"/>
        </w:rPr>
        <w:t>h</w:t>
      </w:r>
      <w:r w:rsidRPr="00B07C54">
        <w:rPr>
          <w:szCs w:val="28"/>
          <w:lang w:val="nl-NL"/>
        </w:rPr>
        <w:t>ị</w:t>
      </w:r>
      <w:r w:rsidRPr="00B07C54">
        <w:rPr>
          <w:spacing w:val="2"/>
          <w:szCs w:val="28"/>
          <w:lang w:val="nl-NL"/>
        </w:rPr>
        <w:t xml:space="preserve"> </w:t>
      </w:r>
      <w:r w:rsidRPr="00B07C54">
        <w:rPr>
          <w:spacing w:val="1"/>
          <w:szCs w:val="28"/>
          <w:lang w:val="nl-NL"/>
        </w:rPr>
        <w:t>qu</w:t>
      </w:r>
      <w:r w:rsidRPr="00B07C54">
        <w:rPr>
          <w:spacing w:val="-3"/>
          <w:szCs w:val="28"/>
          <w:lang w:val="nl-NL"/>
        </w:rPr>
        <w:t>y</w:t>
      </w:r>
      <w:r w:rsidRPr="00B07C54">
        <w:rPr>
          <w:szCs w:val="28"/>
          <w:lang w:val="nl-NL"/>
        </w:rPr>
        <w:t xml:space="preserve">ết </w:t>
      </w:r>
      <w:r w:rsidRPr="00B07C54">
        <w:rPr>
          <w:spacing w:val="1"/>
          <w:szCs w:val="28"/>
          <w:lang w:val="nl-NL"/>
        </w:rPr>
        <w:t>k</w:t>
      </w:r>
      <w:r w:rsidRPr="00B07C54">
        <w:rPr>
          <w:spacing w:val="-1"/>
          <w:szCs w:val="28"/>
          <w:lang w:val="nl-NL"/>
        </w:rPr>
        <w:t>h</w:t>
      </w:r>
      <w:r w:rsidRPr="00B07C54">
        <w:rPr>
          <w:szCs w:val="28"/>
          <w:lang w:val="nl-NL"/>
        </w:rPr>
        <w:t>ác có</w:t>
      </w:r>
      <w:r w:rsidRPr="00B07C54">
        <w:rPr>
          <w:spacing w:val="-2"/>
          <w:szCs w:val="28"/>
          <w:lang w:val="nl-NL"/>
        </w:rPr>
        <w:t xml:space="preserve"> </w:t>
      </w:r>
      <w:r w:rsidRPr="00B07C54">
        <w:rPr>
          <w:spacing w:val="1"/>
          <w:szCs w:val="28"/>
          <w:lang w:val="nl-NL"/>
        </w:rPr>
        <w:t>l</w:t>
      </w:r>
      <w:r w:rsidRPr="00B07C54">
        <w:rPr>
          <w:spacing w:val="-1"/>
          <w:szCs w:val="28"/>
          <w:lang w:val="nl-NL"/>
        </w:rPr>
        <w:t>i</w:t>
      </w:r>
      <w:r w:rsidRPr="00B07C54">
        <w:rPr>
          <w:szCs w:val="28"/>
          <w:lang w:val="nl-NL"/>
        </w:rPr>
        <w:t>ên</w:t>
      </w:r>
      <w:r w:rsidRPr="00B07C54">
        <w:rPr>
          <w:spacing w:val="-2"/>
          <w:szCs w:val="28"/>
          <w:lang w:val="nl-NL"/>
        </w:rPr>
        <w:t xml:space="preserve"> </w:t>
      </w:r>
      <w:r w:rsidRPr="00B07C54">
        <w:rPr>
          <w:spacing w:val="1"/>
          <w:szCs w:val="28"/>
          <w:lang w:val="nl-NL"/>
        </w:rPr>
        <w:t>q</w:t>
      </w:r>
      <w:r w:rsidRPr="00B07C54">
        <w:rPr>
          <w:spacing w:val="-1"/>
          <w:szCs w:val="28"/>
          <w:lang w:val="nl-NL"/>
        </w:rPr>
        <w:t>u</w:t>
      </w:r>
      <w:r w:rsidRPr="00B07C54">
        <w:rPr>
          <w:szCs w:val="28"/>
          <w:lang w:val="nl-NL"/>
        </w:rPr>
        <w:t>a</w:t>
      </w:r>
      <w:r w:rsidRPr="00B07C54">
        <w:rPr>
          <w:spacing w:val="3"/>
          <w:szCs w:val="28"/>
          <w:lang w:val="nl-NL"/>
        </w:rPr>
        <w:t>n</w:t>
      </w:r>
      <w:r w:rsidRPr="00B07C54">
        <w:rPr>
          <w:szCs w:val="28"/>
          <w:lang w:val="nl-NL"/>
        </w:rPr>
        <w:t>.</w:t>
      </w:r>
      <w:r w:rsidR="00964AE2" w:rsidRPr="00B07C54">
        <w:rPr>
          <w:szCs w:val="28"/>
          <w:lang w:val="nl-NL"/>
        </w:rPr>
        <w:t xml:space="preserve"> </w:t>
      </w:r>
    </w:p>
    <w:p w14:paraId="426F8021" w14:textId="03546130" w:rsidR="009E563B" w:rsidRPr="00EC6AA6" w:rsidRDefault="0029509F" w:rsidP="00955D1F">
      <w:pPr>
        <w:spacing w:before="120" w:after="120"/>
        <w:ind w:firstLine="720"/>
        <w:jc w:val="both"/>
        <w:rPr>
          <w:szCs w:val="28"/>
          <w:lang w:val="nl-NL"/>
        </w:rPr>
      </w:pPr>
      <w:r w:rsidRPr="00EC6AA6">
        <w:rPr>
          <w:szCs w:val="28"/>
          <w:lang w:val="nl-NL"/>
        </w:rPr>
        <w:t xml:space="preserve">Bên cạnh đó, </w:t>
      </w:r>
      <w:r w:rsidR="00964AE2" w:rsidRPr="00EC6AA6">
        <w:rPr>
          <w:szCs w:val="28"/>
          <w:lang w:val="nl-NL"/>
        </w:rPr>
        <w:t xml:space="preserve">Ban Kinh tế-Ngân sách đề nghị </w:t>
      </w:r>
      <w:r w:rsidR="006D11E1" w:rsidRPr="00EC6AA6">
        <w:rPr>
          <w:szCs w:val="28"/>
          <w:lang w:val="nl-NL"/>
        </w:rPr>
        <w:t>Ủy ban nhân dân</w:t>
      </w:r>
      <w:r w:rsidR="00964AE2" w:rsidRPr="00EC6AA6">
        <w:rPr>
          <w:szCs w:val="28"/>
          <w:lang w:val="nl-NL"/>
        </w:rPr>
        <w:t xml:space="preserve"> </w:t>
      </w:r>
      <w:r w:rsidR="006D11E1" w:rsidRPr="00EC6AA6">
        <w:rPr>
          <w:szCs w:val="28"/>
          <w:lang w:val="nl-NL"/>
        </w:rPr>
        <w:t>t</w:t>
      </w:r>
      <w:r w:rsidR="00964AE2" w:rsidRPr="00EC6AA6">
        <w:rPr>
          <w:szCs w:val="28"/>
          <w:lang w:val="nl-NL"/>
        </w:rPr>
        <w:t xml:space="preserve">ỉnh </w:t>
      </w:r>
      <w:r w:rsidR="009E563B" w:rsidRPr="00EC6AA6">
        <w:rPr>
          <w:szCs w:val="28"/>
          <w:lang w:val="nl-NL"/>
        </w:rPr>
        <w:t>làm rõ</w:t>
      </w:r>
      <w:r w:rsidR="009E563B" w:rsidRPr="00EC6AA6">
        <w:rPr>
          <w:szCs w:val="28"/>
          <w:lang w:val="vi-VN"/>
        </w:rPr>
        <w:t xml:space="preserve"> </w:t>
      </w:r>
      <w:r w:rsidR="009E563B" w:rsidRPr="00EC6AA6">
        <w:rPr>
          <w:szCs w:val="28"/>
          <w:lang w:val="nl-NL"/>
        </w:rPr>
        <w:t xml:space="preserve">số liệu </w:t>
      </w:r>
      <w:r w:rsidR="009E563B" w:rsidRPr="00EC6AA6">
        <w:rPr>
          <w:szCs w:val="28"/>
          <w:lang w:val="vi-VN"/>
        </w:rPr>
        <w:t>diện tích Sâm Ngọc Linh nêu t</w:t>
      </w:r>
      <w:r w:rsidR="009E563B" w:rsidRPr="00EC6AA6">
        <w:rPr>
          <w:szCs w:val="28"/>
          <w:lang w:val="nl-NL"/>
        </w:rPr>
        <w:t>ại</w:t>
      </w:r>
      <w:r w:rsidR="009E563B" w:rsidRPr="00EC6AA6">
        <w:rPr>
          <w:szCs w:val="28"/>
          <w:lang w:val="vi-VN"/>
        </w:rPr>
        <w:t xml:space="preserve"> điểm đ Khoản 1 Mục I Phần I</w:t>
      </w:r>
      <w:r w:rsidR="009E563B" w:rsidRPr="00EC6AA6">
        <w:rPr>
          <w:szCs w:val="28"/>
          <w:lang w:val="nl-NL"/>
        </w:rPr>
        <w:t xml:space="preserve"> </w:t>
      </w:r>
      <w:r w:rsidR="009E563B" w:rsidRPr="00EC6AA6">
        <w:rPr>
          <w:szCs w:val="28"/>
          <w:lang w:val="vi-VN"/>
        </w:rPr>
        <w:t xml:space="preserve">Báo cáo số 382/BC-UBND </w:t>
      </w:r>
      <w:r w:rsidR="009E563B" w:rsidRPr="00EC6AA6">
        <w:rPr>
          <w:i/>
          <w:szCs w:val="28"/>
          <w:lang w:val="vi-VN"/>
        </w:rPr>
        <w:t>(</w:t>
      </w:r>
      <w:r w:rsidR="009E563B" w:rsidRPr="00EC6AA6">
        <w:rPr>
          <w:i/>
          <w:szCs w:val="28"/>
          <w:lang w:val="nl-NL"/>
        </w:rPr>
        <w:t>diện tích cây sâm Ngọc Linh trồng mới là 333,5ha</w:t>
      </w:r>
      <w:r w:rsidR="009E563B" w:rsidRPr="00EC6AA6">
        <w:rPr>
          <w:i/>
          <w:szCs w:val="28"/>
          <w:lang w:val="vi-VN"/>
        </w:rPr>
        <w:t>)</w:t>
      </w:r>
      <w:r w:rsidR="009E563B" w:rsidRPr="00EC6AA6">
        <w:rPr>
          <w:szCs w:val="28"/>
          <w:lang w:val="vi-VN"/>
        </w:rPr>
        <w:t>, khác so với số liệu nêu</w:t>
      </w:r>
      <w:r w:rsidR="009E563B" w:rsidRPr="00EC6AA6">
        <w:rPr>
          <w:szCs w:val="28"/>
          <w:lang w:val="nl-NL"/>
        </w:rPr>
        <w:t xml:space="preserve"> tại Phụ lục số 01 kèm theo</w:t>
      </w:r>
      <w:r w:rsidR="009E563B" w:rsidRPr="00EC6AA6">
        <w:rPr>
          <w:szCs w:val="28"/>
          <w:lang w:val="vi-VN"/>
        </w:rPr>
        <w:t xml:space="preserve"> Báo cáo số 382/BC-UBND</w:t>
      </w:r>
      <w:r w:rsidR="009E563B" w:rsidRPr="00EC6AA6">
        <w:rPr>
          <w:szCs w:val="28"/>
          <w:lang w:val="nl-NL"/>
        </w:rPr>
        <w:t xml:space="preserve"> </w:t>
      </w:r>
      <w:r w:rsidR="009E563B" w:rsidRPr="00EC6AA6">
        <w:rPr>
          <w:i/>
          <w:szCs w:val="28"/>
          <w:lang w:val="vi-VN"/>
        </w:rPr>
        <w:t>(</w:t>
      </w:r>
      <w:r w:rsidR="009E563B" w:rsidRPr="00EC6AA6">
        <w:rPr>
          <w:i/>
          <w:szCs w:val="28"/>
          <w:lang w:val="nl-NL"/>
        </w:rPr>
        <w:t>diện tích cây sâm Ngọc Linh trồng mới là 250ha</w:t>
      </w:r>
      <w:r w:rsidR="009E563B" w:rsidRPr="00EC6AA6">
        <w:rPr>
          <w:i/>
          <w:szCs w:val="28"/>
          <w:lang w:val="vi-VN"/>
        </w:rPr>
        <w:t>)</w:t>
      </w:r>
      <w:r w:rsidR="009E563B" w:rsidRPr="00EC6AA6">
        <w:rPr>
          <w:szCs w:val="28"/>
          <w:lang w:val="vi-VN"/>
        </w:rPr>
        <w:t>.</w:t>
      </w:r>
      <w:r w:rsidR="009E563B" w:rsidRPr="00EC6AA6">
        <w:rPr>
          <w:szCs w:val="28"/>
          <w:lang w:val="nl-NL"/>
        </w:rPr>
        <w:t xml:space="preserve"> </w:t>
      </w:r>
    </w:p>
    <w:p w14:paraId="18A7FE41" w14:textId="77777777" w:rsidR="00964AE2" w:rsidRPr="00EC6AA6" w:rsidRDefault="00964AE2" w:rsidP="00804A54">
      <w:pPr>
        <w:spacing w:before="120" w:after="120"/>
        <w:ind w:firstLine="720"/>
        <w:jc w:val="both"/>
        <w:rPr>
          <w:szCs w:val="28"/>
          <w:lang w:val="nl-NL"/>
        </w:rPr>
      </w:pPr>
      <w:r w:rsidRPr="00EC6AA6">
        <w:rPr>
          <w:szCs w:val="28"/>
          <w:lang w:val="nl-NL"/>
        </w:rPr>
        <w:t xml:space="preserve"> </w:t>
      </w:r>
      <w:r w:rsidRPr="00EC6AA6">
        <w:rPr>
          <w:szCs w:val="28"/>
          <w:lang w:val="vi-VN"/>
        </w:rPr>
        <w:t>Trên đây là báo cáo thẩm tra của Ban Kinh tế - Ngân sách, k</w:t>
      </w:r>
      <w:r w:rsidRPr="00EC6AA6">
        <w:rPr>
          <w:szCs w:val="28"/>
          <w:lang w:val="nl-NL"/>
        </w:rPr>
        <w:t>ính trình Hội đồng nhân dân tỉnh Khóa XII Kỳ họp thứ 2 xem xét, quyết định./.</w:t>
      </w:r>
    </w:p>
    <w:tbl>
      <w:tblPr>
        <w:tblW w:w="5000" w:type="pct"/>
        <w:tblLook w:val="01E0" w:firstRow="1" w:lastRow="1" w:firstColumn="1" w:lastColumn="1" w:noHBand="0" w:noVBand="0"/>
      </w:tblPr>
      <w:tblGrid>
        <w:gridCol w:w="4447"/>
        <w:gridCol w:w="5124"/>
      </w:tblGrid>
      <w:tr w:rsidR="00EC6AA6" w:rsidRPr="00EC6AA6" w14:paraId="33D5B296" w14:textId="77777777" w:rsidTr="00857BF9">
        <w:tc>
          <w:tcPr>
            <w:tcW w:w="2323" w:type="pct"/>
            <w:shd w:val="clear" w:color="auto" w:fill="auto"/>
          </w:tcPr>
          <w:p w14:paraId="2B0DC32B" w14:textId="77777777" w:rsidR="00964AE2" w:rsidRPr="00EC6AA6" w:rsidRDefault="00964AE2" w:rsidP="00EC6AA6">
            <w:pPr>
              <w:rPr>
                <w:b/>
                <w:i/>
                <w:sz w:val="24"/>
                <w:lang w:val="nl-NL"/>
              </w:rPr>
            </w:pPr>
            <w:r w:rsidRPr="00EC6AA6">
              <w:rPr>
                <w:b/>
                <w:i/>
                <w:sz w:val="24"/>
                <w:lang w:val="nl-NL"/>
              </w:rPr>
              <w:t>Nơi nhận:</w:t>
            </w:r>
          </w:p>
          <w:p w14:paraId="4A050C95" w14:textId="77777777" w:rsidR="00964AE2" w:rsidRPr="00EC6AA6" w:rsidRDefault="00964AE2" w:rsidP="00EC6AA6">
            <w:pPr>
              <w:rPr>
                <w:sz w:val="22"/>
                <w:lang w:val="nl-NL"/>
              </w:rPr>
            </w:pPr>
            <w:r w:rsidRPr="00EC6AA6">
              <w:rPr>
                <w:sz w:val="22"/>
                <w:lang w:val="nl-NL"/>
              </w:rPr>
              <w:t>- Thường trực HĐND tỉnh;</w:t>
            </w:r>
          </w:p>
          <w:p w14:paraId="3EC0804D" w14:textId="7BB1D10C" w:rsidR="00964AE2" w:rsidRPr="00EC6AA6" w:rsidRDefault="00964AE2" w:rsidP="00EC6AA6">
            <w:pPr>
              <w:rPr>
                <w:sz w:val="22"/>
              </w:rPr>
            </w:pPr>
            <w:r w:rsidRPr="00EC6AA6">
              <w:rPr>
                <w:sz w:val="22"/>
              </w:rPr>
              <w:t xml:space="preserve">- </w:t>
            </w:r>
            <w:r w:rsidR="007920D6">
              <w:rPr>
                <w:sz w:val="22"/>
              </w:rPr>
              <w:t>Ủy</w:t>
            </w:r>
            <w:r w:rsidRPr="00EC6AA6">
              <w:rPr>
                <w:sz w:val="22"/>
              </w:rPr>
              <w:t xml:space="preserve"> ban nhân dân tỉnh;</w:t>
            </w:r>
          </w:p>
          <w:p w14:paraId="7A06F172" w14:textId="77777777" w:rsidR="00964AE2" w:rsidRPr="00EC6AA6" w:rsidRDefault="00964AE2" w:rsidP="00EC6AA6">
            <w:pPr>
              <w:rPr>
                <w:sz w:val="22"/>
              </w:rPr>
            </w:pPr>
            <w:r w:rsidRPr="00EC6AA6">
              <w:rPr>
                <w:sz w:val="22"/>
              </w:rPr>
              <w:t>- Đại biểu HĐND tỉnh;</w:t>
            </w:r>
          </w:p>
          <w:p w14:paraId="77699CB2" w14:textId="77777777" w:rsidR="00964AE2" w:rsidRPr="00EC6AA6" w:rsidRDefault="00964AE2" w:rsidP="00EC6AA6">
            <w:r w:rsidRPr="00EC6AA6">
              <w:rPr>
                <w:sz w:val="22"/>
              </w:rPr>
              <w:t>- Lưu: VT, Ban KT-NS</w:t>
            </w:r>
            <w:r w:rsidRPr="00EC6AA6">
              <w:rPr>
                <w:sz w:val="14"/>
              </w:rPr>
              <w:t>.</w:t>
            </w:r>
          </w:p>
        </w:tc>
        <w:tc>
          <w:tcPr>
            <w:tcW w:w="2677" w:type="pct"/>
            <w:shd w:val="clear" w:color="auto" w:fill="auto"/>
          </w:tcPr>
          <w:p w14:paraId="29AD434A" w14:textId="77777777" w:rsidR="00964AE2" w:rsidRPr="00EC6AA6" w:rsidRDefault="00964AE2" w:rsidP="00964AE2">
            <w:pPr>
              <w:jc w:val="center"/>
              <w:rPr>
                <w:b/>
              </w:rPr>
            </w:pPr>
            <w:r w:rsidRPr="00EC6AA6">
              <w:rPr>
                <w:b/>
              </w:rPr>
              <w:t>TM. BAN KINH TẾ - NGÂN SÁCH</w:t>
            </w:r>
          </w:p>
          <w:p w14:paraId="76FB33A3" w14:textId="77777777" w:rsidR="00964AE2" w:rsidRPr="00EC6AA6" w:rsidRDefault="00964AE2" w:rsidP="00FE7377">
            <w:pPr>
              <w:jc w:val="center"/>
              <w:rPr>
                <w:b/>
                <w:sz w:val="26"/>
              </w:rPr>
            </w:pPr>
            <w:r w:rsidRPr="00EC6AA6">
              <w:rPr>
                <w:b/>
              </w:rPr>
              <w:t>TRƯỞNG BAN</w:t>
            </w:r>
          </w:p>
          <w:p w14:paraId="1BF3AC82" w14:textId="5444C3B5" w:rsidR="00EC6AA6" w:rsidRPr="00EC6AA6" w:rsidRDefault="00B07C54" w:rsidP="00B07C54">
            <w:pPr>
              <w:ind w:firstLine="720"/>
              <w:rPr>
                <w:b/>
              </w:rPr>
            </w:pPr>
            <w:r>
              <w:rPr>
                <w:b/>
              </w:rPr>
              <w:t xml:space="preserve">                    </w:t>
            </w:r>
            <w:bookmarkStart w:id="0" w:name="_GoBack"/>
            <w:bookmarkEnd w:id="0"/>
            <w:r>
              <w:rPr>
                <w:b/>
              </w:rPr>
              <w:t>Đã ký</w:t>
            </w:r>
          </w:p>
          <w:p w14:paraId="7520A8C5" w14:textId="77777777" w:rsidR="00964AE2" w:rsidRPr="00EC6AA6" w:rsidRDefault="00964AE2" w:rsidP="00857BF9">
            <w:pPr>
              <w:ind w:firstLine="720"/>
              <w:jc w:val="center"/>
              <w:rPr>
                <w:b/>
              </w:rPr>
            </w:pPr>
          </w:p>
          <w:p w14:paraId="00F78C80" w14:textId="77777777" w:rsidR="00964AE2" w:rsidRPr="00EC6AA6" w:rsidRDefault="00964AE2" w:rsidP="00FE7377">
            <w:pPr>
              <w:ind w:left="-62"/>
              <w:jc w:val="center"/>
              <w:rPr>
                <w:b/>
                <w:sz w:val="26"/>
              </w:rPr>
            </w:pPr>
            <w:r w:rsidRPr="00EC6AA6">
              <w:rPr>
                <w:b/>
              </w:rPr>
              <w:t>Hồ Văn Đà</w:t>
            </w:r>
          </w:p>
        </w:tc>
      </w:tr>
    </w:tbl>
    <w:p w14:paraId="28310527" w14:textId="77777777" w:rsidR="00964AE2" w:rsidRPr="00942CA6" w:rsidRDefault="00964AE2" w:rsidP="00964AE2">
      <w:pPr>
        <w:ind w:firstLine="720"/>
        <w:rPr>
          <w:color w:val="002060"/>
        </w:rPr>
      </w:pPr>
    </w:p>
    <w:p w14:paraId="7B9F7448" w14:textId="77777777" w:rsidR="00E53951" w:rsidRPr="00942CA6" w:rsidRDefault="00E53951">
      <w:pPr>
        <w:rPr>
          <w:color w:val="002060"/>
        </w:rPr>
      </w:pPr>
    </w:p>
    <w:p w14:paraId="28F473F1" w14:textId="77777777" w:rsidR="009E563B" w:rsidRPr="00942CA6" w:rsidRDefault="009E563B">
      <w:pPr>
        <w:rPr>
          <w:color w:val="002060"/>
        </w:rPr>
      </w:pPr>
    </w:p>
    <w:p w14:paraId="4510A7E9" w14:textId="77777777" w:rsidR="009E563B" w:rsidRPr="00942CA6" w:rsidRDefault="009E563B">
      <w:pPr>
        <w:rPr>
          <w:color w:val="002060"/>
        </w:rPr>
      </w:pPr>
    </w:p>
    <w:p w14:paraId="245B4EF4" w14:textId="77777777" w:rsidR="00942CA6" w:rsidRPr="00942CA6" w:rsidRDefault="00942CA6">
      <w:pPr>
        <w:rPr>
          <w:color w:val="002060"/>
        </w:rPr>
      </w:pPr>
    </w:p>
    <w:sectPr w:rsidR="00942CA6" w:rsidRPr="00942CA6" w:rsidSect="00733F22">
      <w:headerReference w:type="default" r:id="rId9"/>
      <w:footerReference w:type="default" r:id="rId10"/>
      <w:pgSz w:w="11907" w:h="16840" w:code="9"/>
      <w:pgMar w:top="1134" w:right="851" w:bottom="1134" w:left="1701" w:header="709" w:footer="312"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A7115" w14:textId="77777777" w:rsidR="00FC2B7D" w:rsidRDefault="00FC2B7D" w:rsidP="00964AE2">
      <w:r>
        <w:separator/>
      </w:r>
    </w:p>
  </w:endnote>
  <w:endnote w:type="continuationSeparator" w:id="0">
    <w:p w14:paraId="372DF990" w14:textId="77777777" w:rsidR="00FC2B7D" w:rsidRDefault="00FC2B7D" w:rsidP="00964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D432B" w14:textId="77777777" w:rsidR="00F86398" w:rsidRPr="00DE001E" w:rsidRDefault="00FC2B7D" w:rsidP="00F86398">
    <w:pPr>
      <w:pStyle w:val="Footer"/>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DEB27" w14:textId="77777777" w:rsidR="00FC2B7D" w:rsidRDefault="00FC2B7D" w:rsidP="00964AE2">
      <w:r>
        <w:separator/>
      </w:r>
    </w:p>
  </w:footnote>
  <w:footnote w:type="continuationSeparator" w:id="0">
    <w:p w14:paraId="1AB2BF72" w14:textId="77777777" w:rsidR="00FC2B7D" w:rsidRDefault="00FC2B7D" w:rsidP="00964AE2">
      <w:r>
        <w:continuationSeparator/>
      </w:r>
    </w:p>
  </w:footnote>
  <w:footnote w:id="1">
    <w:p w14:paraId="556E130F" w14:textId="77777777" w:rsidR="00964AE2" w:rsidRPr="004C6CC9" w:rsidRDefault="00964AE2" w:rsidP="00964AE2">
      <w:pPr>
        <w:pStyle w:val="FootnoteText"/>
        <w:rPr>
          <w:color w:val="auto"/>
          <w:lang w:val="en-US"/>
        </w:rPr>
      </w:pPr>
      <w:r w:rsidRPr="004C6CC9">
        <w:rPr>
          <w:color w:val="auto"/>
          <w:vertAlign w:val="superscript"/>
          <w:lang w:val="en-US"/>
        </w:rPr>
        <w:t>(</w:t>
      </w:r>
      <w:r w:rsidRPr="004C6CC9">
        <w:rPr>
          <w:rStyle w:val="FootnoteReference"/>
          <w:color w:val="auto"/>
        </w:rPr>
        <w:footnoteRef/>
      </w:r>
      <w:r w:rsidRPr="004C6CC9">
        <w:rPr>
          <w:color w:val="auto"/>
          <w:vertAlign w:val="superscript"/>
          <w:lang w:val="en-US"/>
        </w:rPr>
        <w:t>)</w:t>
      </w:r>
      <w:r w:rsidRPr="004C6CC9">
        <w:rPr>
          <w:color w:val="auto"/>
        </w:rPr>
        <w:t xml:space="preserve"> </w:t>
      </w:r>
      <w:r w:rsidRPr="004C6CC9">
        <w:rPr>
          <w:color w:val="auto"/>
          <w:lang w:val="nl-NL"/>
        </w:rPr>
        <w:t>Trong đó: Khu vực Nông, Lâm nghiệp và Thủy sản tăng 7,5%; Khu vực Công nghiệp và Xây dựng tăng 13,5%; Khu vực Dịch vụ tăng 4%</w:t>
      </w:r>
    </w:p>
  </w:footnote>
  <w:footnote w:id="2">
    <w:p w14:paraId="7ADE08A4" w14:textId="77777777" w:rsidR="00964AE2" w:rsidRPr="004C6CC9" w:rsidRDefault="00964AE2" w:rsidP="00964AE2">
      <w:pPr>
        <w:pStyle w:val="FootnoteText"/>
        <w:rPr>
          <w:color w:val="auto"/>
        </w:rPr>
      </w:pPr>
      <w:r w:rsidRPr="004C6CC9">
        <w:rPr>
          <w:rStyle w:val="FootnoteReference"/>
          <w:color w:val="auto"/>
        </w:rPr>
        <w:footnoteRef/>
      </w:r>
      <w:r w:rsidRPr="004C6CC9">
        <w:rPr>
          <w:color w:val="auto"/>
        </w:rPr>
        <w:t xml:space="preserve"> </w:t>
      </w:r>
      <w:r w:rsidRPr="004C6CC9">
        <w:rPr>
          <w:color w:val="auto"/>
        </w:rPr>
        <w:t>Trong đó, thành phố Kon Tum 916,24/210 ha, đạt 436,3% kế hoạch; huyện Sa Thầy 479,8/500 ha, đạt 96% kế hoạch; huyện Đăk Hà 210/240 ha, đạt 87,5% kế hoạch; huyện Đăk Tô 310/400 ha, đạt 77,5% kế hoạch; huyện Tu Mơ Rông 377,4/300 ha, đạt 125,8% kế hoạch; huyện Ngọc Hồi 484,3/220 ha, đạt 220% kế hoạch; huyện Đăk Glei 333,6/400 ha, đạt 83,4% kế hoạch; huyện Kon Rẫy 499/230 ha, đạt 217% kế hoạch; huyện Kon Plông 205,9/300 ha, đạt 68,6% kế hoạch; huyện Ia H’Drai 139/200 ha, đạt 69,5% kế hoạch.</w:t>
      </w:r>
    </w:p>
  </w:footnote>
  <w:footnote w:id="3">
    <w:p w14:paraId="32FE6A2C" w14:textId="77777777" w:rsidR="00964AE2" w:rsidRPr="004C6CC9" w:rsidRDefault="00964AE2" w:rsidP="00964AE2">
      <w:pPr>
        <w:pStyle w:val="FootnoteText"/>
        <w:tabs>
          <w:tab w:val="left" w:pos="0"/>
        </w:tabs>
        <w:rPr>
          <w:color w:val="auto"/>
        </w:rPr>
      </w:pPr>
      <w:r w:rsidRPr="004C6CC9">
        <w:rPr>
          <w:color w:val="auto"/>
          <w:vertAlign w:val="superscript"/>
        </w:rPr>
        <w:t>(</w:t>
      </w:r>
      <w:r w:rsidRPr="004C6CC9">
        <w:rPr>
          <w:rStyle w:val="FootnoteReference"/>
          <w:color w:val="auto"/>
        </w:rPr>
        <w:footnoteRef/>
      </w:r>
      <w:r w:rsidRPr="004C6CC9">
        <w:rPr>
          <w:color w:val="auto"/>
          <w:vertAlign w:val="superscript"/>
        </w:rPr>
        <w:t>)</w:t>
      </w:r>
      <w:r w:rsidRPr="004C6CC9">
        <w:rPr>
          <w:color w:val="auto"/>
        </w:rPr>
        <w:t xml:space="preserve"> Tính đến 3</w:t>
      </w:r>
      <w:r w:rsidRPr="00B07C54">
        <w:rPr>
          <w:color w:val="auto"/>
        </w:rPr>
        <w:t>1</w:t>
      </w:r>
      <w:r w:rsidRPr="004C6CC9">
        <w:rPr>
          <w:color w:val="auto"/>
        </w:rPr>
        <w:t xml:space="preserve"> tháng </w:t>
      </w:r>
      <w:r w:rsidRPr="00B07C54">
        <w:rPr>
          <w:color w:val="auto"/>
        </w:rPr>
        <w:t>10</w:t>
      </w:r>
      <w:r w:rsidRPr="004C6CC9">
        <w:rPr>
          <w:color w:val="auto"/>
        </w:rPr>
        <w:t xml:space="preserve"> năm 2021, toàn tỉnh có </w:t>
      </w:r>
      <w:r w:rsidRPr="004C6CC9">
        <w:rPr>
          <w:b/>
          <w:color w:val="auto"/>
        </w:rPr>
        <w:t>109</w:t>
      </w:r>
      <w:r w:rsidRPr="004C6CC9">
        <w:rPr>
          <w:color w:val="auto"/>
        </w:rPr>
        <w:t xml:space="preserve"> sản phẩm OCOP đạt từ 3 sao đến 5 sao, trong đó có 01 sản phẩm đạt 5 sao (</w:t>
      </w:r>
      <w:r w:rsidRPr="004C6CC9">
        <w:rPr>
          <w:i/>
          <w:color w:val="auto"/>
        </w:rPr>
        <w:t>sản phẩm cà phê rang xay Đăkmar</w:t>
      </w:r>
      <w:r w:rsidRPr="004C6CC9">
        <w:rPr>
          <w:color w:val="auto"/>
        </w:rPr>
        <w:t>) và 06 sản phẩm tiềm năng đạt 5 sao.</w:t>
      </w:r>
    </w:p>
  </w:footnote>
  <w:footnote w:id="4">
    <w:p w14:paraId="36DF0C5A" w14:textId="1569B58A" w:rsidR="004D21DB" w:rsidRPr="004C6CC9" w:rsidRDefault="004D21DB" w:rsidP="004D21DB">
      <w:pPr>
        <w:pStyle w:val="FootnoteText"/>
        <w:rPr>
          <w:color w:val="auto"/>
        </w:rPr>
      </w:pPr>
      <w:r w:rsidRPr="004C6CC9">
        <w:rPr>
          <w:color w:val="auto"/>
          <w:vertAlign w:val="superscript"/>
        </w:rPr>
        <w:t>(</w:t>
      </w:r>
      <w:r w:rsidRPr="004C6CC9">
        <w:rPr>
          <w:rStyle w:val="FootnoteReference"/>
          <w:color w:val="auto"/>
        </w:rPr>
        <w:footnoteRef/>
      </w:r>
      <w:r w:rsidRPr="004C6CC9">
        <w:rPr>
          <w:color w:val="auto"/>
          <w:vertAlign w:val="superscript"/>
        </w:rPr>
        <w:t>)</w:t>
      </w:r>
      <w:r w:rsidRPr="004C6CC9">
        <w:rPr>
          <w:color w:val="auto"/>
        </w:rPr>
        <w:t>T</w:t>
      </w:r>
      <w:r w:rsidRPr="004C6CC9">
        <w:rPr>
          <w:bCs/>
          <w:iCs/>
          <w:color w:val="auto"/>
          <w:spacing w:val="-2"/>
          <w:highlight w:val="white"/>
          <w:lang w:val="it-IT"/>
        </w:rPr>
        <w:t xml:space="preserve">ăng trưởng kinh tế </w:t>
      </w:r>
      <w:r w:rsidRPr="004C6CC9">
        <w:rPr>
          <w:color w:val="auto"/>
          <w:spacing w:val="-2"/>
          <w:highlight w:val="white"/>
          <w:lang w:val="it-IT"/>
        </w:rPr>
        <w:t>ước đạt 7,5%</w:t>
      </w:r>
      <w:r w:rsidRPr="004C6CC9">
        <w:rPr>
          <w:color w:val="auto"/>
          <w:spacing w:val="-2"/>
          <w:highlight w:val="white"/>
        </w:rPr>
        <w:t>,</w:t>
      </w:r>
      <w:r w:rsidRPr="004C6CC9">
        <w:rPr>
          <w:color w:val="auto"/>
          <w:spacing w:val="-2"/>
          <w:highlight w:val="white"/>
          <w:lang w:val="it-IT"/>
        </w:rPr>
        <w:t xml:space="preserve"> chỉ tiêu kế hoạch đề ra (từ 10% trở lên)</w:t>
      </w:r>
      <w:r w:rsidRPr="004C6CC9">
        <w:rPr>
          <w:color w:val="auto"/>
          <w:spacing w:val="-2"/>
        </w:rPr>
        <w:t>.</w:t>
      </w:r>
    </w:p>
  </w:footnote>
  <w:footnote w:id="5">
    <w:p w14:paraId="489B3099" w14:textId="77777777" w:rsidR="00964AE2" w:rsidRPr="00B07C54" w:rsidRDefault="00964AE2" w:rsidP="00964AE2">
      <w:pPr>
        <w:jc w:val="both"/>
        <w:rPr>
          <w:sz w:val="20"/>
          <w:lang w:val="vi-VN"/>
        </w:rPr>
      </w:pPr>
      <w:r w:rsidRPr="00B07C54">
        <w:rPr>
          <w:sz w:val="20"/>
          <w:vertAlign w:val="superscript"/>
          <w:lang w:val="vi-VN"/>
        </w:rPr>
        <w:t>(</w:t>
      </w:r>
      <w:r w:rsidRPr="004C6CC9">
        <w:rPr>
          <w:rStyle w:val="FootnoteReference"/>
          <w:sz w:val="20"/>
        </w:rPr>
        <w:footnoteRef/>
      </w:r>
      <w:r w:rsidRPr="00B07C54">
        <w:rPr>
          <w:sz w:val="20"/>
          <w:vertAlign w:val="superscript"/>
          <w:lang w:val="vi-VN"/>
        </w:rPr>
        <w:t>)</w:t>
      </w:r>
      <w:r w:rsidRPr="00B07C54">
        <w:rPr>
          <w:sz w:val="20"/>
          <w:lang w:val="vi-VN"/>
        </w:rPr>
        <w:t xml:space="preserve"> </w:t>
      </w:r>
      <w:r w:rsidRPr="004C6CC9">
        <w:rPr>
          <w:noProof/>
          <w:sz w:val="20"/>
          <w:lang w:val="vi-VN"/>
        </w:rPr>
        <w:t>Dự kiến đến cuối năm một số chỉ tiêu sẽ không đạt kế hoạch như: Tốc độ tăng trưởng tổng sản phẩm trên địa bàn không đạt kế hoạch; Thành lập mới 292 doanh nghiệp, đạt 76,8% kế hoạch; Diện tích Sâm Ngọc Linh trồng mới 333,5 ha, đạt 66,7% kế hoạch; Diện tích các cây dược liệu khác trồng mới 1.306 ha, đạt 65,3% kế hoạch; thu hút 311.000 lượt khách du lịch, đạt 20,7% kế hoạch; 14,5% số học sinh tốt nghiệp trung học cơ sở, trung học phổ thông chuyển sang học nghề, đạt 48,3% kế hoạch; tỷ lệ hộ dân tộc thiểu số có đất ở 96,08%, đạt 97,5% kế hoạch...</w:t>
      </w:r>
    </w:p>
  </w:footnote>
  <w:footnote w:id="6">
    <w:p w14:paraId="7B6B990E" w14:textId="77777777" w:rsidR="000103FC" w:rsidRPr="004C6CC9" w:rsidRDefault="000103FC" w:rsidP="000103FC">
      <w:pPr>
        <w:pStyle w:val="FootnoteText"/>
        <w:rPr>
          <w:color w:val="auto"/>
        </w:rPr>
      </w:pPr>
      <w:r w:rsidRPr="00B07C54">
        <w:rPr>
          <w:color w:val="auto"/>
          <w:vertAlign w:val="superscript"/>
        </w:rPr>
        <w:t>(</w:t>
      </w:r>
      <w:r w:rsidRPr="004C6CC9">
        <w:rPr>
          <w:rStyle w:val="FootnoteReference"/>
          <w:color w:val="auto"/>
        </w:rPr>
        <w:footnoteRef/>
      </w:r>
      <w:r w:rsidRPr="00B07C54">
        <w:rPr>
          <w:color w:val="auto"/>
          <w:vertAlign w:val="superscript"/>
        </w:rPr>
        <w:t>)</w:t>
      </w:r>
      <w:r w:rsidRPr="004C6CC9">
        <w:rPr>
          <w:color w:val="auto"/>
        </w:rPr>
        <w:t xml:space="preserve"> Tỷ lệ giải ngân chung: 53,14%</w:t>
      </w:r>
      <w:r w:rsidRPr="00B07C54">
        <w:rPr>
          <w:color w:val="auto"/>
        </w:rPr>
        <w:t>,</w:t>
      </w:r>
      <w:r w:rsidRPr="004C6CC9">
        <w:rPr>
          <w:color w:val="auto"/>
        </w:rPr>
        <w:t xml:space="preserve"> trong đó: NSĐP: 47,37%; NSTW: 56,23%, trong đó</w:t>
      </w:r>
      <w:r w:rsidRPr="00B07C54">
        <w:rPr>
          <w:color w:val="auto"/>
        </w:rPr>
        <w:t xml:space="preserve"> vốn ODA</w:t>
      </w:r>
      <w:r w:rsidRPr="004C6CC9">
        <w:rPr>
          <w:color w:val="auto"/>
        </w:rPr>
        <w:t>: 24,92%.</w:t>
      </w:r>
    </w:p>
  </w:footnote>
  <w:footnote w:id="7">
    <w:p w14:paraId="69DBB8B3" w14:textId="77777777" w:rsidR="000103FC" w:rsidRPr="004C6CC9" w:rsidRDefault="000103FC" w:rsidP="000103FC">
      <w:pPr>
        <w:pStyle w:val="FootnoteText"/>
        <w:rPr>
          <w:color w:val="auto"/>
        </w:rPr>
      </w:pPr>
      <w:r w:rsidRPr="00B07C54">
        <w:rPr>
          <w:color w:val="auto"/>
          <w:vertAlign w:val="superscript"/>
        </w:rPr>
        <w:t>(</w:t>
      </w:r>
      <w:r w:rsidRPr="004C6CC9">
        <w:rPr>
          <w:rStyle w:val="FootnoteReference"/>
          <w:color w:val="auto"/>
        </w:rPr>
        <w:footnoteRef/>
      </w:r>
      <w:r w:rsidRPr="00B07C54">
        <w:rPr>
          <w:color w:val="auto"/>
          <w:vertAlign w:val="superscript"/>
        </w:rPr>
        <w:t>)</w:t>
      </w:r>
      <w:r w:rsidRPr="004C6CC9">
        <w:rPr>
          <w:color w:val="auto"/>
        </w:rPr>
        <w:t xml:space="preserve"> Dự án Cầu qua sông Đăk Bla (từ xã Vinh Quang đi phường Nguyễn Trãi, Thành phố Kon Tum - Cầu số 3); dự án Đường Nguyễn Hữu Cầu nối dài (đoạn Trần Nhân Tông - Trường Chinh); dự án Đường dẫn vào cầu số 01 qua sông Đăk Bla gắn với chỉnh trang đô thị.</w:t>
      </w:r>
    </w:p>
  </w:footnote>
  <w:footnote w:id="8">
    <w:p w14:paraId="2D49AC94" w14:textId="77777777" w:rsidR="000103FC" w:rsidRPr="004C6CC9" w:rsidRDefault="000103FC" w:rsidP="000103FC">
      <w:pPr>
        <w:pStyle w:val="FootnoteText"/>
        <w:rPr>
          <w:color w:val="auto"/>
        </w:rPr>
      </w:pPr>
      <w:r w:rsidRPr="00B07C54">
        <w:rPr>
          <w:color w:val="auto"/>
          <w:vertAlign w:val="superscript"/>
        </w:rPr>
        <w:t>(</w:t>
      </w:r>
      <w:r w:rsidRPr="004C6CC9">
        <w:rPr>
          <w:rStyle w:val="FootnoteReference"/>
          <w:color w:val="auto"/>
        </w:rPr>
        <w:footnoteRef/>
      </w:r>
      <w:r w:rsidRPr="00B07C54">
        <w:rPr>
          <w:color w:val="auto"/>
          <w:vertAlign w:val="superscript"/>
        </w:rPr>
        <w:t>)</w:t>
      </w:r>
      <w:r w:rsidRPr="004C6CC9">
        <w:rPr>
          <w:color w:val="auto"/>
        </w:rPr>
        <w:t xml:space="preserve"> Một số dự án: Đường và cầu từ tỉnh lộ 671 đi Quốc lộ 14; Cầu qua sông Đăk Bla (từ xã Vinh Quang đi phường Nguyễn Trãi, Thành phố Kon Tum - Cầu số 3); Đối ứng dự án Hỗ trợ phát triển khu vực biên giới - Tiểu dự án tỉnh Kon Tum; Đầu tư xây dựng cơ sở hạ tầng khu nông nghiệp ứng dụng công nghệ cao Măng Đen; Hệ thống xử lý nước thải tập trung Khu công nghiệp Sao Mai, tỉnh Kon Tum (giai đoạn 1); Trưng bày bảo tàng ngoài trời;…</w:t>
      </w:r>
    </w:p>
  </w:footnote>
  <w:footnote w:id="9">
    <w:p w14:paraId="72433DEF" w14:textId="77777777" w:rsidR="00ED478C" w:rsidRPr="00D045DC" w:rsidRDefault="00ED478C" w:rsidP="00ED478C">
      <w:pPr>
        <w:pStyle w:val="FootnoteText"/>
        <w:rPr>
          <w:color w:val="auto"/>
        </w:rPr>
      </w:pPr>
      <w:r w:rsidRPr="00D045DC">
        <w:rPr>
          <w:color w:val="auto"/>
          <w:vertAlign w:val="superscript"/>
        </w:rPr>
        <w:t>(</w:t>
      </w:r>
      <w:r w:rsidRPr="00D045DC">
        <w:rPr>
          <w:rStyle w:val="FootnoteReference"/>
          <w:color w:val="auto"/>
        </w:rPr>
        <w:footnoteRef/>
      </w:r>
      <w:r w:rsidRPr="00D045DC">
        <w:rPr>
          <w:color w:val="auto"/>
          <w:vertAlign w:val="superscript"/>
        </w:rPr>
        <w:t>)</w:t>
      </w:r>
      <w:r w:rsidRPr="00D045DC">
        <w:rPr>
          <w:color w:val="auto"/>
        </w:rPr>
        <w:t xml:space="preserve"> Qua kết quả giám sát tình hình thực hiện Nghị quyết số 09/2018/NQ-HĐND ngày 19/7/2018 của HĐND tỉnh về Đề án đầu tư, phát triển và chế biến dược liệu trên địa bàn tỉnh Kon Tum đến năm 2020, định hướng đến năm 2030.</w:t>
      </w:r>
    </w:p>
  </w:footnote>
  <w:footnote w:id="10">
    <w:p w14:paraId="04A446DC" w14:textId="77777777" w:rsidR="00964AE2" w:rsidRPr="004C6CC9" w:rsidRDefault="00964AE2" w:rsidP="00964AE2">
      <w:pPr>
        <w:pStyle w:val="FootnoteText"/>
        <w:tabs>
          <w:tab w:val="left" w:pos="0"/>
        </w:tabs>
        <w:rPr>
          <w:color w:val="auto"/>
        </w:rPr>
      </w:pPr>
      <w:r w:rsidRPr="004C6CC9">
        <w:rPr>
          <w:color w:val="auto"/>
          <w:vertAlign w:val="superscript"/>
        </w:rPr>
        <w:t>(</w:t>
      </w:r>
      <w:r w:rsidRPr="004C6CC9">
        <w:rPr>
          <w:rStyle w:val="FootnoteReference"/>
          <w:color w:val="auto"/>
        </w:rPr>
        <w:footnoteRef/>
      </w:r>
      <w:r w:rsidRPr="004C6CC9">
        <w:rPr>
          <w:color w:val="auto"/>
          <w:vertAlign w:val="superscript"/>
        </w:rPr>
        <w:t>)</w:t>
      </w:r>
      <w:r w:rsidRPr="004C6CC9">
        <w:rPr>
          <w:color w:val="auto"/>
        </w:rPr>
        <w:t xml:space="preserve"> (1) Dịch bệnh Lở mồm long móng: Xảy ra trên 364 con trâu, bò tại 10 ổ dịch trên địa bàn 03 huyện, đã chăm sóc khỏi triệu chứng lâm sàng cho 353 con trâu, bò, tiêu hủy 11 bê, nghé với tổng trọng lượng 530kg; hiện nay, trên địa bàn tỉnh an toàn với dịch bệnh LMLM.</w:t>
      </w:r>
      <w:r w:rsidRPr="004C6CC9">
        <w:rPr>
          <w:i/>
          <w:color w:val="auto"/>
        </w:rPr>
        <w:t xml:space="preserve"> </w:t>
      </w:r>
      <w:r w:rsidRPr="004C6CC9">
        <w:rPr>
          <w:color w:val="auto"/>
        </w:rPr>
        <w:t>(2)</w:t>
      </w:r>
      <w:r w:rsidRPr="004C6CC9">
        <w:rPr>
          <w:i/>
          <w:color w:val="auto"/>
        </w:rPr>
        <w:t xml:space="preserve"> </w:t>
      </w:r>
      <w:r w:rsidRPr="004C6CC9">
        <w:rPr>
          <w:color w:val="auto"/>
        </w:rPr>
        <w:t>Dịch bệnh Dịch tả lợn Châu phi: Phát sinh và tiêu hủy 655 con lợn mắc bệnh/tổng trọng lượng tiêu hủy 24.376 kg tại 17 xã, phường của 07 huyện, thành phố</w:t>
      </w:r>
      <w:r w:rsidRPr="00B07C54">
        <w:rPr>
          <w:color w:val="auto"/>
        </w:rPr>
        <w:t xml:space="preserve">. (3) </w:t>
      </w:r>
      <w:r w:rsidRPr="004C6CC9">
        <w:rPr>
          <w:color w:val="auto"/>
        </w:rPr>
        <w:t>Dịch bệnh Viêm da nổi cục ở trâu, bò: Có 3</w:t>
      </w:r>
      <w:r w:rsidRPr="004C6CC9">
        <w:rPr>
          <w:bCs/>
          <w:color w:val="auto"/>
        </w:rPr>
        <w:t>.611</w:t>
      </w:r>
      <w:r w:rsidRPr="004C6CC9">
        <w:rPr>
          <w:color w:val="auto"/>
          <w:lang w:val="nl-NL"/>
        </w:rPr>
        <w:t xml:space="preserve"> </w:t>
      </w:r>
      <w:r w:rsidRPr="004C6CC9">
        <w:rPr>
          <w:color w:val="auto"/>
        </w:rPr>
        <w:t>con trâu, bò</w:t>
      </w:r>
      <w:r w:rsidRPr="004C6CC9">
        <w:rPr>
          <w:color w:val="auto"/>
          <w:lang w:val="nl-NL"/>
        </w:rPr>
        <w:t xml:space="preserve"> </w:t>
      </w:r>
      <w:r w:rsidRPr="004C6CC9">
        <w:rPr>
          <w:i/>
          <w:color w:val="auto"/>
          <w:lang w:val="nl-NL"/>
        </w:rPr>
        <w:t>(3.608 bò, 03 trâu)</w:t>
      </w:r>
      <w:r w:rsidRPr="004C6CC9">
        <w:rPr>
          <w:color w:val="auto"/>
          <w:lang w:val="nl-NL"/>
        </w:rPr>
        <w:t xml:space="preserve"> mắc bệnh </w:t>
      </w:r>
      <w:r w:rsidRPr="004C6CC9">
        <w:rPr>
          <w:color w:val="auto"/>
        </w:rPr>
        <w:t xml:space="preserve">tại </w:t>
      </w:r>
      <w:r w:rsidRPr="004C6CC9">
        <w:rPr>
          <w:color w:val="auto"/>
          <w:lang w:val="nl-NL"/>
        </w:rPr>
        <w:t>2.101 hộ</w:t>
      </w:r>
      <w:r w:rsidRPr="004C6CC9">
        <w:rPr>
          <w:i/>
          <w:color w:val="auto"/>
          <w:lang w:val="nl-NL"/>
        </w:rPr>
        <w:t>/</w:t>
      </w:r>
      <w:r w:rsidRPr="004C6CC9">
        <w:rPr>
          <w:color w:val="auto"/>
          <w:lang w:val="nl-NL"/>
        </w:rPr>
        <w:t>348 thôn/78 xã</w:t>
      </w:r>
      <w:r w:rsidRPr="004C6CC9">
        <w:rPr>
          <w:i/>
          <w:color w:val="auto"/>
          <w:lang w:val="nl-NL"/>
        </w:rPr>
        <w:t>/</w:t>
      </w:r>
      <w:r w:rsidRPr="004C6CC9">
        <w:rPr>
          <w:color w:val="auto"/>
          <w:lang w:val="nl-NL"/>
        </w:rPr>
        <w:t xml:space="preserve">9 huyện thành phố; đã tiêu hủy và chết </w:t>
      </w:r>
      <w:r w:rsidRPr="004C6CC9">
        <w:rPr>
          <w:color w:val="auto"/>
        </w:rPr>
        <w:t xml:space="preserve">258 </w:t>
      </w:r>
      <w:r w:rsidRPr="004C6CC9">
        <w:rPr>
          <w:color w:val="auto"/>
          <w:lang w:val="nl-NL"/>
        </w:rPr>
        <w:t xml:space="preserve">con bò/37.207 kg; đã chăm sóc khỏi triệu chứng cho 3.353 con. </w:t>
      </w:r>
      <w:r w:rsidRPr="004C6CC9">
        <w:rPr>
          <w:color w:val="auto"/>
        </w:rPr>
        <w:t>Hiện nay đã c</w:t>
      </w:r>
      <w:r w:rsidRPr="004C6CC9">
        <w:rPr>
          <w:color w:val="auto"/>
          <w:lang w:val="nl-NL"/>
        </w:rPr>
        <w:t>ó 76/78 xã và 08 huyện</w:t>
      </w:r>
      <w:r w:rsidRPr="004C6CC9">
        <w:rPr>
          <w:color w:val="auto"/>
        </w:rPr>
        <w:t xml:space="preserve">, thành phố </w:t>
      </w:r>
      <w:r w:rsidRPr="004C6CC9">
        <w:rPr>
          <w:color w:val="auto"/>
          <w:lang w:val="nl-NL"/>
        </w:rPr>
        <w:t xml:space="preserve">đã qua 21 ngày; </w:t>
      </w:r>
      <w:r w:rsidRPr="004C6CC9">
        <w:rPr>
          <w:color w:val="auto"/>
        </w:rPr>
        <w:t>c</w:t>
      </w:r>
      <w:r w:rsidRPr="004C6CC9">
        <w:rPr>
          <w:color w:val="auto"/>
          <w:lang w:val="nl-NL"/>
        </w:rPr>
        <w:t>òn 02/78 xã với tại huyện Tu Mơ Rông đã kiểm soát và khống chế dịch nhưng chưa qua 21 ngày.</w:t>
      </w:r>
    </w:p>
  </w:footnote>
  <w:footnote w:id="11">
    <w:p w14:paraId="2D3F2144" w14:textId="615FAE1D" w:rsidR="00964AE2" w:rsidRPr="00B07C54" w:rsidRDefault="00964AE2" w:rsidP="00964AE2">
      <w:pPr>
        <w:pStyle w:val="FootnoteText"/>
        <w:tabs>
          <w:tab w:val="left" w:pos="0"/>
        </w:tabs>
        <w:rPr>
          <w:color w:val="auto"/>
        </w:rPr>
      </w:pPr>
      <w:r w:rsidRPr="00B07C54">
        <w:rPr>
          <w:color w:val="auto"/>
          <w:vertAlign w:val="superscript"/>
        </w:rPr>
        <w:t>(</w:t>
      </w:r>
      <w:r w:rsidRPr="004C6CC9">
        <w:rPr>
          <w:rStyle w:val="FootnoteReference"/>
          <w:color w:val="auto"/>
        </w:rPr>
        <w:footnoteRef/>
      </w:r>
      <w:r w:rsidRPr="00B07C54">
        <w:rPr>
          <w:color w:val="auto"/>
          <w:vertAlign w:val="superscript"/>
        </w:rPr>
        <w:t>)</w:t>
      </w:r>
      <w:r w:rsidR="00C03859" w:rsidRPr="00B07C54">
        <w:rPr>
          <w:color w:val="auto"/>
        </w:rPr>
        <w:t>B</w:t>
      </w:r>
      <w:r w:rsidRPr="004C6CC9">
        <w:rPr>
          <w:color w:val="auto"/>
          <w:lang w:val="it-IT"/>
        </w:rPr>
        <w:t>ệnh khảm lá virus phát sinh gây hại trên 699,12 ha sắn</w:t>
      </w:r>
      <w:r w:rsidRPr="004C6CC9">
        <w:rPr>
          <w:color w:val="auto"/>
        </w:rPr>
        <w:t>, đã nhổ, tiêu hủy, thu hoạch 441,85 ha, phun thuố</w:t>
      </w:r>
      <w:r w:rsidR="00C03859">
        <w:rPr>
          <w:color w:val="auto"/>
        </w:rPr>
        <w:t>c phòng trừ trên 609,32 ha</w:t>
      </w:r>
      <w:r w:rsidRPr="004C6CC9">
        <w:rPr>
          <w:color w:val="auto"/>
        </w:rPr>
        <w:t>; cây lâm nghiệp phát sinh Ong ăn lá rải rác tại huyện Sa Thầy, Đăk Tô, Tu Mơ Rông</w:t>
      </w:r>
      <w:r w:rsidR="00C03859">
        <w:rPr>
          <w:color w:val="auto"/>
        </w:rPr>
        <w:t>…</w:t>
      </w:r>
    </w:p>
  </w:footnote>
  <w:footnote w:id="12">
    <w:p w14:paraId="3A64F84A" w14:textId="45DD0676" w:rsidR="00783C66" w:rsidRPr="004C6CC9" w:rsidRDefault="00783C66" w:rsidP="00783C66">
      <w:pPr>
        <w:pStyle w:val="FootnoteText"/>
        <w:rPr>
          <w:color w:val="auto"/>
        </w:rPr>
      </w:pPr>
      <w:r w:rsidRPr="00B07C54">
        <w:rPr>
          <w:color w:val="auto"/>
          <w:vertAlign w:val="superscript"/>
        </w:rPr>
        <w:t>(</w:t>
      </w:r>
      <w:r w:rsidRPr="004C6CC9">
        <w:rPr>
          <w:rStyle w:val="FootnoteReference"/>
          <w:color w:val="auto"/>
        </w:rPr>
        <w:footnoteRef/>
      </w:r>
      <w:r w:rsidRPr="00B07C54">
        <w:rPr>
          <w:color w:val="auto"/>
          <w:vertAlign w:val="superscript"/>
        </w:rPr>
        <w:t xml:space="preserve">) </w:t>
      </w:r>
      <w:r w:rsidRPr="00B07C54">
        <w:rPr>
          <w:color w:val="auto"/>
        </w:rPr>
        <w:t>Qua công tác giám sát, có một</w:t>
      </w:r>
      <w:r w:rsidRPr="00B07C54">
        <w:rPr>
          <w:color w:val="auto"/>
          <w:vertAlign w:val="superscript"/>
        </w:rPr>
        <w:t xml:space="preserve"> </w:t>
      </w:r>
      <w:r w:rsidRPr="00B07C54">
        <w:rPr>
          <w:color w:val="auto"/>
        </w:rPr>
        <w:t xml:space="preserve">số xã đã đạt chuẩn nông thôn mới tuy nhiên không giữ vững một số tiêu chí (nhất là các tiêu chí “mềm”); bên cạnh đó, sau khi </w:t>
      </w:r>
      <w:r w:rsidRPr="004C6CC9">
        <w:rPr>
          <w:color w:val="auto"/>
        </w:rPr>
        <w:t xml:space="preserve">Quyết định </w:t>
      </w:r>
      <w:r w:rsidRPr="00B07C54">
        <w:rPr>
          <w:color w:val="auto"/>
        </w:rPr>
        <w:t xml:space="preserve">số </w:t>
      </w:r>
      <w:r w:rsidRPr="004C6CC9">
        <w:rPr>
          <w:color w:val="auto"/>
        </w:rPr>
        <w:t xml:space="preserve">861/QĐ-TTg ngày 04 tháng 6 năm 2021 </w:t>
      </w:r>
      <w:r w:rsidRPr="004C6CC9">
        <w:rPr>
          <w:color w:val="auto"/>
          <w:sz w:val="18"/>
          <w:szCs w:val="18"/>
        </w:rPr>
        <w:t>của Thủ tướng Chính phủ về phê duyệt danh sách các xã khu vực III, khu vực II, khu vực I thuộc vùng đồng bào và miền núi giai đoạn 2021-2025</w:t>
      </w:r>
      <w:r w:rsidRPr="00B07C54">
        <w:rPr>
          <w:color w:val="auto"/>
          <w:sz w:val="18"/>
          <w:szCs w:val="18"/>
        </w:rPr>
        <w:t xml:space="preserve"> có hiệu lực</w:t>
      </w:r>
      <w:r w:rsidRPr="004C6CC9">
        <w:rPr>
          <w:color w:val="auto"/>
          <w:sz w:val="18"/>
          <w:szCs w:val="18"/>
        </w:rPr>
        <w:t xml:space="preserve">, theo đó, </w:t>
      </w:r>
      <w:r w:rsidRPr="00B07C54">
        <w:rPr>
          <w:color w:val="auto"/>
          <w:sz w:val="18"/>
          <w:szCs w:val="18"/>
        </w:rPr>
        <w:t xml:space="preserve">tỷ lệ </w:t>
      </w:r>
      <w:r w:rsidRPr="004C6CC9">
        <w:rPr>
          <w:color w:val="auto"/>
          <w:sz w:val="18"/>
          <w:szCs w:val="18"/>
        </w:rPr>
        <w:t xml:space="preserve">người dân tộc thiểu số ở các xã trước đây là khu vực II, khu vực III nay là khu vực I </w:t>
      </w:r>
      <w:r w:rsidRPr="00B07C54">
        <w:rPr>
          <w:color w:val="auto"/>
          <w:sz w:val="18"/>
          <w:szCs w:val="18"/>
        </w:rPr>
        <w:t>không còn được hưởng các chế độ chính sách hỗ trợ từ nhà nước trong việc mua thẻ bảo hiểm y tế</w:t>
      </w:r>
      <w:r w:rsidR="006D11E1" w:rsidRPr="00B07C54">
        <w:rPr>
          <w:color w:val="auto"/>
          <w:sz w:val="18"/>
          <w:szCs w:val="18"/>
        </w:rPr>
        <w:t xml:space="preserve">, chính sách hỗ trợ học sinh và trường phổ thông ở xã, thôn đặc biệt khó khăn </w:t>
      </w:r>
      <w:r w:rsidR="006D11E1" w:rsidRPr="00B07C54">
        <w:rPr>
          <w:i/>
          <w:iCs/>
          <w:color w:val="auto"/>
          <w:sz w:val="18"/>
          <w:szCs w:val="18"/>
        </w:rPr>
        <w:t>(theo Nghị định số 116/2016/NĐ-CP)</w:t>
      </w:r>
      <w:r w:rsidR="006D11E1" w:rsidRPr="00B07C54">
        <w:rPr>
          <w:color w:val="auto"/>
          <w:sz w:val="18"/>
          <w:szCs w:val="18"/>
        </w:rPr>
        <w:t>.</w:t>
      </w:r>
    </w:p>
  </w:footnote>
  <w:footnote w:id="13">
    <w:p w14:paraId="4E96043A" w14:textId="77777777" w:rsidR="00783C66" w:rsidRPr="004C6CC9" w:rsidRDefault="00783C66" w:rsidP="00783C66">
      <w:pPr>
        <w:pStyle w:val="FootnoteText"/>
        <w:rPr>
          <w:color w:val="auto"/>
        </w:rPr>
      </w:pPr>
      <w:r w:rsidRPr="00B07C54">
        <w:rPr>
          <w:color w:val="auto"/>
          <w:vertAlign w:val="superscript"/>
          <w:lang w:val="fr-FR"/>
        </w:rPr>
        <w:t>(</w:t>
      </w:r>
      <w:r w:rsidRPr="004C6CC9">
        <w:rPr>
          <w:rStyle w:val="FootnoteReference"/>
          <w:color w:val="auto"/>
        </w:rPr>
        <w:footnoteRef/>
      </w:r>
      <w:r w:rsidRPr="00B07C54">
        <w:rPr>
          <w:color w:val="auto"/>
          <w:vertAlign w:val="superscript"/>
          <w:lang w:val="fr-FR"/>
        </w:rPr>
        <w:t>)</w:t>
      </w:r>
      <w:r w:rsidRPr="004C6CC9">
        <w:rPr>
          <w:color w:val="auto"/>
        </w:rPr>
        <w:t xml:space="preserve"> Huyện Ngọc Hồi và Sa Thầy.</w:t>
      </w:r>
    </w:p>
  </w:footnote>
  <w:footnote w:id="14">
    <w:p w14:paraId="6C2CFAA3" w14:textId="4B741D5D" w:rsidR="00783C66" w:rsidRPr="00B07C54" w:rsidRDefault="00783C66" w:rsidP="00783C66">
      <w:pPr>
        <w:pStyle w:val="FootnoteText"/>
        <w:rPr>
          <w:color w:val="auto"/>
        </w:rPr>
      </w:pPr>
      <w:r w:rsidRPr="00B07C54">
        <w:rPr>
          <w:color w:val="auto"/>
          <w:vertAlign w:val="superscript"/>
        </w:rPr>
        <w:t>(</w:t>
      </w:r>
      <w:r w:rsidRPr="004C6CC9">
        <w:rPr>
          <w:rStyle w:val="FootnoteReference"/>
          <w:color w:val="auto"/>
        </w:rPr>
        <w:footnoteRef/>
      </w:r>
      <w:r w:rsidRPr="00B07C54">
        <w:rPr>
          <w:color w:val="auto"/>
          <w:vertAlign w:val="superscript"/>
        </w:rPr>
        <w:t>)</w:t>
      </w:r>
      <w:r w:rsidRPr="004C6CC9">
        <w:rPr>
          <w:color w:val="auto"/>
        </w:rPr>
        <w:t xml:space="preserve"> Thực trạng một số hộ dân tộc thiểu số được hỗ trợ phát triển sản xuất (hỗ trợ giống bò cái lai sinh sản), đã tự ý bán lấy tiền sử dụng vào các mục đích khác</w:t>
      </w:r>
      <w:r w:rsidRPr="00B07C54">
        <w:rPr>
          <w:color w:val="auto"/>
        </w:rPr>
        <w:t xml:space="preserve">, </w:t>
      </w:r>
      <w:r w:rsidRPr="004C6CC9">
        <w:rPr>
          <w:color w:val="auto"/>
        </w:rPr>
        <w:t>xã Bờ Y, huyện Ngọc Hồi.</w:t>
      </w:r>
    </w:p>
  </w:footnote>
  <w:footnote w:id="15">
    <w:p w14:paraId="69EC0225" w14:textId="77777777" w:rsidR="00964AE2" w:rsidRPr="00B07C54" w:rsidRDefault="00964AE2" w:rsidP="00964AE2">
      <w:pPr>
        <w:jc w:val="both"/>
        <w:rPr>
          <w:sz w:val="20"/>
          <w:lang w:val="vi-VN"/>
        </w:rPr>
      </w:pPr>
      <w:r w:rsidRPr="00B07C54">
        <w:rPr>
          <w:sz w:val="20"/>
          <w:vertAlign w:val="superscript"/>
          <w:lang w:val="vi-VN"/>
        </w:rPr>
        <w:t>(</w:t>
      </w:r>
      <w:r w:rsidRPr="004C6CC9">
        <w:rPr>
          <w:rStyle w:val="FootnoteReference"/>
          <w:sz w:val="20"/>
        </w:rPr>
        <w:footnoteRef/>
      </w:r>
      <w:r w:rsidRPr="00B07C54">
        <w:rPr>
          <w:sz w:val="20"/>
          <w:vertAlign w:val="superscript"/>
          <w:lang w:val="vi-VN"/>
        </w:rPr>
        <w:t>)</w:t>
      </w:r>
      <w:r w:rsidRPr="00B07C54">
        <w:rPr>
          <w:rStyle w:val="fontstyle01"/>
          <w:color w:val="auto"/>
          <w:sz w:val="20"/>
          <w:szCs w:val="20"/>
          <w:lang w:val="vi-VN"/>
        </w:rPr>
        <w:t xml:space="preserve"> Tổng lượt khách du lịch 310.000/1.500.000 lượt, ước đạt 20,7% kế hoạch, không có khách quốc tế.</w:t>
      </w:r>
    </w:p>
  </w:footnote>
  <w:footnote w:id="16">
    <w:p w14:paraId="77FC0128" w14:textId="1451F930" w:rsidR="007B6C85" w:rsidRPr="00B07C54" w:rsidRDefault="007B6C85" w:rsidP="007B6C85">
      <w:pPr>
        <w:jc w:val="both"/>
        <w:rPr>
          <w:lang w:val="vi-VN"/>
        </w:rPr>
      </w:pPr>
      <w:r w:rsidRPr="00B07C54">
        <w:rPr>
          <w:sz w:val="20"/>
          <w:vertAlign w:val="superscript"/>
          <w:lang w:val="vi-VN"/>
        </w:rPr>
        <w:t>(</w:t>
      </w:r>
      <w:r w:rsidRPr="00654BE3">
        <w:rPr>
          <w:rStyle w:val="FootnoteReference"/>
          <w:sz w:val="20"/>
        </w:rPr>
        <w:footnoteRef/>
      </w:r>
      <w:r w:rsidRPr="00B07C54">
        <w:rPr>
          <w:sz w:val="20"/>
          <w:vertAlign w:val="superscript"/>
          <w:lang w:val="vi-VN"/>
        </w:rPr>
        <w:t>)</w:t>
      </w:r>
      <w:r w:rsidR="00E2121B" w:rsidRPr="00B07C54">
        <w:rPr>
          <w:sz w:val="20"/>
          <w:vertAlign w:val="superscript"/>
          <w:lang w:val="vi-VN"/>
        </w:rPr>
        <w:t xml:space="preserve"> </w:t>
      </w:r>
      <w:r w:rsidRPr="00654BE3">
        <w:rPr>
          <w:sz w:val="20"/>
          <w:lang w:val="sv-SE"/>
        </w:rPr>
        <w:t>Trong 10 tháng đầu năm 2021, xử lý</w:t>
      </w:r>
      <w:r w:rsidRPr="00B07C54">
        <w:rPr>
          <w:sz w:val="20"/>
          <w:lang w:val="vi-VN"/>
        </w:rPr>
        <w:t xml:space="preserve"> 353 vụ phạm tội về trật tự xã hội </w:t>
      </w:r>
      <w:r w:rsidRPr="00B07C54">
        <w:rPr>
          <w:i/>
          <w:sz w:val="20"/>
          <w:lang w:val="vi-VN"/>
        </w:rPr>
        <w:t>(tăng 48 vụ so với cùng kỳ năm 2020)</w:t>
      </w:r>
      <w:r w:rsidRPr="00B07C54">
        <w:rPr>
          <w:sz w:val="20"/>
          <w:lang w:val="vi-VN"/>
        </w:rPr>
        <w:t xml:space="preserve"> (Không tính số vụ phạm tội và vi phạm pháp luật về cờ bạc: 33 vụ), </w:t>
      </w:r>
      <w:r w:rsidR="00654BE3">
        <w:rPr>
          <w:sz w:val="20"/>
          <w:lang w:val="vi-VN"/>
        </w:rPr>
        <w:t>t</w:t>
      </w:r>
      <w:r w:rsidRPr="00B07C54">
        <w:rPr>
          <w:sz w:val="20"/>
          <w:lang w:val="vi-VN"/>
        </w:rPr>
        <w:t xml:space="preserve">rong đó nổi lên là </w:t>
      </w:r>
      <w:r w:rsidR="00654BE3">
        <w:rPr>
          <w:sz w:val="20"/>
          <w:lang w:val="vi-VN"/>
        </w:rPr>
        <w:t>t</w:t>
      </w:r>
      <w:r w:rsidRPr="00B07C54">
        <w:rPr>
          <w:sz w:val="20"/>
          <w:lang w:val="vi-VN"/>
        </w:rPr>
        <w:t>ội phạm trộm cắp tài sản tăng 08 vụ… Phát hiện 128 vụ, 264 đối tượng (</w:t>
      </w:r>
      <w:r w:rsidRPr="00B07C54">
        <w:rPr>
          <w:iCs/>
          <w:sz w:val="20"/>
          <w:lang w:val="vi-VN"/>
        </w:rPr>
        <w:t>tăng 33 vụ, 54 đối tượng so với cùng kì năm 2020</w:t>
      </w:r>
      <w:r w:rsidRPr="00B07C54">
        <w:rPr>
          <w:sz w:val="20"/>
          <w:lang w:val="vi-VN"/>
        </w:rPr>
        <w:t>).</w:t>
      </w:r>
    </w:p>
  </w:footnote>
  <w:footnote w:id="17">
    <w:p w14:paraId="3B528AEB" w14:textId="2D0220FA" w:rsidR="007B613F" w:rsidRPr="004C6CC9" w:rsidRDefault="006D11E1">
      <w:pPr>
        <w:pStyle w:val="FootnoteText"/>
        <w:rPr>
          <w:color w:val="auto"/>
          <w:lang w:val="en-US"/>
        </w:rPr>
      </w:pPr>
      <w:r w:rsidRPr="004C6CC9">
        <w:rPr>
          <w:color w:val="auto"/>
          <w:vertAlign w:val="superscript"/>
          <w:lang w:val="en-US"/>
        </w:rPr>
        <w:t>(</w:t>
      </w:r>
      <w:r w:rsidR="007B613F" w:rsidRPr="004C6CC9">
        <w:rPr>
          <w:rStyle w:val="FootnoteReference"/>
          <w:color w:val="auto"/>
        </w:rPr>
        <w:footnoteRef/>
      </w:r>
      <w:r w:rsidRPr="004C6CC9">
        <w:rPr>
          <w:color w:val="auto"/>
          <w:vertAlign w:val="superscript"/>
          <w:lang w:val="en-US"/>
        </w:rPr>
        <w:t>)</w:t>
      </w:r>
      <w:r w:rsidR="007B613F" w:rsidRPr="004C6CC9">
        <w:rPr>
          <w:color w:val="auto"/>
        </w:rPr>
        <w:t xml:space="preserve"> </w:t>
      </w:r>
      <w:r w:rsidR="007B613F" w:rsidRPr="004C6CC9">
        <w:rPr>
          <w:color w:val="auto"/>
          <w:lang w:val="en-US"/>
        </w:rPr>
        <w:t xml:space="preserve">Nghị quyết </w:t>
      </w:r>
      <w:r w:rsidRPr="004C6CC9">
        <w:rPr>
          <w:color w:val="auto"/>
          <w:lang w:val="en-US"/>
        </w:rPr>
        <w:t xml:space="preserve">số 06-NQ/ĐH ngày 30/9/2020 </w:t>
      </w:r>
      <w:r w:rsidRPr="004C6CC9">
        <w:rPr>
          <w:color w:val="auto"/>
          <w:lang w:val="nl-NL"/>
        </w:rPr>
        <w:t>Đại hội đại biểu Đảng bộ tỉnh Kon Tum lần thứ XVI, nhiệm kỳ 2020-2025.</w:t>
      </w:r>
    </w:p>
  </w:footnote>
  <w:footnote w:id="18">
    <w:p w14:paraId="3F2ABF3C" w14:textId="77777777" w:rsidR="00964AE2" w:rsidRPr="00B07C54" w:rsidRDefault="00964AE2" w:rsidP="00964AE2">
      <w:pPr>
        <w:pStyle w:val="FootnoteText"/>
        <w:rPr>
          <w:color w:val="auto"/>
          <w:lang w:val="fi-FI"/>
        </w:rPr>
      </w:pPr>
      <w:r w:rsidRPr="004C6CC9">
        <w:rPr>
          <w:color w:val="auto"/>
          <w:vertAlign w:val="superscript"/>
          <w:lang w:val="en-US"/>
        </w:rPr>
        <w:t>(</w:t>
      </w:r>
      <w:r w:rsidRPr="004C6CC9">
        <w:rPr>
          <w:rStyle w:val="FootnoteReference"/>
          <w:color w:val="auto"/>
        </w:rPr>
        <w:footnoteRef/>
      </w:r>
      <w:r w:rsidRPr="004C6CC9">
        <w:rPr>
          <w:color w:val="auto"/>
          <w:vertAlign w:val="superscript"/>
          <w:lang w:val="en-US"/>
        </w:rPr>
        <w:t>)</w:t>
      </w:r>
      <w:r w:rsidRPr="004C6CC9">
        <w:rPr>
          <w:color w:val="auto"/>
        </w:rPr>
        <w:t xml:space="preserve"> </w:t>
      </w:r>
      <w:r w:rsidRPr="004C6CC9">
        <w:rPr>
          <w:bCs/>
          <w:iCs/>
          <w:color w:val="auto"/>
          <w:lang w:val="fi-FI"/>
        </w:rPr>
        <w:t xml:space="preserve">Tại phụ lục 03 kèm theo Báo cáo, theo tính toán của cơ quan chuyên môn để trồng 01 ha Sâm dây chi phí khoảng 300 triệu đồng; đây là mức đầu tư quá lớn đối người dân. </w:t>
      </w:r>
      <w:r w:rsidRPr="004C6CC9">
        <w:rPr>
          <w:bCs/>
          <w:iCs/>
          <w:color w:val="auto"/>
          <w:lang w:val="fi-FI"/>
        </w:rPr>
        <w:t>Đầu tư 01 ha Sâm Ngọc linh (10.000 cây/ha) chi phí giống lên tới 03 tỷ đồng.</w:t>
      </w:r>
    </w:p>
  </w:footnote>
  <w:footnote w:id="19">
    <w:p w14:paraId="65F73983" w14:textId="77777777" w:rsidR="00964AE2" w:rsidRPr="00B07C54" w:rsidRDefault="00964AE2" w:rsidP="00964AE2">
      <w:pPr>
        <w:pStyle w:val="FootnoteText"/>
        <w:rPr>
          <w:color w:val="auto"/>
          <w:lang w:val="fi-FI"/>
        </w:rPr>
      </w:pPr>
      <w:r w:rsidRPr="004C6CC9">
        <w:rPr>
          <w:rStyle w:val="FootnoteReference"/>
          <w:color w:val="auto"/>
        </w:rPr>
        <w:footnoteRef/>
      </w:r>
      <w:r w:rsidRPr="004C6CC9">
        <w:rPr>
          <w:color w:val="auto"/>
        </w:rPr>
        <w:t xml:space="preserve"> Tập trung giám sát, kiểm tra các lĩnh vực dễ phát sinh tiêu cực như: Quản lý đất đai, quy hoạch, trật tự xây dựng, tài nguyên khoáng sản, quản lý tài chính, đầu tư xây dựng cơ bản, mua sắm tài sản công…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308CA" w14:textId="77777777" w:rsidR="00F86398" w:rsidRDefault="004F4E23">
    <w:pPr>
      <w:pStyle w:val="Header"/>
      <w:jc w:val="center"/>
    </w:pPr>
    <w:r>
      <w:fldChar w:fldCharType="begin"/>
    </w:r>
    <w:r>
      <w:instrText xml:space="preserve"> PAGE   \* MERGEFORMAT </w:instrText>
    </w:r>
    <w:r>
      <w:fldChar w:fldCharType="separate"/>
    </w:r>
    <w:r w:rsidR="00B07C54">
      <w:rPr>
        <w:noProof/>
      </w:rPr>
      <w:t>7</w:t>
    </w:r>
    <w:r>
      <w:rPr>
        <w:noProof/>
      </w:rPr>
      <w:fldChar w:fldCharType="end"/>
    </w:r>
  </w:p>
  <w:p w14:paraId="76151AC6" w14:textId="77777777" w:rsidR="00F86398" w:rsidRDefault="00FC2B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D56B2"/>
    <w:multiLevelType w:val="hybridMultilevel"/>
    <w:tmpl w:val="7A3E054A"/>
    <w:lvl w:ilvl="0" w:tplc="32A0990A">
      <w:start w:val="1"/>
      <w:numFmt w:val="decimal"/>
      <w:lvlText w:val="(%1)"/>
      <w:lvlJc w:val="center"/>
      <w:pPr>
        <w:ind w:left="1080" w:hanging="360"/>
      </w:pPr>
      <w:rPr>
        <w:rFonts w:hint="default"/>
        <w:strike w:val="0"/>
        <w:color w:val="auto"/>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AE2"/>
    <w:rsid w:val="000103FC"/>
    <w:rsid w:val="000B7478"/>
    <w:rsid w:val="001D24A5"/>
    <w:rsid w:val="00212DBD"/>
    <w:rsid w:val="0029509F"/>
    <w:rsid w:val="002973FA"/>
    <w:rsid w:val="002A2922"/>
    <w:rsid w:val="002B13B8"/>
    <w:rsid w:val="002C4CC8"/>
    <w:rsid w:val="002E3BF9"/>
    <w:rsid w:val="00314680"/>
    <w:rsid w:val="00331F82"/>
    <w:rsid w:val="00370AB4"/>
    <w:rsid w:val="003905CC"/>
    <w:rsid w:val="00403479"/>
    <w:rsid w:val="004331E1"/>
    <w:rsid w:val="004A6967"/>
    <w:rsid w:val="004C6CC9"/>
    <w:rsid w:val="004D21DB"/>
    <w:rsid w:val="004F08E5"/>
    <w:rsid w:val="004F4E23"/>
    <w:rsid w:val="005F2D53"/>
    <w:rsid w:val="0061279E"/>
    <w:rsid w:val="006431F4"/>
    <w:rsid w:val="006507E6"/>
    <w:rsid w:val="00654BE3"/>
    <w:rsid w:val="00687480"/>
    <w:rsid w:val="00693FF5"/>
    <w:rsid w:val="006D11E1"/>
    <w:rsid w:val="00716288"/>
    <w:rsid w:val="00733F22"/>
    <w:rsid w:val="007414BE"/>
    <w:rsid w:val="00757047"/>
    <w:rsid w:val="007754B0"/>
    <w:rsid w:val="00783C66"/>
    <w:rsid w:val="007841E7"/>
    <w:rsid w:val="007920D6"/>
    <w:rsid w:val="007A1C34"/>
    <w:rsid w:val="007B613F"/>
    <w:rsid w:val="007B6C85"/>
    <w:rsid w:val="007C7678"/>
    <w:rsid w:val="007F1DAA"/>
    <w:rsid w:val="00804A54"/>
    <w:rsid w:val="00877BC7"/>
    <w:rsid w:val="008B337A"/>
    <w:rsid w:val="009131C3"/>
    <w:rsid w:val="00942CA6"/>
    <w:rsid w:val="00955D1F"/>
    <w:rsid w:val="00961B61"/>
    <w:rsid w:val="00964AE2"/>
    <w:rsid w:val="009B2BB4"/>
    <w:rsid w:val="009E2309"/>
    <w:rsid w:val="009E563B"/>
    <w:rsid w:val="00A64AD0"/>
    <w:rsid w:val="00AC12E6"/>
    <w:rsid w:val="00AC5225"/>
    <w:rsid w:val="00B07C54"/>
    <w:rsid w:val="00B4184A"/>
    <w:rsid w:val="00B631FF"/>
    <w:rsid w:val="00BD716D"/>
    <w:rsid w:val="00C03859"/>
    <w:rsid w:val="00C340B2"/>
    <w:rsid w:val="00C65F11"/>
    <w:rsid w:val="00C66D75"/>
    <w:rsid w:val="00CE7DF9"/>
    <w:rsid w:val="00CF0371"/>
    <w:rsid w:val="00CF6B74"/>
    <w:rsid w:val="00D25448"/>
    <w:rsid w:val="00D443E0"/>
    <w:rsid w:val="00DB4BD0"/>
    <w:rsid w:val="00DE591E"/>
    <w:rsid w:val="00DF29B2"/>
    <w:rsid w:val="00E1152F"/>
    <w:rsid w:val="00E2121B"/>
    <w:rsid w:val="00E43A48"/>
    <w:rsid w:val="00E53951"/>
    <w:rsid w:val="00EC6AA6"/>
    <w:rsid w:val="00ED478C"/>
    <w:rsid w:val="00F11EA3"/>
    <w:rsid w:val="00F23106"/>
    <w:rsid w:val="00FC2B7D"/>
    <w:rsid w:val="00FE7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1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AE2"/>
    <w:pPr>
      <w:spacing w:after="0" w:line="240" w:lineRule="auto"/>
    </w:pPr>
    <w:rPr>
      <w:rFonts w:eastAsia="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4AE2"/>
    <w:pPr>
      <w:tabs>
        <w:tab w:val="center" w:pos="4680"/>
        <w:tab w:val="right" w:pos="9360"/>
      </w:tabs>
      <w:jc w:val="both"/>
    </w:pPr>
    <w:rPr>
      <w:noProof/>
      <w:color w:val="002060"/>
      <w:szCs w:val="22"/>
      <w:lang w:val="vi-VN"/>
    </w:rPr>
  </w:style>
  <w:style w:type="character" w:customStyle="1" w:styleId="FooterChar">
    <w:name w:val="Footer Char"/>
    <w:basedOn w:val="DefaultParagraphFont"/>
    <w:link w:val="Footer"/>
    <w:uiPriority w:val="99"/>
    <w:rsid w:val="00964AE2"/>
    <w:rPr>
      <w:rFonts w:eastAsia="Calibri" w:cs="Times New Roman"/>
      <w:noProof/>
      <w:color w:val="002060"/>
      <w:lang w:val="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nhideWhenUsed/>
    <w:qFormat/>
    <w:rsid w:val="00964AE2"/>
    <w:pPr>
      <w:jc w:val="both"/>
    </w:pPr>
    <w:rPr>
      <w:noProof/>
      <w:color w:val="002060"/>
      <w:sz w:val="20"/>
      <w:lang w:val="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basedOn w:val="DefaultParagraphFont"/>
    <w:link w:val="FootnoteText"/>
    <w:qFormat/>
    <w:rsid w:val="00964AE2"/>
    <w:rPr>
      <w:rFonts w:eastAsia="Calibri" w:cs="Times New Roman"/>
      <w:noProof/>
      <w:color w:val="002060"/>
      <w:sz w:val="20"/>
      <w:szCs w:val="20"/>
      <w:lang w:val="vi-V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
    <w:link w:val="ftrefCharCharChar1Char"/>
    <w:unhideWhenUsed/>
    <w:qFormat/>
    <w:rsid w:val="00964AE2"/>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qFormat/>
    <w:rsid w:val="00964AE2"/>
    <w:pPr>
      <w:spacing w:after="160" w:line="240" w:lineRule="exact"/>
    </w:pPr>
    <w:rPr>
      <w:rFonts w:eastAsiaTheme="minorHAnsi" w:cstheme="minorBidi"/>
      <w:szCs w:val="22"/>
      <w:vertAlign w:val="superscript"/>
    </w:rPr>
  </w:style>
  <w:style w:type="paragraph" w:styleId="Header">
    <w:name w:val="header"/>
    <w:basedOn w:val="Normal"/>
    <w:link w:val="HeaderChar"/>
    <w:uiPriority w:val="99"/>
    <w:unhideWhenUsed/>
    <w:rsid w:val="00964AE2"/>
    <w:pPr>
      <w:tabs>
        <w:tab w:val="center" w:pos="4680"/>
        <w:tab w:val="right" w:pos="9360"/>
      </w:tabs>
    </w:pPr>
  </w:style>
  <w:style w:type="character" w:customStyle="1" w:styleId="HeaderChar">
    <w:name w:val="Header Char"/>
    <w:basedOn w:val="DefaultParagraphFont"/>
    <w:link w:val="Header"/>
    <w:uiPriority w:val="99"/>
    <w:rsid w:val="00964AE2"/>
    <w:rPr>
      <w:rFonts w:eastAsia="Calibri" w:cs="Times New Roman"/>
      <w:szCs w:val="20"/>
    </w:rPr>
  </w:style>
  <w:style w:type="character" w:customStyle="1" w:styleId="fontstyle01">
    <w:name w:val="fontstyle01"/>
    <w:rsid w:val="00964AE2"/>
    <w:rPr>
      <w:rFonts w:ascii="Times New Roman" w:hAnsi="Times New Roman" w:cs="Times New Roman" w:hint="default"/>
      <w:b w:val="0"/>
      <w:bCs w:val="0"/>
      <w:i w:val="0"/>
      <w:iCs w:val="0"/>
      <w:color w:val="000000"/>
      <w:sz w:val="30"/>
      <w:szCs w:val="30"/>
    </w:rPr>
  </w:style>
  <w:style w:type="character" w:styleId="Emphasis">
    <w:name w:val="Emphasis"/>
    <w:uiPriority w:val="20"/>
    <w:qFormat/>
    <w:rsid w:val="00964AE2"/>
    <w:rPr>
      <w:i/>
      <w:iCs/>
    </w:rPr>
  </w:style>
  <w:style w:type="table" w:styleId="TableGrid">
    <w:name w:val="Table Grid"/>
    <w:basedOn w:val="TableNormal"/>
    <w:uiPriority w:val="59"/>
    <w:unhideWhenUsed/>
    <w:rsid w:val="00804A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38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AE2"/>
    <w:pPr>
      <w:spacing w:after="0" w:line="240" w:lineRule="auto"/>
    </w:pPr>
    <w:rPr>
      <w:rFonts w:eastAsia="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4AE2"/>
    <w:pPr>
      <w:tabs>
        <w:tab w:val="center" w:pos="4680"/>
        <w:tab w:val="right" w:pos="9360"/>
      </w:tabs>
      <w:jc w:val="both"/>
    </w:pPr>
    <w:rPr>
      <w:noProof/>
      <w:color w:val="002060"/>
      <w:szCs w:val="22"/>
      <w:lang w:val="vi-VN"/>
    </w:rPr>
  </w:style>
  <w:style w:type="character" w:customStyle="1" w:styleId="FooterChar">
    <w:name w:val="Footer Char"/>
    <w:basedOn w:val="DefaultParagraphFont"/>
    <w:link w:val="Footer"/>
    <w:uiPriority w:val="99"/>
    <w:rsid w:val="00964AE2"/>
    <w:rPr>
      <w:rFonts w:eastAsia="Calibri" w:cs="Times New Roman"/>
      <w:noProof/>
      <w:color w:val="002060"/>
      <w:lang w:val="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nhideWhenUsed/>
    <w:qFormat/>
    <w:rsid w:val="00964AE2"/>
    <w:pPr>
      <w:jc w:val="both"/>
    </w:pPr>
    <w:rPr>
      <w:noProof/>
      <w:color w:val="002060"/>
      <w:sz w:val="20"/>
      <w:lang w:val="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basedOn w:val="DefaultParagraphFont"/>
    <w:link w:val="FootnoteText"/>
    <w:qFormat/>
    <w:rsid w:val="00964AE2"/>
    <w:rPr>
      <w:rFonts w:eastAsia="Calibri" w:cs="Times New Roman"/>
      <w:noProof/>
      <w:color w:val="002060"/>
      <w:sz w:val="20"/>
      <w:szCs w:val="20"/>
      <w:lang w:val="vi-V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
    <w:link w:val="ftrefCharCharChar1Char"/>
    <w:unhideWhenUsed/>
    <w:qFormat/>
    <w:rsid w:val="00964AE2"/>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qFormat/>
    <w:rsid w:val="00964AE2"/>
    <w:pPr>
      <w:spacing w:after="160" w:line="240" w:lineRule="exact"/>
    </w:pPr>
    <w:rPr>
      <w:rFonts w:eastAsiaTheme="minorHAnsi" w:cstheme="minorBidi"/>
      <w:szCs w:val="22"/>
      <w:vertAlign w:val="superscript"/>
    </w:rPr>
  </w:style>
  <w:style w:type="paragraph" w:styleId="Header">
    <w:name w:val="header"/>
    <w:basedOn w:val="Normal"/>
    <w:link w:val="HeaderChar"/>
    <w:uiPriority w:val="99"/>
    <w:unhideWhenUsed/>
    <w:rsid w:val="00964AE2"/>
    <w:pPr>
      <w:tabs>
        <w:tab w:val="center" w:pos="4680"/>
        <w:tab w:val="right" w:pos="9360"/>
      </w:tabs>
    </w:pPr>
  </w:style>
  <w:style w:type="character" w:customStyle="1" w:styleId="HeaderChar">
    <w:name w:val="Header Char"/>
    <w:basedOn w:val="DefaultParagraphFont"/>
    <w:link w:val="Header"/>
    <w:uiPriority w:val="99"/>
    <w:rsid w:val="00964AE2"/>
    <w:rPr>
      <w:rFonts w:eastAsia="Calibri" w:cs="Times New Roman"/>
      <w:szCs w:val="20"/>
    </w:rPr>
  </w:style>
  <w:style w:type="character" w:customStyle="1" w:styleId="fontstyle01">
    <w:name w:val="fontstyle01"/>
    <w:rsid w:val="00964AE2"/>
    <w:rPr>
      <w:rFonts w:ascii="Times New Roman" w:hAnsi="Times New Roman" w:cs="Times New Roman" w:hint="default"/>
      <w:b w:val="0"/>
      <w:bCs w:val="0"/>
      <w:i w:val="0"/>
      <w:iCs w:val="0"/>
      <w:color w:val="000000"/>
      <w:sz w:val="30"/>
      <w:szCs w:val="30"/>
    </w:rPr>
  </w:style>
  <w:style w:type="character" w:styleId="Emphasis">
    <w:name w:val="Emphasis"/>
    <w:uiPriority w:val="20"/>
    <w:qFormat/>
    <w:rsid w:val="00964AE2"/>
    <w:rPr>
      <w:i/>
      <w:iCs/>
    </w:rPr>
  </w:style>
  <w:style w:type="table" w:styleId="TableGrid">
    <w:name w:val="Table Grid"/>
    <w:basedOn w:val="TableNormal"/>
    <w:uiPriority w:val="59"/>
    <w:unhideWhenUsed/>
    <w:rsid w:val="00804A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3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6B2BC-0583-45F8-927C-8012314FA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2231</Words>
  <Characters>12719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Đỗ Đình Thảo</dc:creator>
  <cp:lastModifiedBy>Admin</cp:lastModifiedBy>
  <cp:revision>8</cp:revision>
  <dcterms:created xsi:type="dcterms:W3CDTF">2021-11-29T03:00:00Z</dcterms:created>
  <dcterms:modified xsi:type="dcterms:W3CDTF">2021-11-29T07:31:00Z</dcterms:modified>
</cp:coreProperties>
</file>