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240"/>
        <w:gridCol w:w="5832"/>
      </w:tblGrid>
      <w:tr w:rsidR="0057499D" w:rsidRPr="0057499D" w14:paraId="40264AB6" w14:textId="77777777" w:rsidTr="00182EB0">
        <w:trPr>
          <w:trHeight w:val="709"/>
        </w:trPr>
        <w:tc>
          <w:tcPr>
            <w:tcW w:w="3240" w:type="dxa"/>
          </w:tcPr>
          <w:p w14:paraId="40264AB2" w14:textId="77777777" w:rsidR="00FE6085" w:rsidRPr="0057499D" w:rsidRDefault="00FE6085" w:rsidP="00D00427">
            <w:pPr>
              <w:pStyle w:val="PlainText"/>
              <w:jc w:val="center"/>
              <w:rPr>
                <w:rFonts w:ascii="Times New Roman" w:hAnsi="Times New Roman"/>
                <w:b/>
                <w:noProof/>
                <w:color w:val="auto"/>
                <w:sz w:val="26"/>
                <w:szCs w:val="26"/>
                <w:highlight w:val="white"/>
              </w:rPr>
            </w:pPr>
            <w:r w:rsidRPr="0057499D">
              <w:rPr>
                <w:rFonts w:ascii="Times New Roman" w:hAnsi="Times New Roman"/>
                <w:b/>
                <w:noProof/>
                <w:color w:val="auto"/>
                <w:sz w:val="26"/>
                <w:szCs w:val="26"/>
                <w:highlight w:val="white"/>
              </w:rPr>
              <w:t>ỦY BAN NHÂN DÂN</w:t>
            </w:r>
          </w:p>
          <w:p w14:paraId="40264AB3" w14:textId="77777777" w:rsidR="00FE6085" w:rsidRPr="0057499D" w:rsidRDefault="00FE6085" w:rsidP="00D00427">
            <w:pPr>
              <w:pStyle w:val="PlainText"/>
              <w:jc w:val="center"/>
              <w:rPr>
                <w:rFonts w:ascii="Times New Roman" w:hAnsi="Times New Roman"/>
                <w:b/>
                <w:noProof/>
                <w:color w:val="auto"/>
                <w:sz w:val="26"/>
                <w:szCs w:val="26"/>
                <w:highlight w:val="white"/>
              </w:rPr>
            </w:pPr>
            <w:r w:rsidRPr="0057499D">
              <w:rPr>
                <w:rFonts w:ascii="Times New Roman" w:hAnsi="Times New Roman"/>
                <w:noProof/>
                <w:color w:val="auto"/>
                <w:highlight w:val="white"/>
              </w:rPr>
              <mc:AlternateContent>
                <mc:Choice Requires="wps">
                  <w:drawing>
                    <wp:anchor distT="0" distB="0" distL="114300" distR="114300" simplePos="0" relativeHeight="251660288" behindDoc="0" locked="0" layoutInCell="1" allowOverlap="1" wp14:anchorId="40264B0F" wp14:editId="40264B10">
                      <wp:simplePos x="0" y="0"/>
                      <wp:positionH relativeFrom="column">
                        <wp:posOffset>389255</wp:posOffset>
                      </wp:positionH>
                      <wp:positionV relativeFrom="paragraph">
                        <wp:posOffset>196215</wp:posOffset>
                      </wp:positionV>
                      <wp:extent cx="1143000" cy="0"/>
                      <wp:effectExtent l="1397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30E6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15.45pt" to="1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"/>
                  </w:pict>
                </mc:Fallback>
              </mc:AlternateContent>
            </w:r>
            <w:r w:rsidRPr="0057499D">
              <w:rPr>
                <w:rFonts w:ascii="Times New Roman" w:hAnsi="Times New Roman"/>
                <w:b/>
                <w:noProof/>
                <w:color w:val="auto"/>
                <w:sz w:val="26"/>
                <w:szCs w:val="26"/>
                <w:highlight w:val="white"/>
              </w:rPr>
              <w:t>TỈNH KON</w:t>
            </w:r>
            <w:r w:rsidR="0028592B" w:rsidRPr="0057499D">
              <w:rPr>
                <w:rFonts w:ascii="Times New Roman" w:hAnsi="Times New Roman"/>
                <w:b/>
                <w:noProof/>
                <w:color w:val="auto"/>
                <w:sz w:val="26"/>
                <w:szCs w:val="26"/>
                <w:highlight w:val="white"/>
              </w:rPr>
              <w:t xml:space="preserve"> </w:t>
            </w:r>
            <w:r w:rsidRPr="0057499D">
              <w:rPr>
                <w:rFonts w:ascii="Times New Roman" w:hAnsi="Times New Roman"/>
                <w:b/>
                <w:noProof/>
                <w:color w:val="auto"/>
                <w:sz w:val="26"/>
                <w:szCs w:val="26"/>
                <w:highlight w:val="white"/>
              </w:rPr>
              <w:t>TUM</w:t>
            </w:r>
          </w:p>
        </w:tc>
        <w:tc>
          <w:tcPr>
            <w:tcW w:w="5832" w:type="dxa"/>
          </w:tcPr>
          <w:p w14:paraId="40264AB4" w14:textId="77777777" w:rsidR="00FE6085" w:rsidRPr="0057499D" w:rsidRDefault="00FE6085" w:rsidP="00272469">
            <w:pPr>
              <w:pStyle w:val="PlainText"/>
              <w:ind w:left="-195" w:right="-108"/>
              <w:jc w:val="center"/>
              <w:rPr>
                <w:rFonts w:ascii="Times New Roman" w:hAnsi="Times New Roman"/>
                <w:b/>
                <w:color w:val="auto"/>
                <w:sz w:val="26"/>
                <w:szCs w:val="26"/>
                <w:highlight w:val="white"/>
              </w:rPr>
            </w:pPr>
            <w:r w:rsidRPr="0057499D">
              <w:rPr>
                <w:rFonts w:ascii="Times New Roman" w:hAnsi="Times New Roman"/>
                <w:b/>
                <w:color w:val="auto"/>
                <w:sz w:val="26"/>
                <w:szCs w:val="26"/>
                <w:highlight w:val="white"/>
              </w:rPr>
              <w:t>CỘNG HÒA XÃ HỘI CHỦ NGHĨA VIỆT NAM</w:t>
            </w:r>
          </w:p>
          <w:p w14:paraId="40264AB5" w14:textId="77777777" w:rsidR="00FE6085" w:rsidRPr="0057499D" w:rsidRDefault="00D00427" w:rsidP="00D00427">
            <w:pPr>
              <w:pStyle w:val="PlainText"/>
              <w:ind w:right="162"/>
              <w:jc w:val="center"/>
              <w:rPr>
                <w:rFonts w:ascii="Times New Roman" w:hAnsi="Times New Roman"/>
                <w:b/>
                <w:color w:val="auto"/>
                <w:szCs w:val="28"/>
                <w:highlight w:val="white"/>
              </w:rPr>
            </w:pPr>
            <w:r w:rsidRPr="0057499D">
              <w:rPr>
                <w:rFonts w:ascii="Times New Roman" w:hAnsi="Times New Roman"/>
                <w:noProof/>
                <w:color w:val="auto"/>
                <w:sz w:val="10"/>
                <w:highlight w:val="white"/>
              </w:rPr>
              <mc:AlternateContent>
                <mc:Choice Requires="wps">
                  <w:drawing>
                    <wp:anchor distT="0" distB="0" distL="114300" distR="114300" simplePos="0" relativeHeight="251661312" behindDoc="0" locked="0" layoutInCell="1" allowOverlap="1" wp14:anchorId="40264B11" wp14:editId="40264B12">
                      <wp:simplePos x="0" y="0"/>
                      <wp:positionH relativeFrom="column">
                        <wp:posOffset>666750</wp:posOffset>
                      </wp:positionH>
                      <wp:positionV relativeFrom="paragraph">
                        <wp:posOffset>225161</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31E3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75pt" to="22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"/>
                  </w:pict>
                </mc:Fallback>
              </mc:AlternateContent>
            </w:r>
            <w:r w:rsidR="00FE6085" w:rsidRPr="0057499D">
              <w:rPr>
                <w:rFonts w:ascii="Times New Roman" w:hAnsi="Times New Roman"/>
                <w:b/>
                <w:color w:val="auto"/>
                <w:szCs w:val="28"/>
                <w:highlight w:val="white"/>
              </w:rPr>
              <w:t>Độc lập - Tự do - Hạnh phúc</w:t>
            </w:r>
          </w:p>
        </w:tc>
      </w:tr>
      <w:tr w:rsidR="0057499D" w:rsidRPr="0057499D" w14:paraId="40264AB9" w14:textId="77777777" w:rsidTr="00182EB0">
        <w:trPr>
          <w:trHeight w:val="420"/>
        </w:trPr>
        <w:tc>
          <w:tcPr>
            <w:tcW w:w="3240" w:type="dxa"/>
            <w:vAlign w:val="center"/>
          </w:tcPr>
          <w:p w14:paraId="40264AB7" w14:textId="1133FA7F" w:rsidR="00FE6085" w:rsidRPr="0057499D" w:rsidRDefault="00FE6085" w:rsidP="00F72E71">
            <w:pPr>
              <w:pStyle w:val="PlainText"/>
              <w:jc w:val="center"/>
              <w:rPr>
                <w:rFonts w:ascii="Times New Roman" w:hAnsi="Times New Roman"/>
                <w:noProof/>
                <w:color w:val="auto"/>
                <w:szCs w:val="28"/>
                <w:highlight w:val="white"/>
              </w:rPr>
            </w:pPr>
            <w:r w:rsidRPr="0057499D">
              <w:rPr>
                <w:rFonts w:ascii="Times New Roman" w:hAnsi="Times New Roman"/>
                <w:color w:val="auto"/>
                <w:szCs w:val="28"/>
                <w:highlight w:val="white"/>
              </w:rPr>
              <w:t>Số</w:t>
            </w:r>
            <w:r w:rsidR="00D80E76" w:rsidRPr="0057499D">
              <w:rPr>
                <w:rFonts w:ascii="Times New Roman" w:hAnsi="Times New Roman"/>
                <w:color w:val="auto"/>
                <w:szCs w:val="28"/>
                <w:highlight w:val="white"/>
              </w:rPr>
              <w:t>:</w:t>
            </w:r>
            <w:r w:rsidR="00272469" w:rsidRPr="0057499D">
              <w:rPr>
                <w:rFonts w:ascii="Times New Roman" w:hAnsi="Times New Roman"/>
                <w:color w:val="auto"/>
                <w:szCs w:val="28"/>
                <w:highlight w:val="white"/>
              </w:rPr>
              <w:t xml:space="preserve"> </w:t>
            </w:r>
            <w:r w:rsidR="002C7661" w:rsidRPr="0057499D">
              <w:rPr>
                <w:rFonts w:ascii="Times New Roman" w:hAnsi="Times New Roman"/>
                <w:color w:val="auto"/>
                <w:szCs w:val="28"/>
                <w:highlight w:val="white"/>
              </w:rPr>
              <w:t xml:space="preserve"> </w:t>
            </w:r>
            <w:r w:rsidR="00F72E71">
              <w:rPr>
                <w:rFonts w:ascii="Times New Roman" w:hAnsi="Times New Roman"/>
                <w:color w:val="auto"/>
                <w:szCs w:val="28"/>
                <w:highlight w:val="white"/>
              </w:rPr>
              <w:t>403</w:t>
            </w:r>
            <w:r w:rsidR="002C7661" w:rsidRPr="0057499D">
              <w:rPr>
                <w:rFonts w:ascii="Times New Roman" w:hAnsi="Times New Roman"/>
                <w:color w:val="auto"/>
                <w:szCs w:val="28"/>
                <w:highlight w:val="white"/>
              </w:rPr>
              <w:t xml:space="preserve">  </w:t>
            </w:r>
            <w:r w:rsidRPr="0057499D">
              <w:rPr>
                <w:rFonts w:ascii="Times New Roman" w:hAnsi="Times New Roman"/>
                <w:color w:val="auto"/>
                <w:szCs w:val="28"/>
                <w:highlight w:val="white"/>
              </w:rPr>
              <w:t>/BC-UBND</w:t>
            </w:r>
          </w:p>
        </w:tc>
        <w:tc>
          <w:tcPr>
            <w:tcW w:w="5832" w:type="dxa"/>
            <w:vAlign w:val="center"/>
          </w:tcPr>
          <w:p w14:paraId="40264AB8" w14:textId="26D2DCAF" w:rsidR="00FE6085" w:rsidRPr="0057499D" w:rsidRDefault="00FE6085" w:rsidP="00F72E71">
            <w:pPr>
              <w:pStyle w:val="PlainText"/>
              <w:ind w:right="162"/>
              <w:jc w:val="center"/>
              <w:rPr>
                <w:rFonts w:ascii="Times New Roman" w:hAnsi="Times New Roman"/>
                <w:i/>
                <w:color w:val="auto"/>
                <w:szCs w:val="28"/>
                <w:highlight w:val="white"/>
              </w:rPr>
            </w:pPr>
            <w:r w:rsidRPr="0057499D">
              <w:rPr>
                <w:rFonts w:ascii="Times New Roman" w:hAnsi="Times New Roman"/>
                <w:i/>
                <w:color w:val="auto"/>
                <w:szCs w:val="28"/>
                <w:highlight w:val="white"/>
              </w:rPr>
              <w:t>Kon Tum, ngày</w:t>
            </w:r>
            <w:r w:rsidR="00F72E71">
              <w:rPr>
                <w:rFonts w:ascii="Times New Roman" w:hAnsi="Times New Roman"/>
                <w:i/>
                <w:color w:val="auto"/>
                <w:szCs w:val="28"/>
                <w:highlight w:val="white"/>
              </w:rPr>
              <w:t>08</w:t>
            </w:r>
            <w:r w:rsidR="00517841">
              <w:rPr>
                <w:rFonts w:ascii="Times New Roman" w:hAnsi="Times New Roman"/>
                <w:i/>
                <w:color w:val="auto"/>
                <w:szCs w:val="28"/>
                <w:highlight w:val="white"/>
              </w:rPr>
              <w:t xml:space="preserve"> </w:t>
            </w:r>
            <w:r w:rsidR="00272469" w:rsidRPr="0057499D">
              <w:rPr>
                <w:rFonts w:ascii="Times New Roman" w:hAnsi="Times New Roman"/>
                <w:i/>
                <w:color w:val="auto"/>
                <w:szCs w:val="28"/>
                <w:highlight w:val="white"/>
              </w:rPr>
              <w:t xml:space="preserve"> </w:t>
            </w:r>
            <w:r w:rsidRPr="0057499D">
              <w:rPr>
                <w:rFonts w:ascii="Times New Roman" w:hAnsi="Times New Roman"/>
                <w:i/>
                <w:color w:val="auto"/>
                <w:szCs w:val="28"/>
                <w:highlight w:val="white"/>
              </w:rPr>
              <w:t>tháng</w:t>
            </w:r>
            <w:r w:rsidR="00272469" w:rsidRPr="0057499D">
              <w:rPr>
                <w:rFonts w:ascii="Times New Roman" w:hAnsi="Times New Roman"/>
                <w:i/>
                <w:color w:val="auto"/>
                <w:szCs w:val="28"/>
                <w:highlight w:val="white"/>
              </w:rPr>
              <w:t xml:space="preserve"> </w:t>
            </w:r>
            <w:r w:rsidR="00F72E71">
              <w:rPr>
                <w:rFonts w:ascii="Times New Roman" w:hAnsi="Times New Roman"/>
                <w:i/>
                <w:color w:val="auto"/>
                <w:szCs w:val="28"/>
                <w:highlight w:val="white"/>
              </w:rPr>
              <w:t>12</w:t>
            </w:r>
            <w:bookmarkStart w:id="0" w:name="_GoBack"/>
            <w:bookmarkEnd w:id="0"/>
            <w:r w:rsidR="00517841">
              <w:rPr>
                <w:rFonts w:ascii="Times New Roman" w:hAnsi="Times New Roman"/>
                <w:i/>
                <w:color w:val="auto"/>
                <w:szCs w:val="28"/>
                <w:highlight w:val="white"/>
              </w:rPr>
              <w:t xml:space="preserve">  </w:t>
            </w:r>
            <w:r w:rsidRPr="0057499D">
              <w:rPr>
                <w:rFonts w:ascii="Times New Roman" w:hAnsi="Times New Roman"/>
                <w:i/>
                <w:color w:val="auto"/>
                <w:szCs w:val="28"/>
                <w:highlight w:val="white"/>
              </w:rPr>
              <w:t>năm</w:t>
            </w:r>
            <w:r w:rsidR="00094F36" w:rsidRPr="0057499D">
              <w:rPr>
                <w:rFonts w:ascii="Times New Roman" w:hAnsi="Times New Roman"/>
                <w:i/>
                <w:color w:val="auto"/>
                <w:szCs w:val="28"/>
                <w:highlight w:val="white"/>
              </w:rPr>
              <w:t xml:space="preserve"> 2021</w:t>
            </w:r>
          </w:p>
        </w:tc>
      </w:tr>
    </w:tbl>
    <w:p w14:paraId="40264ABA" w14:textId="77777777" w:rsidR="00FE6085" w:rsidRPr="0057499D" w:rsidRDefault="00FE6085" w:rsidP="00FE6085">
      <w:pPr>
        <w:pStyle w:val="PlainText"/>
        <w:jc w:val="center"/>
        <w:rPr>
          <w:rFonts w:ascii="Times New Roman" w:hAnsi="Times New Roman"/>
          <w:b/>
          <w:color w:val="auto"/>
          <w:sz w:val="14"/>
          <w:szCs w:val="28"/>
          <w:highlight w:val="white"/>
        </w:rPr>
      </w:pPr>
    </w:p>
    <w:p w14:paraId="40264ABB" w14:textId="77777777" w:rsidR="00FE6085" w:rsidRPr="0057499D" w:rsidRDefault="00FE6085" w:rsidP="00FE6085">
      <w:pPr>
        <w:pStyle w:val="PlainText"/>
        <w:jc w:val="center"/>
        <w:rPr>
          <w:rFonts w:ascii="Times New Roman" w:hAnsi="Times New Roman"/>
          <w:b/>
          <w:color w:val="auto"/>
          <w:szCs w:val="28"/>
          <w:highlight w:val="white"/>
        </w:rPr>
      </w:pPr>
      <w:r w:rsidRPr="0057499D">
        <w:rPr>
          <w:rFonts w:ascii="Times New Roman" w:hAnsi="Times New Roman"/>
          <w:b/>
          <w:color w:val="auto"/>
          <w:szCs w:val="28"/>
          <w:highlight w:val="white"/>
        </w:rPr>
        <w:t xml:space="preserve">BÁO CÁO </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037E78" w:rsidRPr="0057499D" w14:paraId="40264ABF" w14:textId="77777777" w:rsidTr="0062791B">
        <w:trPr>
          <w:trHeight w:val="1084"/>
          <w:jc w:val="center"/>
        </w:trPr>
        <w:tc>
          <w:tcPr>
            <w:tcW w:w="9056" w:type="dxa"/>
            <w:tcBorders>
              <w:top w:val="nil"/>
              <w:left w:val="nil"/>
              <w:bottom w:val="nil"/>
              <w:right w:val="nil"/>
            </w:tcBorders>
            <w:shd w:val="clear" w:color="auto" w:fill="auto"/>
          </w:tcPr>
          <w:p w14:paraId="40264ABC" w14:textId="093FE2D7" w:rsidR="00125EB2" w:rsidRPr="0057499D" w:rsidRDefault="00FE6085" w:rsidP="00272469">
            <w:pPr>
              <w:spacing w:before="0" w:after="0" w:line="240" w:lineRule="auto"/>
              <w:jc w:val="center"/>
              <w:rPr>
                <w:b/>
                <w:sz w:val="28"/>
                <w:szCs w:val="28"/>
                <w:highlight w:val="white"/>
              </w:rPr>
            </w:pPr>
            <w:r w:rsidRPr="0057499D">
              <w:rPr>
                <w:b/>
                <w:sz w:val="28"/>
                <w:szCs w:val="28"/>
                <w:highlight w:val="white"/>
              </w:rPr>
              <w:t xml:space="preserve">Tiếp thu, giải trình ý kiến thảo luận của các Tổ đại biểu </w:t>
            </w:r>
            <w:r w:rsidR="0081533A" w:rsidRPr="0057499D">
              <w:rPr>
                <w:b/>
                <w:sz w:val="28"/>
                <w:szCs w:val="28"/>
                <w:highlight w:val="white"/>
              </w:rPr>
              <w:t>Hội đồng nhân dân</w:t>
            </w:r>
            <w:r w:rsidRPr="0057499D">
              <w:rPr>
                <w:b/>
                <w:sz w:val="28"/>
                <w:szCs w:val="28"/>
                <w:highlight w:val="white"/>
              </w:rPr>
              <w:t xml:space="preserve"> tỉnh về các </w:t>
            </w:r>
            <w:r w:rsidR="008C742B" w:rsidRPr="0057499D">
              <w:rPr>
                <w:b/>
                <w:sz w:val="28"/>
                <w:szCs w:val="28"/>
                <w:highlight w:val="white"/>
              </w:rPr>
              <w:t>n</w:t>
            </w:r>
            <w:r w:rsidR="00987DC1" w:rsidRPr="0057499D">
              <w:rPr>
                <w:b/>
                <w:sz w:val="28"/>
                <w:szCs w:val="28"/>
                <w:highlight w:val="white"/>
              </w:rPr>
              <w:t>ội</w:t>
            </w:r>
            <w:r w:rsidR="008C742B" w:rsidRPr="0057499D">
              <w:rPr>
                <w:b/>
                <w:sz w:val="28"/>
                <w:szCs w:val="28"/>
                <w:highlight w:val="white"/>
              </w:rPr>
              <w:t xml:space="preserve"> dung </w:t>
            </w:r>
            <w:r w:rsidR="00DC3AA0" w:rsidRPr="0057499D">
              <w:rPr>
                <w:b/>
                <w:sz w:val="28"/>
                <w:szCs w:val="28"/>
                <w:highlight w:val="white"/>
              </w:rPr>
              <w:t>Ủy ban nhân dân</w:t>
            </w:r>
            <w:r w:rsidRPr="0057499D">
              <w:rPr>
                <w:b/>
                <w:sz w:val="28"/>
                <w:szCs w:val="28"/>
                <w:highlight w:val="white"/>
              </w:rPr>
              <w:t xml:space="preserve"> tỉnh trình kỳ họp thứ </w:t>
            </w:r>
            <w:r w:rsidR="002C7661" w:rsidRPr="0057499D">
              <w:rPr>
                <w:b/>
                <w:sz w:val="28"/>
                <w:szCs w:val="28"/>
                <w:highlight w:val="white"/>
              </w:rPr>
              <w:t>Hai</w:t>
            </w:r>
            <w:r w:rsidR="00605438" w:rsidRPr="0057499D">
              <w:rPr>
                <w:b/>
                <w:sz w:val="28"/>
                <w:szCs w:val="28"/>
                <w:highlight w:val="white"/>
              </w:rPr>
              <w:t>,</w:t>
            </w:r>
            <w:r w:rsidRPr="0057499D">
              <w:rPr>
                <w:b/>
                <w:sz w:val="28"/>
                <w:szCs w:val="28"/>
                <w:highlight w:val="white"/>
              </w:rPr>
              <w:t xml:space="preserve"> </w:t>
            </w:r>
          </w:p>
          <w:p w14:paraId="40264ABD" w14:textId="77270657" w:rsidR="00FE6085" w:rsidRPr="0057499D" w:rsidRDefault="00231231" w:rsidP="00272469">
            <w:pPr>
              <w:spacing w:before="0" w:after="0" w:line="240" w:lineRule="auto"/>
              <w:jc w:val="center"/>
              <w:rPr>
                <w:b/>
                <w:sz w:val="28"/>
                <w:szCs w:val="28"/>
                <w:highlight w:val="white"/>
              </w:rPr>
            </w:pPr>
            <w:r w:rsidRPr="0057499D">
              <w:rPr>
                <w:b/>
                <w:sz w:val="28"/>
                <w:szCs w:val="28"/>
                <w:highlight w:val="white"/>
              </w:rPr>
              <w:t>Hội đồng nhân dân</w:t>
            </w:r>
            <w:r w:rsidR="00FE6085" w:rsidRPr="0057499D">
              <w:rPr>
                <w:b/>
                <w:sz w:val="28"/>
                <w:szCs w:val="28"/>
                <w:highlight w:val="white"/>
              </w:rPr>
              <w:t xml:space="preserve"> tỉnh khóa XI</w:t>
            </w:r>
            <w:r w:rsidR="0062791B" w:rsidRPr="0057499D">
              <w:rPr>
                <w:b/>
                <w:sz w:val="28"/>
                <w:szCs w:val="28"/>
                <w:highlight w:val="white"/>
              </w:rPr>
              <w:t>I</w:t>
            </w:r>
          </w:p>
          <w:p w14:paraId="40264ABE" w14:textId="77777777" w:rsidR="00580DEA" w:rsidRPr="0057499D" w:rsidRDefault="00D80E76" w:rsidP="00272469">
            <w:pPr>
              <w:spacing w:before="0" w:after="0" w:line="240" w:lineRule="auto"/>
              <w:jc w:val="center"/>
              <w:rPr>
                <w:b/>
                <w:sz w:val="28"/>
                <w:szCs w:val="28"/>
                <w:highlight w:val="white"/>
              </w:rPr>
            </w:pPr>
            <w:r w:rsidRPr="0057499D">
              <w:rPr>
                <w:b/>
                <w:noProof/>
                <w:sz w:val="28"/>
                <w:szCs w:val="28"/>
                <w:highlight w:val="white"/>
              </w:rPr>
              <mc:AlternateContent>
                <mc:Choice Requires="wps">
                  <w:drawing>
                    <wp:anchor distT="0" distB="0" distL="114300" distR="114300" simplePos="0" relativeHeight="251658752" behindDoc="0" locked="0" layoutInCell="1" allowOverlap="1" wp14:anchorId="40264B13" wp14:editId="7010061A">
                      <wp:simplePos x="0" y="0"/>
                      <wp:positionH relativeFrom="column">
                        <wp:posOffset>2411466</wp:posOffset>
                      </wp:positionH>
                      <wp:positionV relativeFrom="paragraph">
                        <wp:posOffset>29845</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26425C" id="Straight Connector 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9pt,2.35pt" to="26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f4zgEAAAIEAAAOAAAAZHJzL2Uyb0RvYy54bWysU8GO0zAQvSPxD5bvNOlqF0H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" strokecolor="black [3213]"/>
                  </w:pict>
                </mc:Fallback>
              </mc:AlternateContent>
            </w:r>
          </w:p>
        </w:tc>
      </w:tr>
    </w:tbl>
    <w:p w14:paraId="40264AC0" w14:textId="77777777" w:rsidR="00FE6085" w:rsidRPr="0057499D" w:rsidRDefault="00FE6085" w:rsidP="00FE6085">
      <w:pPr>
        <w:spacing w:after="40"/>
        <w:jc w:val="center"/>
        <w:rPr>
          <w:b/>
          <w:sz w:val="2"/>
          <w:highlight w:val="white"/>
        </w:rPr>
      </w:pPr>
    </w:p>
    <w:p w14:paraId="40264AC1" w14:textId="77777777" w:rsidR="00EF1AC9" w:rsidRPr="0057499D" w:rsidRDefault="00EF1AC9" w:rsidP="00FE6085">
      <w:pPr>
        <w:spacing w:after="40"/>
        <w:jc w:val="center"/>
        <w:rPr>
          <w:b/>
          <w:sz w:val="2"/>
          <w:highlight w:val="white"/>
        </w:rPr>
      </w:pPr>
    </w:p>
    <w:p w14:paraId="40264AC2" w14:textId="77777777" w:rsidR="00EF1AC9" w:rsidRPr="0057499D" w:rsidRDefault="00EF1AC9" w:rsidP="00FE6085">
      <w:pPr>
        <w:spacing w:after="40"/>
        <w:jc w:val="center"/>
        <w:rPr>
          <w:b/>
          <w:sz w:val="2"/>
          <w:highlight w:val="white"/>
        </w:rPr>
      </w:pPr>
    </w:p>
    <w:p w14:paraId="40264AC3" w14:textId="77777777" w:rsidR="00EF1AC9" w:rsidRPr="0057499D" w:rsidRDefault="00EF1AC9" w:rsidP="00FE6085">
      <w:pPr>
        <w:spacing w:after="40"/>
        <w:jc w:val="center"/>
        <w:rPr>
          <w:b/>
          <w:sz w:val="2"/>
          <w:highlight w:val="white"/>
        </w:rPr>
      </w:pPr>
    </w:p>
    <w:tbl>
      <w:tblPr>
        <w:tblStyle w:val="TableGrid"/>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536"/>
      </w:tblGrid>
      <w:tr w:rsidR="0057499D" w:rsidRPr="0057499D" w14:paraId="40264AC6" w14:textId="77777777" w:rsidTr="00407984">
        <w:tc>
          <w:tcPr>
            <w:tcW w:w="1417" w:type="dxa"/>
          </w:tcPr>
          <w:p w14:paraId="40264AC4" w14:textId="77777777" w:rsidR="00EF1AC9" w:rsidRPr="0057499D" w:rsidRDefault="00EF1AC9" w:rsidP="005C6683">
            <w:pPr>
              <w:spacing w:before="0" w:after="80" w:line="240" w:lineRule="auto"/>
              <w:jc w:val="right"/>
              <w:rPr>
                <w:rFonts w:ascii="Times New Roman" w:hAnsi="Times New Roman" w:cs="Times New Roman"/>
                <w:bCs/>
                <w:sz w:val="28"/>
                <w:szCs w:val="28"/>
              </w:rPr>
            </w:pPr>
            <w:r w:rsidRPr="0057499D">
              <w:rPr>
                <w:rFonts w:ascii="Times New Roman" w:hAnsi="Times New Roman" w:cs="Times New Roman"/>
                <w:bCs/>
                <w:sz w:val="28"/>
                <w:szCs w:val="28"/>
              </w:rPr>
              <w:t>Kính gửi:</w:t>
            </w:r>
          </w:p>
        </w:tc>
        <w:tc>
          <w:tcPr>
            <w:tcW w:w="4536" w:type="dxa"/>
          </w:tcPr>
          <w:p w14:paraId="40264AC5" w14:textId="2F2B25D4" w:rsidR="00EF1AC9" w:rsidRPr="0057499D" w:rsidRDefault="00EF1AC9" w:rsidP="00407984">
            <w:pPr>
              <w:spacing w:before="0" w:after="80" w:line="240" w:lineRule="auto"/>
              <w:rPr>
                <w:rFonts w:ascii="Times New Roman" w:hAnsi="Times New Roman" w:cs="Times New Roman"/>
                <w:bCs/>
                <w:sz w:val="28"/>
                <w:szCs w:val="28"/>
              </w:rPr>
            </w:pPr>
            <w:r w:rsidRPr="0057499D">
              <w:rPr>
                <w:rFonts w:ascii="Times New Roman" w:hAnsi="Times New Roman" w:cs="Times New Roman"/>
                <w:bCs/>
                <w:sz w:val="28"/>
                <w:szCs w:val="28"/>
              </w:rPr>
              <w:t>Hội đồng nhân dân tỉnh khóa XI</w:t>
            </w:r>
            <w:r w:rsidR="0062791B" w:rsidRPr="0057499D">
              <w:rPr>
                <w:rFonts w:ascii="Times New Roman" w:hAnsi="Times New Roman" w:cs="Times New Roman"/>
                <w:bCs/>
                <w:sz w:val="28"/>
                <w:szCs w:val="28"/>
              </w:rPr>
              <w:t>I</w:t>
            </w:r>
            <w:r w:rsidRPr="0057499D">
              <w:rPr>
                <w:rFonts w:ascii="Times New Roman" w:hAnsi="Times New Roman" w:cs="Times New Roman"/>
                <w:bCs/>
                <w:sz w:val="28"/>
                <w:szCs w:val="28"/>
              </w:rPr>
              <w:t>.</w:t>
            </w:r>
          </w:p>
        </w:tc>
      </w:tr>
    </w:tbl>
    <w:p w14:paraId="40264AC7" w14:textId="77777777" w:rsidR="00EF1AC9" w:rsidRPr="0057499D" w:rsidRDefault="00EF1AC9" w:rsidP="00FE32AA">
      <w:pPr>
        <w:spacing w:before="0" w:after="80" w:line="240" w:lineRule="auto"/>
        <w:ind w:firstLine="567"/>
        <w:jc w:val="both"/>
        <w:rPr>
          <w:bCs/>
          <w:sz w:val="28"/>
          <w:szCs w:val="28"/>
          <w:highlight w:val="white"/>
        </w:rPr>
      </w:pPr>
    </w:p>
    <w:p w14:paraId="1A410A55" w14:textId="2DEF7CE6" w:rsidR="00F74BB5" w:rsidRPr="0057499D" w:rsidRDefault="00FE6085" w:rsidP="00723EB6">
      <w:pPr>
        <w:spacing w:before="120" w:after="120" w:line="240" w:lineRule="auto"/>
        <w:ind w:firstLine="567"/>
        <w:jc w:val="both"/>
        <w:rPr>
          <w:bCs/>
          <w:i/>
          <w:sz w:val="28"/>
          <w:szCs w:val="28"/>
          <w:highlight w:val="white"/>
        </w:rPr>
      </w:pPr>
      <w:r w:rsidRPr="0057499D">
        <w:rPr>
          <w:bCs/>
          <w:sz w:val="28"/>
          <w:szCs w:val="28"/>
          <w:highlight w:val="white"/>
        </w:rPr>
        <w:t>Qua tổng hợp ý kiến thảo luận của các Tổ đại biểu Hội đồng nhân dân tỉnh</w:t>
      </w:r>
      <w:r w:rsidR="00125EB2" w:rsidRPr="0057499D">
        <w:rPr>
          <w:bCs/>
          <w:sz w:val="28"/>
          <w:szCs w:val="28"/>
          <w:highlight w:val="white"/>
        </w:rPr>
        <w:t xml:space="preserve"> </w:t>
      </w:r>
      <w:r w:rsidR="003C20B5" w:rsidRPr="0057499D">
        <w:rPr>
          <w:bCs/>
          <w:sz w:val="28"/>
          <w:szCs w:val="28"/>
          <w:highlight w:val="white"/>
        </w:rPr>
        <w:t xml:space="preserve">khóa XII </w:t>
      </w:r>
      <w:r w:rsidR="00125EB2" w:rsidRPr="0057499D">
        <w:rPr>
          <w:bCs/>
          <w:sz w:val="28"/>
          <w:szCs w:val="28"/>
          <w:highlight w:val="white"/>
        </w:rPr>
        <w:t xml:space="preserve">tại kỳ </w:t>
      </w:r>
      <w:r w:rsidR="002E1404" w:rsidRPr="0057499D">
        <w:rPr>
          <w:bCs/>
          <w:sz w:val="28"/>
          <w:szCs w:val="28"/>
          <w:highlight w:val="white"/>
        </w:rPr>
        <w:t xml:space="preserve">họp </w:t>
      </w:r>
      <w:r w:rsidR="00125EB2" w:rsidRPr="0057499D">
        <w:rPr>
          <w:bCs/>
          <w:sz w:val="28"/>
          <w:szCs w:val="28"/>
          <w:highlight w:val="white"/>
        </w:rPr>
        <w:t>thứ</w:t>
      </w:r>
      <w:r w:rsidR="0062791B" w:rsidRPr="0057499D">
        <w:rPr>
          <w:bCs/>
          <w:sz w:val="28"/>
          <w:szCs w:val="28"/>
          <w:highlight w:val="white"/>
        </w:rPr>
        <w:t xml:space="preserve"> </w:t>
      </w:r>
      <w:r w:rsidR="002C7661" w:rsidRPr="0057499D">
        <w:rPr>
          <w:bCs/>
          <w:sz w:val="28"/>
          <w:szCs w:val="28"/>
          <w:highlight w:val="white"/>
        </w:rPr>
        <w:t>Hai</w:t>
      </w:r>
      <w:r w:rsidRPr="0057499D">
        <w:rPr>
          <w:bCs/>
          <w:sz w:val="28"/>
          <w:szCs w:val="28"/>
          <w:highlight w:val="white"/>
        </w:rPr>
        <w:t xml:space="preserve">, Ủy ban nhân dân tỉnh </w:t>
      </w:r>
      <w:r w:rsidR="00631166" w:rsidRPr="0057499D">
        <w:rPr>
          <w:bCs/>
          <w:sz w:val="28"/>
          <w:szCs w:val="28"/>
          <w:highlight w:val="white"/>
        </w:rPr>
        <w:t xml:space="preserve">trân trọng cảm ơn </w:t>
      </w:r>
      <w:r w:rsidR="003C20B5" w:rsidRPr="0057499D">
        <w:rPr>
          <w:bCs/>
          <w:sz w:val="28"/>
          <w:szCs w:val="28"/>
          <w:highlight w:val="white"/>
        </w:rPr>
        <w:t xml:space="preserve">các </w:t>
      </w:r>
      <w:r w:rsidR="00631166" w:rsidRPr="0057499D">
        <w:rPr>
          <w:bCs/>
          <w:sz w:val="28"/>
          <w:szCs w:val="28"/>
          <w:highlight w:val="white"/>
        </w:rPr>
        <w:t>Đại biểu Hội đồng nhân dân tỉnh đã nêu nhiều ý kiế</w:t>
      </w:r>
      <w:r w:rsidR="003C20B5" w:rsidRPr="0057499D">
        <w:rPr>
          <w:bCs/>
          <w:sz w:val="28"/>
          <w:szCs w:val="28"/>
          <w:highlight w:val="white"/>
        </w:rPr>
        <w:t>n tham gia tâm huyế</w:t>
      </w:r>
      <w:r w:rsidR="00CF597E" w:rsidRPr="0057499D">
        <w:rPr>
          <w:bCs/>
          <w:sz w:val="28"/>
          <w:szCs w:val="28"/>
          <w:highlight w:val="white"/>
        </w:rPr>
        <w:t xml:space="preserve">t, xác đáng, mang tính xây dựng </w:t>
      </w:r>
      <w:r w:rsidR="003C20B5" w:rsidRPr="0057499D">
        <w:rPr>
          <w:bCs/>
          <w:sz w:val="28"/>
          <w:szCs w:val="28"/>
          <w:highlight w:val="white"/>
        </w:rPr>
        <w:t xml:space="preserve">về </w:t>
      </w:r>
      <w:r w:rsidR="00631166" w:rsidRPr="0057499D">
        <w:rPr>
          <w:bCs/>
          <w:sz w:val="28"/>
          <w:szCs w:val="28"/>
          <w:highlight w:val="white"/>
        </w:rPr>
        <w:t xml:space="preserve">những </w:t>
      </w:r>
      <w:r w:rsidR="005105EC" w:rsidRPr="0057499D">
        <w:rPr>
          <w:bCs/>
          <w:sz w:val="28"/>
          <w:szCs w:val="28"/>
          <w:highlight w:val="white"/>
        </w:rPr>
        <w:t xml:space="preserve">kết quả đã đạt </w:t>
      </w:r>
      <w:r w:rsidR="00631166" w:rsidRPr="0057499D">
        <w:rPr>
          <w:bCs/>
          <w:sz w:val="28"/>
          <w:szCs w:val="28"/>
          <w:highlight w:val="white"/>
        </w:rPr>
        <w:t>đượ</w:t>
      </w:r>
      <w:r w:rsidR="003C20B5" w:rsidRPr="0057499D">
        <w:rPr>
          <w:bCs/>
          <w:sz w:val="28"/>
          <w:szCs w:val="28"/>
          <w:highlight w:val="white"/>
        </w:rPr>
        <w:t>c cũng như</w:t>
      </w:r>
      <w:r w:rsidR="00631166" w:rsidRPr="0057499D">
        <w:rPr>
          <w:bCs/>
          <w:sz w:val="28"/>
          <w:szCs w:val="28"/>
          <w:highlight w:val="white"/>
        </w:rPr>
        <w:t xml:space="preserve"> </w:t>
      </w:r>
      <w:r w:rsidR="003C20B5" w:rsidRPr="0057499D">
        <w:rPr>
          <w:bCs/>
          <w:sz w:val="28"/>
          <w:szCs w:val="28"/>
          <w:highlight w:val="white"/>
        </w:rPr>
        <w:t>hạn chế</w:t>
      </w:r>
      <w:r w:rsidR="005105EC" w:rsidRPr="0057499D">
        <w:rPr>
          <w:bCs/>
          <w:sz w:val="28"/>
          <w:szCs w:val="28"/>
          <w:highlight w:val="white"/>
        </w:rPr>
        <w:t>, khuyết điểm</w:t>
      </w:r>
      <w:r w:rsidR="00631166" w:rsidRPr="0057499D">
        <w:rPr>
          <w:bCs/>
          <w:sz w:val="28"/>
          <w:szCs w:val="28"/>
          <w:highlight w:val="white"/>
        </w:rPr>
        <w:t xml:space="preserve"> trong quá trình chỉ đạo, điều hành thực hiện nhiệm vụ phát triển kinh tế - xã hội, quốc phòng an ninh </w:t>
      </w:r>
      <w:r w:rsidR="0062791B" w:rsidRPr="0057499D">
        <w:rPr>
          <w:bCs/>
          <w:sz w:val="28"/>
          <w:szCs w:val="28"/>
          <w:highlight w:val="white"/>
        </w:rPr>
        <w:t>năm 2021</w:t>
      </w:r>
      <w:r w:rsidR="00631166" w:rsidRPr="0057499D">
        <w:rPr>
          <w:bCs/>
          <w:sz w:val="28"/>
          <w:szCs w:val="28"/>
          <w:highlight w:val="white"/>
        </w:rPr>
        <w:t>.</w:t>
      </w:r>
      <w:r w:rsidR="00F74BB5" w:rsidRPr="0057499D">
        <w:rPr>
          <w:bCs/>
          <w:sz w:val="28"/>
          <w:szCs w:val="28"/>
          <w:highlight w:val="white"/>
        </w:rPr>
        <w:t xml:space="preserve"> Ủy ban nhân dân tỉnh ghi nhận, tiếp thu tối đa các ý kiến tham gia của Đại biểu H</w:t>
      </w:r>
      <w:r w:rsidR="0062791B" w:rsidRPr="0057499D">
        <w:rPr>
          <w:bCs/>
          <w:sz w:val="28"/>
          <w:szCs w:val="28"/>
          <w:highlight w:val="white"/>
        </w:rPr>
        <w:t>ộ</w:t>
      </w:r>
      <w:r w:rsidR="00F74BB5" w:rsidRPr="0057499D">
        <w:rPr>
          <w:bCs/>
          <w:sz w:val="28"/>
          <w:szCs w:val="28"/>
          <w:highlight w:val="white"/>
        </w:rPr>
        <w:t>i đồng nhân dân tỉnh để cập nhật vào nhiệm vụ, giải pháp thực hiện nhiệm vụ phát triển kinh tế - xã hội, quố</w:t>
      </w:r>
      <w:r w:rsidR="0062791B" w:rsidRPr="0057499D">
        <w:rPr>
          <w:bCs/>
          <w:sz w:val="28"/>
          <w:szCs w:val="28"/>
          <w:highlight w:val="white"/>
        </w:rPr>
        <w:t xml:space="preserve">c phòng an ninh </w:t>
      </w:r>
      <w:r w:rsidR="002C7661" w:rsidRPr="0057499D">
        <w:rPr>
          <w:bCs/>
          <w:sz w:val="28"/>
          <w:szCs w:val="28"/>
          <w:highlight w:val="white"/>
        </w:rPr>
        <w:t>năm 2022</w:t>
      </w:r>
      <w:r w:rsidR="00F74BB5" w:rsidRPr="0057499D">
        <w:rPr>
          <w:bCs/>
          <w:sz w:val="28"/>
          <w:szCs w:val="28"/>
          <w:highlight w:val="white"/>
        </w:rPr>
        <w:t xml:space="preserve">; đồng thời chỉ đạo các cơ quan chuyên môn, các địa phương có kế hoạch, giải pháp khắc phục những khuyết điểm, yếu kém đã chỉ ra trong báo cáo </w:t>
      </w:r>
      <w:r w:rsidR="00F91677">
        <w:rPr>
          <w:bCs/>
          <w:sz w:val="28"/>
          <w:szCs w:val="28"/>
          <w:highlight w:val="white"/>
        </w:rPr>
        <w:t>và</w:t>
      </w:r>
      <w:r w:rsidR="00F74BB5" w:rsidRPr="0057499D">
        <w:rPr>
          <w:bCs/>
          <w:sz w:val="28"/>
          <w:szCs w:val="28"/>
          <w:highlight w:val="white"/>
        </w:rPr>
        <w:t xml:space="preserve"> ý kiến thẩm tra của các Ban Hội đồng nhân dân tỉnh, ý kiến thảo luận của các Tổ đại biểu Hội đồng nhân dân tỉnh</w:t>
      </w:r>
      <w:r w:rsidR="00B92FD0" w:rsidRPr="0057499D">
        <w:rPr>
          <w:rFonts w:eastAsia="Batang"/>
          <w:iCs/>
          <w:sz w:val="28"/>
          <w:szCs w:val="28"/>
          <w:highlight w:val="white"/>
          <w:lang w:eastAsia="fr-FR"/>
        </w:rPr>
        <w:t xml:space="preserve"> </w:t>
      </w:r>
      <w:r w:rsidR="00B92FD0" w:rsidRPr="0057499D">
        <w:rPr>
          <w:rFonts w:eastAsia="Batang"/>
          <w:i/>
          <w:iCs/>
          <w:sz w:val="28"/>
          <w:szCs w:val="28"/>
          <w:highlight w:val="white"/>
          <w:lang w:eastAsia="fr-FR"/>
        </w:rPr>
        <w:t>(có phụ lục kèm theo)</w:t>
      </w:r>
    </w:p>
    <w:p w14:paraId="0C5A8988" w14:textId="5A20C37C" w:rsidR="00631166" w:rsidRPr="0057499D" w:rsidRDefault="00466FF7" w:rsidP="00723EB6">
      <w:pPr>
        <w:spacing w:before="120" w:after="120" w:line="240" w:lineRule="auto"/>
        <w:ind w:firstLine="567"/>
        <w:jc w:val="both"/>
        <w:rPr>
          <w:bCs/>
          <w:sz w:val="28"/>
          <w:szCs w:val="28"/>
          <w:highlight w:val="white"/>
        </w:rPr>
      </w:pPr>
      <w:r w:rsidRPr="0057499D">
        <w:rPr>
          <w:bCs/>
          <w:sz w:val="28"/>
          <w:szCs w:val="28"/>
          <w:highlight w:val="white"/>
        </w:rPr>
        <w:t>Với khối lượng</w:t>
      </w:r>
      <w:r w:rsidR="005C60AD" w:rsidRPr="0057499D">
        <w:rPr>
          <w:bCs/>
          <w:sz w:val="28"/>
          <w:szCs w:val="28"/>
          <w:highlight w:val="white"/>
        </w:rPr>
        <w:t>,</w:t>
      </w:r>
      <w:r w:rsidRPr="0057499D">
        <w:rPr>
          <w:bCs/>
          <w:sz w:val="28"/>
          <w:szCs w:val="28"/>
          <w:highlight w:val="white"/>
        </w:rPr>
        <w:t xml:space="preserve"> nội dung trình kỳ họp lần này </w:t>
      </w:r>
      <w:r w:rsidR="0062791B" w:rsidRPr="0057499D">
        <w:rPr>
          <w:bCs/>
          <w:sz w:val="28"/>
          <w:szCs w:val="28"/>
          <w:highlight w:val="white"/>
        </w:rPr>
        <w:t>khá</w:t>
      </w:r>
      <w:r w:rsidRPr="0057499D">
        <w:rPr>
          <w:bCs/>
          <w:sz w:val="28"/>
          <w:szCs w:val="28"/>
          <w:highlight w:val="white"/>
        </w:rPr>
        <w:t xml:space="preserve"> lớ</w:t>
      </w:r>
      <w:r w:rsidR="0062791B" w:rsidRPr="0057499D">
        <w:rPr>
          <w:bCs/>
          <w:sz w:val="28"/>
          <w:szCs w:val="28"/>
          <w:highlight w:val="white"/>
        </w:rPr>
        <w:t>n</w:t>
      </w:r>
      <w:r w:rsidR="005C60AD" w:rsidRPr="0057499D">
        <w:rPr>
          <w:bCs/>
          <w:sz w:val="28"/>
          <w:szCs w:val="28"/>
          <w:highlight w:val="white"/>
        </w:rPr>
        <w:t>, yêu cầu cao</w:t>
      </w:r>
      <w:r w:rsidR="005733C6" w:rsidRPr="0057499D">
        <w:rPr>
          <w:bCs/>
          <w:sz w:val="28"/>
          <w:szCs w:val="28"/>
          <w:highlight w:val="white"/>
        </w:rPr>
        <w:t xml:space="preserve"> và</w:t>
      </w:r>
      <w:r w:rsidRPr="0057499D">
        <w:rPr>
          <w:bCs/>
          <w:sz w:val="28"/>
          <w:szCs w:val="28"/>
          <w:highlight w:val="white"/>
        </w:rPr>
        <w:t xml:space="preserve"> </w:t>
      </w:r>
      <w:r w:rsidR="005733C6" w:rsidRPr="0057499D">
        <w:rPr>
          <w:bCs/>
          <w:sz w:val="28"/>
          <w:szCs w:val="28"/>
          <w:highlight w:val="white"/>
        </w:rPr>
        <w:t xml:space="preserve">thời gian gấp, </w:t>
      </w:r>
      <w:r w:rsidRPr="0057499D">
        <w:rPr>
          <w:bCs/>
          <w:sz w:val="28"/>
          <w:szCs w:val="28"/>
          <w:highlight w:val="white"/>
        </w:rPr>
        <w:t>Ủy ban nhân dân tỉnh xin chọn những vấn đề trọng tâm</w:t>
      </w:r>
      <w:r w:rsidR="000071D0" w:rsidRPr="0057499D">
        <w:rPr>
          <w:bCs/>
          <w:sz w:val="28"/>
          <w:szCs w:val="28"/>
          <w:highlight w:val="white"/>
        </w:rPr>
        <w:t xml:space="preserve">, nhiều đại biểu quan tâm </w:t>
      </w:r>
      <w:r w:rsidRPr="0057499D">
        <w:rPr>
          <w:bCs/>
          <w:sz w:val="28"/>
          <w:szCs w:val="28"/>
          <w:highlight w:val="white"/>
        </w:rPr>
        <w:t xml:space="preserve">để </w:t>
      </w:r>
      <w:r w:rsidR="005733C6" w:rsidRPr="0057499D">
        <w:rPr>
          <w:bCs/>
          <w:sz w:val="28"/>
          <w:szCs w:val="28"/>
          <w:highlight w:val="white"/>
        </w:rPr>
        <w:t xml:space="preserve">giải trình, </w:t>
      </w:r>
      <w:r w:rsidRPr="0057499D">
        <w:rPr>
          <w:bCs/>
          <w:sz w:val="28"/>
          <w:szCs w:val="28"/>
          <w:highlight w:val="white"/>
        </w:rPr>
        <w:t>báo cáo</w:t>
      </w:r>
      <w:r w:rsidR="005733C6" w:rsidRPr="0057499D">
        <w:rPr>
          <w:bCs/>
          <w:sz w:val="28"/>
          <w:szCs w:val="28"/>
          <w:highlight w:val="white"/>
        </w:rPr>
        <w:t xml:space="preserve"> làm rõ thêm</w:t>
      </w:r>
      <w:r w:rsidRPr="0057499D">
        <w:rPr>
          <w:bCs/>
          <w:sz w:val="28"/>
          <w:szCs w:val="28"/>
          <w:highlight w:val="white"/>
        </w:rPr>
        <w:t xml:space="preserve"> </w:t>
      </w:r>
      <w:r w:rsidR="002C63F9" w:rsidRPr="0057499D">
        <w:rPr>
          <w:bCs/>
          <w:sz w:val="28"/>
          <w:szCs w:val="28"/>
          <w:highlight w:val="white"/>
        </w:rPr>
        <w:t>như sau:</w:t>
      </w:r>
    </w:p>
    <w:p w14:paraId="2ACA3893" w14:textId="2DBB5B2C" w:rsidR="007A2990" w:rsidRPr="0057499D" w:rsidRDefault="007D4FD4" w:rsidP="00723EB6">
      <w:pPr>
        <w:spacing w:before="120" w:after="120" w:line="240" w:lineRule="auto"/>
        <w:ind w:firstLine="567"/>
        <w:jc w:val="both"/>
        <w:rPr>
          <w:b/>
          <w:sz w:val="28"/>
          <w:szCs w:val="28"/>
          <w:lang w:val="nl-NL"/>
        </w:rPr>
      </w:pPr>
      <w:r w:rsidRPr="0057499D">
        <w:rPr>
          <w:b/>
          <w:sz w:val="28"/>
          <w:szCs w:val="28"/>
          <w:lang w:val="nl-NL"/>
        </w:rPr>
        <w:t xml:space="preserve">1. </w:t>
      </w:r>
      <w:r w:rsidR="00B15B64" w:rsidRPr="0057499D">
        <w:rPr>
          <w:b/>
          <w:sz w:val="28"/>
          <w:szCs w:val="28"/>
          <w:lang w:val="nl-NL"/>
        </w:rPr>
        <w:t xml:space="preserve">Báo cáo tình hình kinh tế - xã hội năm 2021; </w:t>
      </w:r>
      <w:r w:rsidR="002C7661" w:rsidRPr="0057499D">
        <w:rPr>
          <w:b/>
          <w:sz w:val="28"/>
          <w:szCs w:val="28"/>
          <w:lang w:val="nl-NL"/>
        </w:rPr>
        <w:t>phương hướng,</w:t>
      </w:r>
      <w:r w:rsidR="00B15B64" w:rsidRPr="0057499D">
        <w:rPr>
          <w:b/>
          <w:sz w:val="28"/>
          <w:szCs w:val="28"/>
          <w:lang w:val="nl-NL"/>
        </w:rPr>
        <w:t xml:space="preserve"> nhiệm vụ năm 202</w:t>
      </w:r>
      <w:r w:rsidR="002C7661" w:rsidRPr="0057499D">
        <w:rPr>
          <w:b/>
          <w:sz w:val="28"/>
          <w:szCs w:val="28"/>
          <w:lang w:val="nl-NL"/>
        </w:rPr>
        <w:t>2</w:t>
      </w:r>
    </w:p>
    <w:p w14:paraId="69A61750" w14:textId="0AF632D1" w:rsidR="00247398" w:rsidRPr="0057499D" w:rsidRDefault="00247398" w:rsidP="00723EB6">
      <w:pPr>
        <w:spacing w:before="120" w:after="120" w:line="240" w:lineRule="auto"/>
        <w:ind w:firstLine="567"/>
        <w:jc w:val="both"/>
        <w:rPr>
          <w:b/>
          <w:i/>
          <w:sz w:val="28"/>
          <w:szCs w:val="28"/>
          <w:lang w:val="nl-NL"/>
        </w:rPr>
      </w:pPr>
      <w:r w:rsidRPr="0057499D">
        <w:rPr>
          <w:b/>
          <w:i/>
          <w:sz w:val="28"/>
          <w:szCs w:val="28"/>
          <w:lang w:val="nl-NL"/>
        </w:rPr>
        <w:t xml:space="preserve">a) Các ý kiến </w:t>
      </w:r>
      <w:r w:rsidR="009771BD" w:rsidRPr="0057499D">
        <w:rPr>
          <w:b/>
          <w:i/>
          <w:sz w:val="28"/>
          <w:szCs w:val="28"/>
          <w:lang w:val="nl-NL"/>
        </w:rPr>
        <w:t>Ủy ban nhân dân</w:t>
      </w:r>
      <w:r w:rsidRPr="0057499D">
        <w:rPr>
          <w:b/>
          <w:i/>
          <w:sz w:val="28"/>
          <w:szCs w:val="28"/>
          <w:lang w:val="nl-NL"/>
        </w:rPr>
        <w:t xml:space="preserve"> tỉnh tiếp thu:</w:t>
      </w:r>
    </w:p>
    <w:p w14:paraId="4EE171D4" w14:textId="063F703B" w:rsidR="006D0DF3" w:rsidRPr="0057499D" w:rsidRDefault="006D0DF3" w:rsidP="00723EB6">
      <w:pPr>
        <w:spacing w:before="120" w:after="120" w:line="240" w:lineRule="auto"/>
        <w:ind w:firstLine="567"/>
        <w:jc w:val="both"/>
        <w:rPr>
          <w:sz w:val="28"/>
          <w:szCs w:val="28"/>
          <w:lang w:val="nl-NL"/>
        </w:rPr>
      </w:pPr>
      <w:r w:rsidRPr="0057499D">
        <w:rPr>
          <w:sz w:val="28"/>
          <w:szCs w:val="28"/>
          <w:lang w:val="nl-NL"/>
        </w:rPr>
        <w:t xml:space="preserve">- </w:t>
      </w:r>
      <w:r w:rsidR="00B15B64" w:rsidRPr="0057499D">
        <w:rPr>
          <w:sz w:val="28"/>
          <w:szCs w:val="28"/>
          <w:lang w:val="nl-NL"/>
        </w:rPr>
        <w:t xml:space="preserve">Đối với các ý kiến tham gia </w:t>
      </w:r>
      <w:r w:rsidR="008F6078" w:rsidRPr="0057499D">
        <w:rPr>
          <w:sz w:val="28"/>
          <w:szCs w:val="28"/>
          <w:lang w:val="nl-NL"/>
        </w:rPr>
        <w:t>của đại biểu về các nhiệm vụ, giải pháp năm 202</w:t>
      </w:r>
      <w:r w:rsidR="002C7661" w:rsidRPr="0057499D">
        <w:rPr>
          <w:sz w:val="28"/>
          <w:szCs w:val="28"/>
          <w:lang w:val="nl-NL"/>
        </w:rPr>
        <w:t>2</w:t>
      </w:r>
      <w:r w:rsidR="00A41DD7" w:rsidRPr="0057499D">
        <w:rPr>
          <w:sz w:val="28"/>
          <w:szCs w:val="28"/>
          <w:lang w:val="nl-NL"/>
        </w:rPr>
        <w:t xml:space="preserve"> như: </w:t>
      </w:r>
      <w:r w:rsidR="008A62D3" w:rsidRPr="0057499D">
        <w:rPr>
          <w:sz w:val="28"/>
          <w:szCs w:val="28"/>
          <w:lang w:val="nl-NL"/>
        </w:rPr>
        <w:t>Cần tính toán lại các chỉ tiêu trong điều kiện tình hình dịch bệnh để đề ra những chỉ tiêu kinh tế-xã hội  sát hợp trong năm 2022, đồng thời huy động cả hệ thống chính trị và nhân dân để đạt được các chỉ tiêu đề ra trong năm 2022</w:t>
      </w:r>
      <w:r w:rsidR="00B55C9D" w:rsidRPr="0057499D">
        <w:rPr>
          <w:sz w:val="28"/>
          <w:szCs w:val="28"/>
          <w:lang w:val="nl-NL"/>
        </w:rPr>
        <w:t>; x</w:t>
      </w:r>
      <w:r w:rsidR="00D33B30" w:rsidRPr="0057499D">
        <w:rPr>
          <w:sz w:val="28"/>
          <w:szCs w:val="28"/>
        </w:rPr>
        <w:t>ác định rõ nguồn lực, phân công trách nhiệm cụ thể để tổ chức thực hiện</w:t>
      </w:r>
      <w:r w:rsidR="006A76CA" w:rsidRPr="0057499D">
        <w:rPr>
          <w:sz w:val="28"/>
          <w:szCs w:val="28"/>
        </w:rPr>
        <w:t xml:space="preserve"> các nhiệm vụ, giải pháp như</w:t>
      </w:r>
      <w:r w:rsidR="00D33B30" w:rsidRPr="0057499D">
        <w:rPr>
          <w:sz w:val="28"/>
          <w:szCs w:val="28"/>
        </w:rPr>
        <w:t xml:space="preserve">: Xây dựng nông thôn mới, trồng rừng, giảm nghèo, giải quyết việc làm; </w:t>
      </w:r>
      <w:r w:rsidR="001B2F51" w:rsidRPr="0057499D">
        <w:rPr>
          <w:sz w:val="28"/>
          <w:szCs w:val="28"/>
        </w:rPr>
        <w:t xml:space="preserve">hỗ trợ cho người dân trong việc trồng, chăm sóc Sâm Ngọc Linh; có đề án hoặc kế hoạch để triển khai phát triển cây dược liệu, cây ăn quả, huy động doanh nghiệp, người dân tham gia chuyển đổi cơ cấu các loại cây trồng kém hiệu quả sang trồng dược liệu và các loại cây ăn quả để đạt chỉ tiêu đề ra; </w:t>
      </w:r>
      <w:r w:rsidR="00F823E8" w:rsidRPr="0057499D">
        <w:rPr>
          <w:sz w:val="28"/>
          <w:szCs w:val="28"/>
        </w:rPr>
        <w:t>tăng cường hướng dẫn và hỗ trợ hợp tác xã, nhất là công tác tập huấn; chỉ đạo</w:t>
      </w:r>
      <w:r w:rsidR="001B2F51" w:rsidRPr="0057499D">
        <w:rPr>
          <w:sz w:val="28"/>
          <w:szCs w:val="28"/>
        </w:rPr>
        <w:t xml:space="preserve"> Sở Nông nghiệp và Phát phát triển nông thông hướng dẫn về nông nghiệp </w:t>
      </w:r>
      <w:r w:rsidR="001B2F51" w:rsidRPr="0057499D">
        <w:rPr>
          <w:sz w:val="28"/>
          <w:szCs w:val="28"/>
        </w:rPr>
        <w:lastRenderedPageBreak/>
        <w:t xml:space="preserve">ứng dụng công nghệ cao; </w:t>
      </w:r>
      <w:r w:rsidR="00F823E8" w:rsidRPr="0057499D">
        <w:rPr>
          <w:sz w:val="28"/>
          <w:szCs w:val="28"/>
        </w:rPr>
        <w:t xml:space="preserve">làm việc với Tập đoàn cao su để có giải pháp giải quyết việc liên kết, khoán vườn cây cao su (Cao su hết chu kỳ khai thác) để tránh tình trạng người dân tranh chấp trong quá trình tái canh cây cao su; </w:t>
      </w:r>
      <w:r w:rsidR="00F823E8" w:rsidRPr="0057499D">
        <w:rPr>
          <w:sz w:val="28"/>
          <w:szCs w:val="28"/>
          <w:lang w:val="nl-NL"/>
        </w:rPr>
        <w:t>đẩy nhanh tiến độ bàn giao trên thực địa</w:t>
      </w:r>
      <w:r w:rsidR="00F823E8" w:rsidRPr="0057499D">
        <w:rPr>
          <w:sz w:val="28"/>
          <w:szCs w:val="28"/>
        </w:rPr>
        <w:t xml:space="preserve"> </w:t>
      </w:r>
      <w:r w:rsidR="00F823E8" w:rsidRPr="0057499D">
        <w:rPr>
          <w:sz w:val="28"/>
          <w:szCs w:val="28"/>
          <w:lang w:val="nl-NL"/>
        </w:rPr>
        <w:t xml:space="preserve">đất nông lâm nghiệp của các nông trường lâm trường về địa phương quản lý để các địa phương triển khai thực hiện các dự án thu hút đầu tư; </w:t>
      </w:r>
      <w:r w:rsidR="00F823E8" w:rsidRPr="0057499D">
        <w:rPr>
          <w:sz w:val="28"/>
          <w:szCs w:val="28"/>
        </w:rPr>
        <w:t xml:space="preserve">chỉ đạo phối hợp theo dõi dữ liệu đất đai từ cơ quan cấp tỉnh đến cấp huyện để theo dõi, tra cứu được nhanh chóng, đồng bộ; có giải pháp để thực hiện </w:t>
      </w:r>
      <w:r w:rsidR="00227FE2" w:rsidRPr="0057499D">
        <w:rPr>
          <w:sz w:val="28"/>
          <w:szCs w:val="28"/>
        </w:rPr>
        <w:t xml:space="preserve">thủ tục </w:t>
      </w:r>
      <w:r w:rsidR="00F823E8" w:rsidRPr="0057499D">
        <w:rPr>
          <w:sz w:val="28"/>
          <w:szCs w:val="28"/>
        </w:rPr>
        <w:t xml:space="preserve">cấp Giấy </w:t>
      </w:r>
      <w:r w:rsidR="002A673A" w:rsidRPr="0057499D">
        <w:rPr>
          <w:sz w:val="28"/>
          <w:szCs w:val="28"/>
        </w:rPr>
        <w:t>chứng nhận quyền sử dụng</w:t>
      </w:r>
      <w:r w:rsidR="00F823E8" w:rsidRPr="0057499D">
        <w:rPr>
          <w:sz w:val="28"/>
          <w:szCs w:val="28"/>
        </w:rPr>
        <w:t xml:space="preserve"> đất cho người dân được nhanh hơn, thuận lợi hơn; quan tâm hơn nữa công tác quản lý, khai thác khoáng sản và t</w:t>
      </w:r>
      <w:r w:rsidR="00F823E8" w:rsidRPr="0057499D">
        <w:rPr>
          <w:sz w:val="28"/>
          <w:szCs w:val="28"/>
          <w:lang w:val="nl-NL"/>
        </w:rPr>
        <w:t>ăng cường vai trò, trách nhiệm của cán bộ công chức, nhất là cán bộ cấp cơ sở trong quản lý tài nguyên khoáng sản trên địa bàn; sớm có giải pháp đưa các</w:t>
      </w:r>
      <w:r w:rsidR="008F55FA" w:rsidRPr="0057499D">
        <w:rPr>
          <w:sz w:val="28"/>
          <w:szCs w:val="28"/>
          <w:lang w:val="nl-NL"/>
        </w:rPr>
        <w:t xml:space="preserve"> cơ sở sản xuất gây ô nhiễm môi trường </w:t>
      </w:r>
      <w:r w:rsidR="008F55FA" w:rsidRPr="0057499D">
        <w:rPr>
          <w:i/>
          <w:sz w:val="28"/>
          <w:szCs w:val="28"/>
          <w:lang w:val="nl-NL"/>
        </w:rPr>
        <w:t>(nhà máy sản xuất chế biến mủ cao su, tinh bột sắn...)</w:t>
      </w:r>
      <w:r w:rsidR="00F823E8" w:rsidRPr="0057499D">
        <w:rPr>
          <w:sz w:val="28"/>
          <w:szCs w:val="28"/>
          <w:lang w:val="nl-NL"/>
        </w:rPr>
        <w:t xml:space="preserve"> ra các khu sản xuất tập trung; </w:t>
      </w:r>
      <w:r w:rsidR="00D33B30" w:rsidRPr="0057499D">
        <w:rPr>
          <w:sz w:val="28"/>
          <w:szCs w:val="28"/>
        </w:rPr>
        <w:t xml:space="preserve">đẩy nhanh tiến độ đầu tư QL24 để phát triển du lịch Kon Plông; </w:t>
      </w:r>
      <w:r w:rsidR="008F55FA" w:rsidRPr="0057499D">
        <w:rPr>
          <w:sz w:val="28"/>
          <w:szCs w:val="28"/>
        </w:rPr>
        <w:t>q</w:t>
      </w:r>
      <w:r w:rsidR="006A76CA" w:rsidRPr="0057499D">
        <w:rPr>
          <w:sz w:val="28"/>
          <w:szCs w:val="28"/>
        </w:rPr>
        <w:t xml:space="preserve">uan tâm đầu tư các điểm trường thôn, các khu vui chơi giải trí, công tác đào tạo kỹ năng cho trẻ em, nhất là ở các thôn, làng, vùng sâu, vùng xa để tạo điều kiện cho các sinh hoạt và học tập; </w:t>
      </w:r>
      <w:r w:rsidR="008F55FA" w:rsidRPr="0057499D">
        <w:rPr>
          <w:sz w:val="28"/>
          <w:szCs w:val="28"/>
        </w:rPr>
        <w:t xml:space="preserve">đưa môn bơi lội vào chương trình học để tránh tình trạng đuối nước trẻ em; </w:t>
      </w:r>
      <w:r w:rsidR="00F35E24" w:rsidRPr="0057499D">
        <w:rPr>
          <w:rFonts w:eastAsia="Times New Roman"/>
          <w:noProof/>
          <w:sz w:val="28"/>
          <w:szCs w:val="28"/>
          <w:lang w:eastAsia="vi-VN"/>
        </w:rPr>
        <w:t xml:space="preserve">có giải pháp hỗ trợ để đạt chỉ tiêu </w:t>
      </w:r>
      <w:r w:rsidR="00A72993" w:rsidRPr="0057499D">
        <w:rPr>
          <w:rFonts w:eastAsia="Times New Roman"/>
          <w:noProof/>
          <w:sz w:val="28"/>
          <w:szCs w:val="28"/>
          <w:lang w:eastAsia="vi-VN"/>
        </w:rPr>
        <w:t>t</w:t>
      </w:r>
      <w:r w:rsidR="00F35E24" w:rsidRPr="0057499D">
        <w:rPr>
          <w:rFonts w:eastAsia="Times New Roman"/>
          <w:noProof/>
          <w:sz w:val="28"/>
          <w:szCs w:val="28"/>
          <w:lang w:eastAsia="vi-VN"/>
        </w:rPr>
        <w:t xml:space="preserve">ỷ lệ người dân tham gia </w:t>
      </w:r>
      <w:r w:rsidR="00217652" w:rsidRPr="0057499D">
        <w:rPr>
          <w:rFonts w:eastAsia="Times New Roman"/>
          <w:noProof/>
          <w:sz w:val="28"/>
          <w:szCs w:val="28"/>
          <w:lang w:eastAsia="vi-VN"/>
        </w:rPr>
        <w:t>bảo hiểm y tế</w:t>
      </w:r>
      <w:r w:rsidR="00F35E24" w:rsidRPr="0057499D">
        <w:rPr>
          <w:rFonts w:eastAsia="Times New Roman"/>
          <w:noProof/>
          <w:sz w:val="28"/>
          <w:szCs w:val="28"/>
          <w:lang w:eastAsia="vi-VN"/>
        </w:rPr>
        <w:t xml:space="preserve">; </w:t>
      </w:r>
      <w:r w:rsidR="008F55FA" w:rsidRPr="0057499D">
        <w:rPr>
          <w:sz w:val="28"/>
          <w:szCs w:val="28"/>
        </w:rPr>
        <w:t xml:space="preserve">có các phương án hỗ trợ, giải quyết việc làm cho người lao động, đặc biệt là nguồn lao động trở về từ các tỉnh phía Nam; </w:t>
      </w:r>
      <w:r w:rsidR="00F35E24" w:rsidRPr="0057499D">
        <w:rPr>
          <w:sz w:val="28"/>
          <w:szCs w:val="28"/>
        </w:rPr>
        <w:t xml:space="preserve">xử lý </w:t>
      </w:r>
      <w:r w:rsidR="008F55FA" w:rsidRPr="0057499D">
        <w:rPr>
          <w:sz w:val="28"/>
          <w:szCs w:val="28"/>
        </w:rPr>
        <w:t xml:space="preserve">nghiêm </w:t>
      </w:r>
      <w:r w:rsidR="00F35E24" w:rsidRPr="0057499D">
        <w:rPr>
          <w:sz w:val="28"/>
          <w:szCs w:val="28"/>
        </w:rPr>
        <w:t>xe độ chế</w:t>
      </w:r>
      <w:r w:rsidR="008F55FA" w:rsidRPr="0057499D">
        <w:rPr>
          <w:sz w:val="28"/>
          <w:szCs w:val="28"/>
        </w:rPr>
        <w:t xml:space="preserve">; </w:t>
      </w:r>
      <w:r w:rsidR="008F55FA" w:rsidRPr="0057499D">
        <w:rPr>
          <w:sz w:val="28"/>
          <w:szCs w:val="28"/>
          <w:lang w:val="nl-NL"/>
        </w:rPr>
        <w:t xml:space="preserve">có giải pháp quyết liệt hơn trong phòng chống tệ nạn trên như: </w:t>
      </w:r>
      <w:r w:rsidR="001B2F51" w:rsidRPr="0057499D">
        <w:rPr>
          <w:sz w:val="28"/>
          <w:szCs w:val="28"/>
          <w:lang w:val="nl-NL"/>
        </w:rPr>
        <w:t>buôn bán và sử dụng ma túy</w:t>
      </w:r>
      <w:r w:rsidR="008F55FA" w:rsidRPr="0057499D">
        <w:rPr>
          <w:sz w:val="28"/>
          <w:szCs w:val="28"/>
          <w:lang w:val="nl-NL"/>
        </w:rPr>
        <w:t xml:space="preserve">, </w:t>
      </w:r>
      <w:r w:rsidR="008F55FA" w:rsidRPr="0057499D">
        <w:rPr>
          <w:sz w:val="28"/>
          <w:szCs w:val="28"/>
        </w:rPr>
        <w:t>trộm cắp, vấn đề tín dụng đen, bảo kê</w:t>
      </w:r>
      <w:r w:rsidR="00345F21" w:rsidRPr="0057499D">
        <w:rPr>
          <w:sz w:val="28"/>
          <w:szCs w:val="28"/>
        </w:rPr>
        <w:t>; tăng chỉ tiêu tỷ lệ xã, phường, thị trấn mạnh về phong trào toàn dân bảo vệ an ninh tổ quốc năm 2022</w:t>
      </w:r>
      <w:r w:rsidR="008F55FA" w:rsidRPr="0057499D">
        <w:rPr>
          <w:sz w:val="28"/>
          <w:szCs w:val="28"/>
        </w:rPr>
        <w:t>...</w:t>
      </w:r>
      <w:r w:rsidR="00217652" w:rsidRPr="0057499D">
        <w:rPr>
          <w:sz w:val="28"/>
          <w:szCs w:val="28"/>
        </w:rPr>
        <w:t xml:space="preserve"> </w:t>
      </w:r>
      <w:r w:rsidR="008F6078" w:rsidRPr="0057499D">
        <w:rPr>
          <w:sz w:val="28"/>
          <w:szCs w:val="28"/>
          <w:lang w:val="nl-NL"/>
        </w:rPr>
        <w:t>Ủy ban nhân dân tỉnh</w:t>
      </w:r>
      <w:r w:rsidR="00217652" w:rsidRPr="0057499D">
        <w:rPr>
          <w:sz w:val="28"/>
          <w:szCs w:val="28"/>
          <w:lang w:val="nl-NL"/>
        </w:rPr>
        <w:t xml:space="preserve"> </w:t>
      </w:r>
      <w:r w:rsidR="00B16AC9" w:rsidRPr="0057499D">
        <w:rPr>
          <w:sz w:val="28"/>
          <w:szCs w:val="28"/>
          <w:lang w:val="nl-NL"/>
        </w:rPr>
        <w:t>nghiêm túc</w:t>
      </w:r>
      <w:r w:rsidR="008F6078" w:rsidRPr="0057499D">
        <w:rPr>
          <w:sz w:val="28"/>
          <w:szCs w:val="28"/>
          <w:lang w:val="nl-NL"/>
        </w:rPr>
        <w:t xml:space="preserve"> tiếp thu ý kiến tham gia của đại biểu</w:t>
      </w:r>
      <w:r w:rsidRPr="0057499D">
        <w:rPr>
          <w:sz w:val="28"/>
          <w:szCs w:val="28"/>
          <w:lang w:val="nl-NL"/>
        </w:rPr>
        <w:t xml:space="preserve"> để chỉ đạo trong t</w:t>
      </w:r>
      <w:r w:rsidR="00252D97" w:rsidRPr="0057499D">
        <w:rPr>
          <w:sz w:val="28"/>
          <w:szCs w:val="28"/>
          <w:lang w:val="nl-NL"/>
        </w:rPr>
        <w:t>h</w:t>
      </w:r>
      <w:r w:rsidRPr="0057499D">
        <w:rPr>
          <w:sz w:val="28"/>
          <w:szCs w:val="28"/>
          <w:lang w:val="nl-NL"/>
        </w:rPr>
        <w:t>ời gian tới.</w:t>
      </w:r>
    </w:p>
    <w:p w14:paraId="4F00FFCF" w14:textId="49A9D8F8" w:rsidR="007A2990" w:rsidRDefault="006D0DF3" w:rsidP="00723EB6">
      <w:pPr>
        <w:spacing w:before="120" w:after="120" w:line="240" w:lineRule="auto"/>
        <w:ind w:firstLine="567"/>
        <w:jc w:val="both"/>
        <w:rPr>
          <w:sz w:val="28"/>
          <w:szCs w:val="28"/>
          <w:lang w:val="nl-NL"/>
        </w:rPr>
      </w:pPr>
      <w:r w:rsidRPr="0057499D">
        <w:rPr>
          <w:sz w:val="28"/>
          <w:szCs w:val="28"/>
          <w:lang w:val="nl-NL"/>
        </w:rPr>
        <w:t xml:space="preserve">- </w:t>
      </w:r>
      <w:r w:rsidR="00247398" w:rsidRPr="0057499D">
        <w:rPr>
          <w:sz w:val="28"/>
          <w:szCs w:val="28"/>
          <w:lang w:val="nl-NL"/>
        </w:rPr>
        <w:t xml:space="preserve">Đối với </w:t>
      </w:r>
      <w:r w:rsidR="00B15B64" w:rsidRPr="0057499D">
        <w:rPr>
          <w:sz w:val="28"/>
          <w:szCs w:val="28"/>
          <w:lang w:val="nl-NL"/>
        </w:rPr>
        <w:t>các</w:t>
      </w:r>
      <w:r w:rsidRPr="0057499D">
        <w:rPr>
          <w:sz w:val="28"/>
          <w:szCs w:val="28"/>
          <w:lang w:val="nl-NL"/>
        </w:rPr>
        <w:t xml:space="preserve"> ý kiến tham gia về</w:t>
      </w:r>
      <w:r w:rsidR="00B15B64" w:rsidRPr="0057499D">
        <w:rPr>
          <w:sz w:val="28"/>
          <w:szCs w:val="28"/>
          <w:lang w:val="nl-NL"/>
        </w:rPr>
        <w:t xml:space="preserve"> chỉ tiêu kinh tế</w:t>
      </w:r>
      <w:r w:rsidR="001E446A" w:rsidRPr="0057499D">
        <w:rPr>
          <w:sz w:val="28"/>
          <w:szCs w:val="28"/>
          <w:lang w:val="nl-NL"/>
        </w:rPr>
        <w:t xml:space="preserve"> -</w:t>
      </w:r>
      <w:r w:rsidR="00B15B64" w:rsidRPr="0057499D">
        <w:rPr>
          <w:sz w:val="28"/>
          <w:szCs w:val="28"/>
          <w:lang w:val="nl-NL"/>
        </w:rPr>
        <w:t xml:space="preserve"> xã hộ</w:t>
      </w:r>
      <w:r w:rsidR="008F6078" w:rsidRPr="0057499D">
        <w:rPr>
          <w:sz w:val="28"/>
          <w:szCs w:val="28"/>
          <w:lang w:val="nl-NL"/>
        </w:rPr>
        <w:t>i năm 202</w:t>
      </w:r>
      <w:r w:rsidR="008F55FA" w:rsidRPr="0057499D">
        <w:rPr>
          <w:sz w:val="28"/>
          <w:szCs w:val="28"/>
          <w:lang w:val="nl-NL"/>
        </w:rPr>
        <w:t>2</w:t>
      </w:r>
      <w:r w:rsidR="0043214A" w:rsidRPr="0057499D">
        <w:rPr>
          <w:sz w:val="28"/>
          <w:szCs w:val="28"/>
          <w:lang w:val="nl-NL"/>
        </w:rPr>
        <w:t xml:space="preserve">: </w:t>
      </w:r>
      <w:r w:rsidR="003225C1" w:rsidRPr="0057499D">
        <w:rPr>
          <w:sz w:val="28"/>
          <w:szCs w:val="28"/>
        </w:rPr>
        <w:t xml:space="preserve">Ủy ban nhân dân tỉnh đã chỉ đạo các cơ quan chuyên môn </w:t>
      </w:r>
      <w:r w:rsidR="004841C7" w:rsidRPr="0057499D">
        <w:rPr>
          <w:sz w:val="28"/>
          <w:szCs w:val="28"/>
        </w:rPr>
        <w:t>phân tích,</w:t>
      </w:r>
      <w:r w:rsidR="00F91677">
        <w:rPr>
          <w:sz w:val="28"/>
          <w:szCs w:val="28"/>
        </w:rPr>
        <w:t xml:space="preserve"> đánh giá</w:t>
      </w:r>
      <w:r w:rsidR="004841C7" w:rsidRPr="0057499D">
        <w:rPr>
          <w:sz w:val="28"/>
          <w:szCs w:val="28"/>
        </w:rPr>
        <w:t xml:space="preserve"> dự báo tình hình và đề xuất các chỉ tiêu kinh tế - xã hội năm 2022</w:t>
      </w:r>
      <w:r w:rsidR="00F91677">
        <w:rPr>
          <w:sz w:val="28"/>
          <w:szCs w:val="28"/>
        </w:rPr>
        <w:t xml:space="preserve"> </w:t>
      </w:r>
      <w:r w:rsidR="00F91677">
        <w:rPr>
          <w:i/>
          <w:sz w:val="28"/>
          <w:szCs w:val="28"/>
        </w:rPr>
        <w:t xml:space="preserve">(trog đó </w:t>
      </w:r>
      <w:r w:rsidR="00790E31">
        <w:rPr>
          <w:i/>
          <w:sz w:val="28"/>
          <w:szCs w:val="28"/>
        </w:rPr>
        <w:t>nhiều chỉ tiêu khá co như: tăng trưởng kinh tế; thu ngân sách; trông rừng, dược lệu…)</w:t>
      </w:r>
      <w:r w:rsidR="00790E31">
        <w:rPr>
          <w:sz w:val="28"/>
          <w:szCs w:val="28"/>
        </w:rPr>
        <w:t>, do đó cần sự nỗ lực</w:t>
      </w:r>
      <w:r w:rsidR="004841C7" w:rsidRPr="0057499D">
        <w:rPr>
          <w:sz w:val="28"/>
          <w:szCs w:val="28"/>
        </w:rPr>
        <w:t xml:space="preserve"> với quyết tâm cao nhất</w:t>
      </w:r>
      <w:r w:rsidR="00790E31">
        <w:rPr>
          <w:sz w:val="28"/>
          <w:szCs w:val="28"/>
        </w:rPr>
        <w:t xml:space="preserve"> của cả hệ thống chính trị</w:t>
      </w:r>
      <w:r w:rsidR="004841C7" w:rsidRPr="0057499D">
        <w:rPr>
          <w:sz w:val="28"/>
          <w:szCs w:val="28"/>
        </w:rPr>
        <w:t>, phấn đấu</w:t>
      </w:r>
      <w:r w:rsidR="003E3085" w:rsidRPr="0057499D">
        <w:rPr>
          <w:sz w:val="28"/>
          <w:szCs w:val="28"/>
        </w:rPr>
        <w:t xml:space="preserve"> thực hiện</w:t>
      </w:r>
      <w:r w:rsidR="003225C1" w:rsidRPr="0057499D">
        <w:rPr>
          <w:sz w:val="28"/>
          <w:szCs w:val="28"/>
        </w:rPr>
        <w:t xml:space="preserve"> </w:t>
      </w:r>
      <w:r w:rsidR="005A03D0">
        <w:rPr>
          <w:sz w:val="28"/>
          <w:szCs w:val="28"/>
        </w:rPr>
        <w:t xml:space="preserve">để </w:t>
      </w:r>
      <w:r w:rsidR="003E3085" w:rsidRPr="0057499D">
        <w:rPr>
          <w:sz w:val="28"/>
          <w:szCs w:val="28"/>
        </w:rPr>
        <w:t>đạt các chỉ tiêu mà Nghị quyết Đại hội đảng bộ tỉnh lần thứ XVI và Kế hoạch phát triển kinh tế - xã hội 5 năm giai đoạn 2021-2025 đã được Hội đồng nhân dân tỉ</w:t>
      </w:r>
      <w:r w:rsidR="0057499D">
        <w:rPr>
          <w:sz w:val="28"/>
          <w:szCs w:val="28"/>
        </w:rPr>
        <w:t xml:space="preserve">nh thông qua. </w:t>
      </w:r>
      <w:r w:rsidR="00AF21BD" w:rsidRPr="0057499D">
        <w:rPr>
          <w:sz w:val="28"/>
          <w:szCs w:val="28"/>
        </w:rPr>
        <w:t>C</w:t>
      </w:r>
      <w:r w:rsidR="00A035AF" w:rsidRPr="0057499D">
        <w:rPr>
          <w:sz w:val="28"/>
          <w:szCs w:val="28"/>
          <w:lang w:val="nl-NL"/>
        </w:rPr>
        <w:t xml:space="preserve">ác chỉ tiêu </w:t>
      </w:r>
      <w:r w:rsidR="00AF21BD" w:rsidRPr="0057499D">
        <w:rPr>
          <w:sz w:val="28"/>
          <w:szCs w:val="28"/>
          <w:lang w:val="nl-NL"/>
        </w:rPr>
        <w:t>trình Hội đồng nhân dân tỉnh đã được Hội nghị lần thứ 6 Ban Chấp hành Đảng bộ tỉnh thảo luận</w:t>
      </w:r>
      <w:r w:rsidR="005A03D0">
        <w:rPr>
          <w:sz w:val="28"/>
          <w:szCs w:val="28"/>
          <w:lang w:val="nl-NL"/>
        </w:rPr>
        <w:t>, định hướng</w:t>
      </w:r>
      <w:r w:rsidR="00AF21BD" w:rsidRPr="0057499D">
        <w:rPr>
          <w:sz w:val="28"/>
          <w:szCs w:val="28"/>
          <w:lang w:val="nl-NL"/>
        </w:rPr>
        <w:t xml:space="preserve"> và</w:t>
      </w:r>
      <w:r w:rsidR="005A03D0">
        <w:rPr>
          <w:sz w:val="28"/>
          <w:szCs w:val="28"/>
          <w:lang w:val="nl-NL"/>
        </w:rPr>
        <w:t xml:space="preserve"> nhất trí</w:t>
      </w:r>
      <w:r w:rsidR="00AF21BD" w:rsidRPr="0057499D">
        <w:rPr>
          <w:sz w:val="28"/>
          <w:szCs w:val="28"/>
          <w:lang w:val="nl-NL"/>
        </w:rPr>
        <w:t xml:space="preserve"> thông qua tại Nghị quyết số 07</w:t>
      </w:r>
      <w:r w:rsidR="00C547FF" w:rsidRPr="0057499D">
        <w:rPr>
          <w:sz w:val="28"/>
          <w:szCs w:val="28"/>
          <w:lang w:val="nl-NL"/>
        </w:rPr>
        <w:t>-</w:t>
      </w:r>
      <w:r w:rsidR="00AF21BD" w:rsidRPr="0057499D">
        <w:rPr>
          <w:sz w:val="28"/>
          <w:szCs w:val="28"/>
          <w:lang w:val="nl-NL"/>
        </w:rPr>
        <w:t>NQ</w:t>
      </w:r>
      <w:r w:rsidR="00C547FF" w:rsidRPr="0057499D">
        <w:rPr>
          <w:sz w:val="28"/>
          <w:szCs w:val="28"/>
          <w:lang w:val="nl-NL"/>
        </w:rPr>
        <w:t>/</w:t>
      </w:r>
      <w:r w:rsidR="00AF21BD" w:rsidRPr="0057499D">
        <w:rPr>
          <w:sz w:val="28"/>
          <w:szCs w:val="28"/>
          <w:lang w:val="nl-NL"/>
        </w:rPr>
        <w:t>TU ngày</w:t>
      </w:r>
      <w:r w:rsidR="00C547FF" w:rsidRPr="0057499D">
        <w:rPr>
          <w:sz w:val="28"/>
          <w:szCs w:val="28"/>
          <w:lang w:val="nl-NL"/>
        </w:rPr>
        <w:t xml:space="preserve"> 03 tháng 12 năm 2021 về lãnh đ</w:t>
      </w:r>
      <w:r w:rsidR="0021042B" w:rsidRPr="0057499D">
        <w:rPr>
          <w:sz w:val="28"/>
          <w:szCs w:val="28"/>
          <w:lang w:val="nl-NL"/>
        </w:rPr>
        <w:t>ạo</w:t>
      </w:r>
      <w:r w:rsidR="00C547FF" w:rsidRPr="0057499D">
        <w:rPr>
          <w:sz w:val="28"/>
          <w:szCs w:val="28"/>
          <w:lang w:val="nl-NL"/>
        </w:rPr>
        <w:t xml:space="preserve"> thực hiện </w:t>
      </w:r>
      <w:r w:rsidR="00594E77" w:rsidRPr="0057499D">
        <w:rPr>
          <w:sz w:val="28"/>
          <w:szCs w:val="28"/>
          <w:lang w:val="nl-NL"/>
        </w:rPr>
        <w:t>nhiệm vụ kinh tế - xã hội, quốc phòng an ninh và xây dựng Đảng, hệ thống chính trị</w:t>
      </w:r>
      <w:r w:rsidR="0057499D">
        <w:rPr>
          <w:sz w:val="28"/>
          <w:szCs w:val="28"/>
          <w:lang w:val="nl-NL"/>
        </w:rPr>
        <w:t xml:space="preserve"> năm 2022</w:t>
      </w:r>
      <w:r w:rsidR="00094B4C">
        <w:rPr>
          <w:sz w:val="28"/>
          <w:szCs w:val="28"/>
          <w:lang w:val="nl-NL"/>
        </w:rPr>
        <w:t>.</w:t>
      </w:r>
      <w:r w:rsidR="0021042B" w:rsidRPr="0057499D">
        <w:rPr>
          <w:sz w:val="28"/>
          <w:szCs w:val="28"/>
          <w:lang w:val="nl-NL"/>
        </w:rPr>
        <w:t xml:space="preserve"> Sau khi Hội đồng nhân dân tỉnh thông qua</w:t>
      </w:r>
      <w:r w:rsidR="00FE35EC" w:rsidRPr="0057499D">
        <w:rPr>
          <w:sz w:val="28"/>
          <w:szCs w:val="28"/>
          <w:lang w:val="nl-NL"/>
        </w:rPr>
        <w:t xml:space="preserve">, </w:t>
      </w:r>
      <w:r w:rsidR="008F6078" w:rsidRPr="0057499D">
        <w:rPr>
          <w:sz w:val="28"/>
          <w:szCs w:val="28"/>
          <w:lang w:val="nl-NL"/>
        </w:rPr>
        <w:t xml:space="preserve">Ủy ban nhân dân </w:t>
      </w:r>
      <w:r w:rsidR="008D4164" w:rsidRPr="0057499D">
        <w:rPr>
          <w:sz w:val="28"/>
          <w:szCs w:val="28"/>
          <w:lang w:val="nl-NL"/>
        </w:rPr>
        <w:t xml:space="preserve">tỉnh sẽ tập trung chỉ đạo các ngành, địa phương </w:t>
      </w:r>
      <w:r w:rsidR="005A03D0">
        <w:rPr>
          <w:sz w:val="28"/>
          <w:szCs w:val="28"/>
          <w:lang w:val="nl-NL"/>
        </w:rPr>
        <w:t>xây dựng</w:t>
      </w:r>
      <w:r w:rsidR="008D4164" w:rsidRPr="0057499D">
        <w:rPr>
          <w:sz w:val="28"/>
          <w:szCs w:val="28"/>
          <w:lang w:val="nl-NL"/>
        </w:rPr>
        <w:t xml:space="preserve"> kế hoạch chi tiết, tổ chức triển khai thực hiện</w:t>
      </w:r>
      <w:r w:rsidR="003E434A" w:rsidRPr="0057499D">
        <w:rPr>
          <w:sz w:val="28"/>
          <w:szCs w:val="28"/>
          <w:lang w:val="nl-NL"/>
        </w:rPr>
        <w:t xml:space="preserve"> ngay từ đầu năm với quyết tâm </w:t>
      </w:r>
      <w:r w:rsidR="008A0422" w:rsidRPr="0057499D">
        <w:rPr>
          <w:sz w:val="28"/>
          <w:szCs w:val="28"/>
          <w:lang w:val="nl-NL"/>
        </w:rPr>
        <w:t>cao</w:t>
      </w:r>
      <w:r w:rsidR="00780F9D" w:rsidRPr="0057499D">
        <w:rPr>
          <w:sz w:val="28"/>
          <w:szCs w:val="28"/>
          <w:lang w:val="nl-NL"/>
        </w:rPr>
        <w:t>, huy động mọi nguồn lực</w:t>
      </w:r>
      <w:r w:rsidR="008A0422" w:rsidRPr="0057499D">
        <w:rPr>
          <w:sz w:val="28"/>
          <w:szCs w:val="28"/>
          <w:lang w:val="nl-NL"/>
        </w:rPr>
        <w:t xml:space="preserve"> để </w:t>
      </w:r>
      <w:r w:rsidR="008F6078" w:rsidRPr="0057499D">
        <w:rPr>
          <w:sz w:val="28"/>
          <w:szCs w:val="28"/>
          <w:lang w:val="nl-NL"/>
        </w:rPr>
        <w:t>phấn đấu đạt kết quả cao nhất các chỉ tiêu</w:t>
      </w:r>
      <w:r w:rsidR="00A41DD7" w:rsidRPr="0057499D">
        <w:rPr>
          <w:sz w:val="28"/>
          <w:szCs w:val="28"/>
          <w:lang w:val="nl-NL"/>
        </w:rPr>
        <w:t xml:space="preserve"> mà Tỉnh ủy</w:t>
      </w:r>
      <w:r w:rsidR="00F70F0D" w:rsidRPr="0057499D">
        <w:rPr>
          <w:sz w:val="28"/>
          <w:szCs w:val="28"/>
          <w:lang w:val="nl-NL"/>
        </w:rPr>
        <w:t xml:space="preserve"> và Hội đồng nhân dân tỉnh</w:t>
      </w:r>
      <w:r w:rsidR="00A41DD7" w:rsidRPr="0057499D">
        <w:rPr>
          <w:sz w:val="28"/>
          <w:szCs w:val="28"/>
          <w:lang w:val="nl-NL"/>
        </w:rPr>
        <w:t xml:space="preserve"> đã đề ra.</w:t>
      </w:r>
    </w:p>
    <w:p w14:paraId="21CA3855" w14:textId="249EAD0B" w:rsidR="00F824E2" w:rsidRPr="005A03D0" w:rsidRDefault="00246196" w:rsidP="00723EB6">
      <w:pPr>
        <w:spacing w:before="120" w:after="120" w:line="240" w:lineRule="auto"/>
        <w:ind w:firstLine="567"/>
        <w:jc w:val="both"/>
        <w:rPr>
          <w:color w:val="000000" w:themeColor="text1"/>
          <w:sz w:val="28"/>
          <w:szCs w:val="28"/>
          <w:lang w:val="nl-NL"/>
        </w:rPr>
      </w:pPr>
      <w:r w:rsidRPr="005A03D0">
        <w:rPr>
          <w:color w:val="000000" w:themeColor="text1"/>
          <w:sz w:val="28"/>
          <w:szCs w:val="28"/>
          <w:lang w:val="nl-NL"/>
        </w:rPr>
        <w:t>Về các chỉ tiêu kinh tế - xã hội t</w:t>
      </w:r>
      <w:r w:rsidR="00CA1321" w:rsidRPr="005A03D0">
        <w:rPr>
          <w:color w:val="000000" w:themeColor="text1"/>
          <w:sz w:val="28"/>
          <w:szCs w:val="28"/>
          <w:lang w:val="nl-NL"/>
        </w:rPr>
        <w:t xml:space="preserve">rình bày </w:t>
      </w:r>
      <w:r w:rsidRPr="005A03D0">
        <w:rPr>
          <w:color w:val="000000" w:themeColor="text1"/>
          <w:sz w:val="28"/>
          <w:szCs w:val="28"/>
          <w:lang w:val="nl-NL"/>
        </w:rPr>
        <w:t xml:space="preserve">trong </w:t>
      </w:r>
      <w:r w:rsidR="00CA1321" w:rsidRPr="005A03D0">
        <w:rPr>
          <w:color w:val="000000" w:themeColor="text1"/>
          <w:sz w:val="28"/>
          <w:szCs w:val="28"/>
          <w:lang w:val="nl-NL"/>
        </w:rPr>
        <w:t xml:space="preserve">Nghị quyết số 07-NQ/TU ngày 03 tháng 12 năm 2021 của Tỉnh ủy </w:t>
      </w:r>
      <w:r w:rsidRPr="005A03D0">
        <w:rPr>
          <w:color w:val="000000" w:themeColor="text1"/>
          <w:sz w:val="28"/>
          <w:szCs w:val="28"/>
          <w:lang w:val="nl-NL"/>
        </w:rPr>
        <w:t xml:space="preserve">và </w:t>
      </w:r>
      <w:r w:rsidR="00CA1321" w:rsidRPr="005A03D0">
        <w:rPr>
          <w:color w:val="000000" w:themeColor="text1"/>
          <w:sz w:val="28"/>
          <w:szCs w:val="28"/>
          <w:lang w:val="nl-NL"/>
        </w:rPr>
        <w:t xml:space="preserve">dự thảo Nghị quyết của Hội đồng nhân dân tỉnh </w:t>
      </w:r>
      <w:r w:rsidRPr="005A03D0">
        <w:rPr>
          <w:color w:val="000000" w:themeColor="text1"/>
          <w:sz w:val="28"/>
          <w:szCs w:val="28"/>
          <w:lang w:val="nl-NL"/>
        </w:rPr>
        <w:t xml:space="preserve">là </w:t>
      </w:r>
      <w:r w:rsidR="00CA1321" w:rsidRPr="005A03D0">
        <w:rPr>
          <w:color w:val="000000" w:themeColor="text1"/>
          <w:sz w:val="28"/>
          <w:szCs w:val="28"/>
          <w:lang w:val="nl-NL"/>
        </w:rPr>
        <w:t xml:space="preserve">các </w:t>
      </w:r>
      <w:r w:rsidR="00F824E2" w:rsidRPr="005A03D0">
        <w:rPr>
          <w:color w:val="000000" w:themeColor="text1"/>
          <w:sz w:val="28"/>
          <w:szCs w:val="28"/>
          <w:lang w:val="nl-NL"/>
        </w:rPr>
        <w:t xml:space="preserve">chỉ tiêu </w:t>
      </w:r>
      <w:r w:rsidR="00F824E2" w:rsidRPr="005A03D0">
        <w:rPr>
          <w:b/>
          <w:color w:val="000000" w:themeColor="text1"/>
          <w:sz w:val="28"/>
          <w:szCs w:val="28"/>
          <w:lang w:val="nl-NL"/>
        </w:rPr>
        <w:t>quan trọng, chủ yếu nhất</w:t>
      </w:r>
      <w:r w:rsidR="00F824E2" w:rsidRPr="005A03D0">
        <w:rPr>
          <w:color w:val="000000" w:themeColor="text1"/>
          <w:sz w:val="28"/>
          <w:szCs w:val="28"/>
          <w:lang w:val="nl-NL"/>
        </w:rPr>
        <w:t xml:space="preserve">; các chỉ tiêu kinh tế - xã </w:t>
      </w:r>
      <w:r w:rsidR="00F824E2" w:rsidRPr="005A03D0">
        <w:rPr>
          <w:color w:val="000000" w:themeColor="text1"/>
          <w:sz w:val="28"/>
          <w:szCs w:val="28"/>
          <w:lang w:val="nl-NL"/>
        </w:rPr>
        <w:lastRenderedPageBreak/>
        <w:t>hội</w:t>
      </w:r>
      <w:r w:rsidR="001F4571" w:rsidRPr="005A03D0">
        <w:rPr>
          <w:color w:val="000000" w:themeColor="text1"/>
          <w:sz w:val="28"/>
          <w:szCs w:val="28"/>
          <w:lang w:val="nl-NL"/>
        </w:rPr>
        <w:t xml:space="preserve"> còn lại</w:t>
      </w:r>
      <w:r w:rsidR="00F824E2" w:rsidRPr="005A03D0">
        <w:rPr>
          <w:color w:val="000000" w:themeColor="text1"/>
          <w:sz w:val="28"/>
          <w:szCs w:val="28"/>
          <w:lang w:val="nl-NL"/>
        </w:rPr>
        <w:t xml:space="preserve"> đã được </w:t>
      </w:r>
      <w:r w:rsidR="00131DD0" w:rsidRPr="005A03D0">
        <w:rPr>
          <w:color w:val="000000" w:themeColor="text1"/>
          <w:sz w:val="28"/>
          <w:szCs w:val="28"/>
          <w:lang w:val="nl-NL"/>
        </w:rPr>
        <w:t>tổng hợp</w:t>
      </w:r>
      <w:r w:rsidR="00F824E2" w:rsidRPr="005A03D0">
        <w:rPr>
          <w:color w:val="000000" w:themeColor="text1"/>
          <w:sz w:val="28"/>
          <w:szCs w:val="28"/>
          <w:lang w:val="nl-NL"/>
        </w:rPr>
        <w:t xml:space="preserve"> đầy đủ theo quy định thống kê hiện hành tại </w:t>
      </w:r>
      <w:r w:rsidR="00F824E2" w:rsidRPr="005A03D0">
        <w:rPr>
          <w:b/>
          <w:color w:val="000000" w:themeColor="text1"/>
          <w:sz w:val="28"/>
          <w:szCs w:val="28"/>
          <w:lang w:val="nl-NL"/>
        </w:rPr>
        <w:t xml:space="preserve">phụ lục kèm theo </w:t>
      </w:r>
      <w:r w:rsidR="00702EC6" w:rsidRPr="005A03D0">
        <w:rPr>
          <w:b/>
          <w:color w:val="000000" w:themeColor="text1"/>
          <w:sz w:val="28"/>
          <w:szCs w:val="28"/>
          <w:lang w:val="nl-NL"/>
        </w:rPr>
        <w:t xml:space="preserve">dự thảo </w:t>
      </w:r>
      <w:r w:rsidR="00F824E2" w:rsidRPr="005A03D0">
        <w:rPr>
          <w:b/>
          <w:color w:val="000000" w:themeColor="text1"/>
          <w:sz w:val="28"/>
          <w:szCs w:val="28"/>
          <w:lang w:val="nl-NL"/>
        </w:rPr>
        <w:t>Nghị quyết</w:t>
      </w:r>
      <w:r w:rsidR="00F824E2" w:rsidRPr="005A03D0">
        <w:rPr>
          <w:color w:val="000000" w:themeColor="text1"/>
          <w:sz w:val="28"/>
          <w:szCs w:val="28"/>
          <w:lang w:val="nl-NL"/>
        </w:rPr>
        <w:t xml:space="preserve"> của Hội đồng nhân dân tỉnh, trong đó có chỉ tiêu về </w:t>
      </w:r>
      <w:r w:rsidR="00F824E2" w:rsidRPr="005A03D0">
        <w:rPr>
          <w:b/>
          <w:color w:val="000000" w:themeColor="text1"/>
          <w:sz w:val="28"/>
          <w:szCs w:val="28"/>
          <w:lang w:val="nl-NL"/>
        </w:rPr>
        <w:t>tổng đàn trâu năm 2022 là 25.000 con.</w:t>
      </w:r>
    </w:p>
    <w:p w14:paraId="0137DDCB" w14:textId="0EA0E41A" w:rsidR="00247398" w:rsidRPr="0057499D" w:rsidRDefault="00247398" w:rsidP="00723EB6">
      <w:pPr>
        <w:spacing w:before="120" w:after="120" w:line="240" w:lineRule="auto"/>
        <w:ind w:firstLine="567"/>
        <w:jc w:val="both"/>
        <w:rPr>
          <w:b/>
          <w:i/>
          <w:sz w:val="28"/>
          <w:szCs w:val="28"/>
          <w:lang w:val="nl-NL"/>
        </w:rPr>
      </w:pPr>
      <w:r w:rsidRPr="0057499D">
        <w:rPr>
          <w:b/>
          <w:i/>
          <w:sz w:val="28"/>
          <w:szCs w:val="28"/>
          <w:lang w:val="nl-NL"/>
        </w:rPr>
        <w:t>b) Các ý kiế</w:t>
      </w:r>
      <w:r w:rsidR="00532076" w:rsidRPr="0057499D">
        <w:rPr>
          <w:b/>
          <w:i/>
          <w:sz w:val="28"/>
          <w:szCs w:val="28"/>
          <w:lang w:val="nl-NL"/>
        </w:rPr>
        <w:t xml:space="preserve">n </w:t>
      </w:r>
      <w:r w:rsidR="009771BD" w:rsidRPr="0057499D">
        <w:rPr>
          <w:b/>
          <w:i/>
          <w:sz w:val="28"/>
          <w:szCs w:val="28"/>
          <w:lang w:val="nl-NL"/>
        </w:rPr>
        <w:t>Ủy ban nhân dân</w:t>
      </w:r>
      <w:r w:rsidR="00532076" w:rsidRPr="0057499D">
        <w:rPr>
          <w:b/>
          <w:i/>
          <w:sz w:val="28"/>
          <w:szCs w:val="28"/>
          <w:lang w:val="nl-NL"/>
        </w:rPr>
        <w:t xml:space="preserve"> tỉnh báo cáo làm rõ:</w:t>
      </w:r>
    </w:p>
    <w:p w14:paraId="7DCE2DC0" w14:textId="2F17DB9C" w:rsidR="00F30110" w:rsidRPr="0057499D" w:rsidRDefault="007C1A8B" w:rsidP="00723EB6">
      <w:pPr>
        <w:spacing w:before="120" w:after="120" w:line="240" w:lineRule="auto"/>
        <w:ind w:firstLine="567"/>
        <w:jc w:val="both"/>
        <w:rPr>
          <w:b/>
          <w:i/>
          <w:sz w:val="28"/>
          <w:szCs w:val="28"/>
        </w:rPr>
      </w:pPr>
      <w:r w:rsidRPr="0057499D">
        <w:rPr>
          <w:b/>
          <w:i/>
          <w:sz w:val="28"/>
          <w:szCs w:val="28"/>
        </w:rPr>
        <w:t>*</w:t>
      </w:r>
      <w:r w:rsidR="00DE5573" w:rsidRPr="0057499D">
        <w:rPr>
          <w:b/>
          <w:i/>
          <w:sz w:val="28"/>
          <w:szCs w:val="28"/>
        </w:rPr>
        <w:t xml:space="preserve"> Đại biểu có ý kiến:</w:t>
      </w:r>
      <w:r w:rsidR="00C443BA" w:rsidRPr="0057499D">
        <w:rPr>
          <w:i/>
          <w:sz w:val="28"/>
          <w:szCs w:val="28"/>
        </w:rPr>
        <w:t xml:space="preserve"> Chỉ tiêu đào tạo nghề chưa đạt, tỷ lệ học sinh sau tốt nghiệp đi đào tạo nghề đạt thấp, theo báo cáo giải trình của </w:t>
      </w:r>
      <w:r w:rsidR="00F30110" w:rsidRPr="0057499D">
        <w:rPr>
          <w:i/>
          <w:sz w:val="28"/>
          <w:szCs w:val="28"/>
        </w:rPr>
        <w:t>Ủy ban nhân dân</w:t>
      </w:r>
      <w:r w:rsidR="00C443BA" w:rsidRPr="0057499D">
        <w:rPr>
          <w:i/>
          <w:sz w:val="28"/>
          <w:szCs w:val="28"/>
        </w:rPr>
        <w:t xml:space="preserve"> tỉnh là do dịch Covid</w:t>
      </w:r>
      <w:r w:rsidR="00EA53BD">
        <w:rPr>
          <w:i/>
          <w:sz w:val="28"/>
          <w:szCs w:val="28"/>
        </w:rPr>
        <w:t>-19</w:t>
      </w:r>
      <w:r w:rsidR="00C443BA" w:rsidRPr="0057499D">
        <w:rPr>
          <w:i/>
          <w:sz w:val="28"/>
          <w:szCs w:val="28"/>
        </w:rPr>
        <w:t xml:space="preserve"> là chưa sát, ngoài nguyên nhân này do công tác tuyển sinh của các cơ sở giáo dục nghề nghiệp chưa đảm bảo, chỉ chú trọng đào tạo nghề nông thôn, việc Sở</w:t>
      </w:r>
      <w:r w:rsidR="00F30110" w:rsidRPr="0057499D">
        <w:rPr>
          <w:i/>
          <w:sz w:val="28"/>
          <w:szCs w:val="28"/>
        </w:rPr>
        <w:t xml:space="preserve"> Lao động-Thương binh và Xã hội</w:t>
      </w:r>
      <w:r w:rsidR="00C443BA" w:rsidRPr="0057499D">
        <w:rPr>
          <w:i/>
          <w:sz w:val="28"/>
          <w:szCs w:val="28"/>
        </w:rPr>
        <w:t xml:space="preserve"> đánh giá đào tạo nghề trên 5000 lao động là chưa đảm bảo, cần bóc tách số lao động được đào tạo tại tỉnh và đào tạo ngoài tỉnh, chất lượng lao động. Vậy, thực chất công tác đào tạo nghề là như thế nào, nế</w:t>
      </w:r>
      <w:r w:rsidR="00B92FD0" w:rsidRPr="0057499D">
        <w:rPr>
          <w:i/>
          <w:sz w:val="28"/>
          <w:szCs w:val="28"/>
        </w:rPr>
        <w:t>u không</w:t>
      </w:r>
      <w:r w:rsidR="00C443BA" w:rsidRPr="0057499D">
        <w:rPr>
          <w:i/>
          <w:sz w:val="28"/>
          <w:szCs w:val="28"/>
        </w:rPr>
        <w:t xml:space="preserve"> vực dậy các trường thì có khả năng chỉ tiêu đào tạo lao động năm 2022 sẽ không đạt, giải pháp nào, nếu ko sẽ gây lãng phí hạ tầng, con người.</w:t>
      </w:r>
      <w:r w:rsidR="00F30110" w:rsidRPr="0057499D">
        <w:rPr>
          <w:i/>
          <w:sz w:val="28"/>
          <w:szCs w:val="28"/>
        </w:rPr>
        <w:t xml:space="preserve"> Đồng thời, cũng có ý kiến </w:t>
      </w:r>
      <w:r w:rsidR="00F30110" w:rsidRPr="0057499D">
        <w:rPr>
          <w:bCs/>
          <w:i/>
          <w:sz w:val="28"/>
          <w:szCs w:val="28"/>
        </w:rPr>
        <w:t>c</w:t>
      </w:r>
      <w:r w:rsidR="00F30110" w:rsidRPr="0057499D">
        <w:rPr>
          <w:i/>
          <w:sz w:val="28"/>
          <w:szCs w:val="28"/>
        </w:rPr>
        <w:t>hỉ tiêu về học sinh tốt nghiệp được đào tạo nghề năm 2022 cao hơn năm 2021 liệu khả thi, giải pháp nào để thực hiện.</w:t>
      </w:r>
    </w:p>
    <w:p w14:paraId="2937341A" w14:textId="2F0A557C" w:rsidR="00473170" w:rsidRPr="0057499D" w:rsidRDefault="009771BD" w:rsidP="00723EB6">
      <w:pPr>
        <w:spacing w:before="120" w:after="120" w:line="240" w:lineRule="auto"/>
        <w:ind w:firstLine="567"/>
        <w:jc w:val="both"/>
        <w:rPr>
          <w:rFonts w:eastAsia="Times New Roman"/>
          <w:iCs/>
          <w:sz w:val="28"/>
          <w:szCs w:val="28"/>
          <w:shd w:val="clear" w:color="auto" w:fill="FFFFFF"/>
          <w:lang w:val="de-DE"/>
        </w:rPr>
      </w:pPr>
      <w:r w:rsidRPr="0057499D">
        <w:rPr>
          <w:b/>
          <w:i/>
          <w:sz w:val="28"/>
          <w:szCs w:val="28"/>
        </w:rPr>
        <w:t>Ủy ban nhân dân</w:t>
      </w:r>
      <w:r w:rsidR="00DE5573" w:rsidRPr="0057499D">
        <w:rPr>
          <w:b/>
          <w:i/>
          <w:sz w:val="28"/>
          <w:szCs w:val="28"/>
        </w:rPr>
        <w:t xml:space="preserve"> tỉnh </w:t>
      </w:r>
      <w:r w:rsidR="00FD75AD" w:rsidRPr="0057499D">
        <w:rPr>
          <w:b/>
          <w:i/>
          <w:sz w:val="28"/>
          <w:szCs w:val="28"/>
        </w:rPr>
        <w:t>có ý kiến</w:t>
      </w:r>
      <w:r w:rsidR="00DE5573" w:rsidRPr="0057499D">
        <w:rPr>
          <w:b/>
          <w:i/>
          <w:sz w:val="28"/>
          <w:szCs w:val="28"/>
        </w:rPr>
        <w:t xml:space="preserve"> như sau</w:t>
      </w:r>
      <w:r w:rsidR="00DE5573" w:rsidRPr="0057499D">
        <w:rPr>
          <w:b/>
          <w:sz w:val="28"/>
          <w:szCs w:val="28"/>
        </w:rPr>
        <w:t>:</w:t>
      </w:r>
      <w:r w:rsidR="00DE5573" w:rsidRPr="0057499D">
        <w:rPr>
          <w:sz w:val="28"/>
          <w:szCs w:val="28"/>
        </w:rPr>
        <w:t xml:space="preserve"> </w:t>
      </w:r>
      <w:r w:rsidR="00345F21" w:rsidRPr="0057499D">
        <w:rPr>
          <w:rFonts w:eastAsia="Times New Roman"/>
          <w:iCs/>
          <w:sz w:val="28"/>
          <w:szCs w:val="28"/>
          <w:shd w:val="clear" w:color="auto" w:fill="FFFFFF"/>
          <w:lang w:val="de-DE"/>
        </w:rPr>
        <w:t xml:space="preserve">Trong năm 2021, toàn tỉnh đã đào tạo nghề các cấp trình độ cho 6.066 người/6.250 người đạt 97,1%, cụ thể: </w:t>
      </w:r>
    </w:p>
    <w:p w14:paraId="2EEAB4B3" w14:textId="36D46239" w:rsidR="00345F21" w:rsidRPr="0057499D" w:rsidRDefault="000F1BB4" w:rsidP="00723EB6">
      <w:pPr>
        <w:spacing w:before="120" w:after="120" w:line="240" w:lineRule="auto"/>
        <w:ind w:firstLine="567"/>
        <w:jc w:val="both"/>
        <w:rPr>
          <w:rFonts w:eastAsia="Times New Roman"/>
          <w:i/>
          <w:iCs/>
          <w:sz w:val="28"/>
          <w:szCs w:val="28"/>
          <w:shd w:val="clear" w:color="auto" w:fill="FFFFFF"/>
          <w:lang w:val="de-DE"/>
        </w:rPr>
      </w:pPr>
      <w:r w:rsidRPr="0057499D">
        <w:rPr>
          <w:rFonts w:eastAsia="Times New Roman"/>
          <w:iCs/>
          <w:sz w:val="28"/>
          <w:szCs w:val="28"/>
          <w:shd w:val="clear" w:color="auto" w:fill="FFFFFF"/>
          <w:lang w:val="de-DE"/>
        </w:rPr>
        <w:t xml:space="preserve">- </w:t>
      </w:r>
      <w:r w:rsidR="00345F21" w:rsidRPr="0057499D">
        <w:rPr>
          <w:rFonts w:eastAsia="Times New Roman"/>
          <w:iCs/>
          <w:sz w:val="28"/>
          <w:szCs w:val="28"/>
          <w:shd w:val="clear" w:color="auto" w:fill="FFFFFF"/>
          <w:lang w:val="de-DE"/>
        </w:rPr>
        <w:t>Trình độ cao đẳng: Thực hiện duy trì đào tạo cho 102</w:t>
      </w:r>
      <w:r w:rsidR="00345F21" w:rsidRPr="0057499D">
        <w:rPr>
          <w:rFonts w:eastAsia="Times New Roman"/>
          <w:sz w:val="28"/>
          <w:szCs w:val="28"/>
          <w:lang w:val="sv-SE"/>
        </w:rPr>
        <w:t xml:space="preserve"> sinh viên</w:t>
      </w:r>
      <w:r w:rsidR="00345F21" w:rsidRPr="0057499D">
        <w:rPr>
          <w:rFonts w:eastAsia="Times New Roman"/>
          <w:iCs/>
          <w:sz w:val="28"/>
          <w:szCs w:val="28"/>
          <w:shd w:val="clear" w:color="auto" w:fill="FFFFFF"/>
          <w:lang w:val="de-DE"/>
        </w:rPr>
        <w:t>; Tuyển sinh mới 204 sinh viên</w:t>
      </w:r>
      <w:r w:rsidR="00345F21" w:rsidRPr="0057499D">
        <w:rPr>
          <w:rFonts w:eastAsia="Times New Roman"/>
          <w:i/>
          <w:iCs/>
          <w:sz w:val="28"/>
          <w:szCs w:val="28"/>
          <w:shd w:val="clear" w:color="auto" w:fill="FFFFFF"/>
          <w:lang w:val="de-DE"/>
        </w:rPr>
        <w:t>;</w:t>
      </w:r>
      <w:r w:rsidR="00345F21" w:rsidRPr="0057499D">
        <w:rPr>
          <w:rFonts w:eastAsia="Times New Roman"/>
          <w:iCs/>
          <w:sz w:val="28"/>
          <w:szCs w:val="28"/>
          <w:shd w:val="clear" w:color="auto" w:fill="FFFFFF"/>
          <w:lang w:val="de-DE"/>
        </w:rPr>
        <w:t xml:space="preserve"> Tốt nghiệp: 30 sinh viên</w:t>
      </w:r>
      <w:r w:rsidR="00473170" w:rsidRPr="0057499D">
        <w:rPr>
          <w:rFonts w:eastAsia="Times New Roman"/>
          <w:iCs/>
          <w:sz w:val="28"/>
          <w:szCs w:val="28"/>
          <w:shd w:val="clear" w:color="auto" w:fill="FFFFFF"/>
          <w:lang w:val="de-DE"/>
        </w:rPr>
        <w:t>.</w:t>
      </w:r>
    </w:p>
    <w:p w14:paraId="7D22F0A5" w14:textId="5AF31D75" w:rsidR="00345F21" w:rsidRPr="0057499D" w:rsidRDefault="00345F21" w:rsidP="00723EB6">
      <w:pPr>
        <w:tabs>
          <w:tab w:val="left" w:pos="795"/>
          <w:tab w:val="left" w:pos="3840"/>
        </w:tabs>
        <w:spacing w:before="120" w:after="120" w:line="240" w:lineRule="auto"/>
        <w:ind w:firstLine="567"/>
        <w:jc w:val="both"/>
        <w:rPr>
          <w:rFonts w:eastAsia="Times New Roman"/>
          <w:i/>
          <w:iCs/>
          <w:sz w:val="28"/>
          <w:szCs w:val="28"/>
          <w:shd w:val="clear" w:color="auto" w:fill="FFFFFF"/>
          <w:lang w:val="de-DE"/>
        </w:rPr>
      </w:pPr>
      <w:r w:rsidRPr="0057499D">
        <w:rPr>
          <w:rFonts w:eastAsia="Times New Roman"/>
          <w:iCs/>
          <w:sz w:val="28"/>
          <w:szCs w:val="28"/>
          <w:shd w:val="clear" w:color="auto" w:fill="FFFFFF"/>
          <w:lang w:val="de-DE"/>
        </w:rPr>
        <w:t>- Trình độ trung cấp: Duy trì đào tạo 241 học sinh; Tuyển mới 297 học sinh; Tốt nghiệp 45 học sinh</w:t>
      </w:r>
      <w:r w:rsidRPr="0057499D">
        <w:rPr>
          <w:rFonts w:eastAsia="Times New Roman"/>
          <w:i/>
          <w:iCs/>
          <w:sz w:val="28"/>
          <w:szCs w:val="28"/>
          <w:shd w:val="clear" w:color="auto" w:fill="FFFFFF"/>
          <w:lang w:val="de-DE"/>
        </w:rPr>
        <w:t>.</w:t>
      </w:r>
    </w:p>
    <w:p w14:paraId="4076DDEE" w14:textId="2465FE41" w:rsidR="00345F21" w:rsidRPr="0057499D" w:rsidRDefault="00345F21" w:rsidP="00723EB6">
      <w:pPr>
        <w:spacing w:before="120" w:after="120" w:line="240" w:lineRule="auto"/>
        <w:ind w:firstLine="567"/>
        <w:jc w:val="both"/>
        <w:rPr>
          <w:i/>
          <w:sz w:val="28"/>
          <w:szCs w:val="28"/>
          <w:shd w:val="clear" w:color="auto" w:fill="FFFFFF"/>
          <w:lang w:val="de-DE"/>
        </w:rPr>
      </w:pPr>
      <w:r w:rsidRPr="0057499D">
        <w:rPr>
          <w:iCs/>
          <w:sz w:val="28"/>
          <w:szCs w:val="28"/>
          <w:shd w:val="clear" w:color="auto" w:fill="FFFFFF"/>
          <w:lang w:val="de-DE"/>
        </w:rPr>
        <w:t>- Trình độ sơ cấp, dưới 3 tháng: Đào tạo theo nhu cầu cho 3.732 người; cấp chứng chỉ tốt nghiệp cho 2.469 người; Đ</w:t>
      </w:r>
      <w:r w:rsidRPr="0057499D">
        <w:rPr>
          <w:sz w:val="28"/>
          <w:szCs w:val="28"/>
          <w:lang w:val="nl-NL"/>
        </w:rPr>
        <w:t xml:space="preserve">ào tạo nghề cho lao động nông thôn: đã </w:t>
      </w:r>
      <w:r w:rsidRPr="0057499D">
        <w:rPr>
          <w:sz w:val="28"/>
          <w:szCs w:val="28"/>
          <w:lang w:val="vi-VN"/>
        </w:rPr>
        <w:t xml:space="preserve">tuyển sinh và </w:t>
      </w:r>
      <w:r w:rsidRPr="0057499D">
        <w:rPr>
          <w:sz w:val="28"/>
          <w:szCs w:val="28"/>
          <w:shd w:val="clear" w:color="auto" w:fill="FFFFFF"/>
          <w:lang w:val="vi-VN"/>
        </w:rPr>
        <w:t xml:space="preserve">mở lớp </w:t>
      </w:r>
      <w:r w:rsidRPr="0057499D">
        <w:rPr>
          <w:sz w:val="28"/>
          <w:szCs w:val="28"/>
          <w:shd w:val="clear" w:color="auto" w:fill="FFFFFF"/>
          <w:lang w:val="de-DE"/>
        </w:rPr>
        <w:t xml:space="preserve">đào tạo </w:t>
      </w:r>
      <w:r w:rsidRPr="0057499D">
        <w:rPr>
          <w:sz w:val="28"/>
          <w:szCs w:val="28"/>
          <w:shd w:val="clear" w:color="auto" w:fill="FFFFFF"/>
          <w:lang w:val="vi-VN"/>
        </w:rPr>
        <w:t xml:space="preserve">với 2.678/3.300 </w:t>
      </w:r>
      <w:r w:rsidRPr="0057499D">
        <w:rPr>
          <w:sz w:val="28"/>
          <w:szCs w:val="28"/>
          <w:shd w:val="clear" w:color="auto" w:fill="FFFFFF"/>
          <w:lang w:val="de-DE"/>
        </w:rPr>
        <w:t>người,</w:t>
      </w:r>
      <w:r w:rsidRPr="0057499D">
        <w:rPr>
          <w:sz w:val="28"/>
          <w:szCs w:val="28"/>
          <w:shd w:val="clear" w:color="auto" w:fill="FFFFFF"/>
          <w:lang w:val="vi-VN"/>
        </w:rPr>
        <w:t xml:space="preserve"> đạt 81,4% so kế hoạch</w:t>
      </w:r>
      <w:r w:rsidRPr="0057499D">
        <w:rPr>
          <w:i/>
          <w:sz w:val="28"/>
          <w:szCs w:val="28"/>
          <w:shd w:val="clear" w:color="auto" w:fill="FFFFFF"/>
          <w:lang w:val="de-DE"/>
        </w:rPr>
        <w:t xml:space="preserve"> (hiện nay một số lớp vẫn đang tiếp tục đào tạo).</w:t>
      </w:r>
    </w:p>
    <w:p w14:paraId="2B2CD432" w14:textId="15EB6930" w:rsidR="00345F21" w:rsidRPr="0057499D" w:rsidRDefault="00345F21" w:rsidP="00723EB6">
      <w:pPr>
        <w:widowControl w:val="0"/>
        <w:spacing w:before="120" w:after="120" w:line="240" w:lineRule="auto"/>
        <w:ind w:firstLine="567"/>
        <w:jc w:val="both"/>
        <w:rPr>
          <w:rFonts w:eastAsia="Times New Roman"/>
          <w:sz w:val="28"/>
          <w:szCs w:val="28"/>
          <w:lang w:val="nl-NL"/>
        </w:rPr>
      </w:pPr>
      <w:r w:rsidRPr="0057499D">
        <w:rPr>
          <w:iCs/>
          <w:sz w:val="28"/>
          <w:szCs w:val="28"/>
          <w:shd w:val="clear" w:color="auto" w:fill="FFFFFF"/>
          <w:lang w:val="de-DE"/>
        </w:rPr>
        <w:t xml:space="preserve">Như vậy, việc </w:t>
      </w:r>
      <w:r w:rsidRPr="0057499D">
        <w:rPr>
          <w:iCs/>
          <w:sz w:val="28"/>
          <w:szCs w:val="28"/>
          <w:lang w:val="de-DE"/>
        </w:rPr>
        <w:t>đánh giá đào tạo nghề trên 5000 lao động</w:t>
      </w:r>
      <w:r w:rsidRPr="0057499D">
        <w:rPr>
          <w:iCs/>
          <w:sz w:val="28"/>
          <w:szCs w:val="28"/>
          <w:shd w:val="clear" w:color="auto" w:fill="FFFFFF"/>
          <w:lang w:val="de-DE"/>
        </w:rPr>
        <w:t xml:space="preserve"> là đúng thực tế. Qua rà soát, hiện nay </w:t>
      </w:r>
      <w:r w:rsidRPr="0057499D">
        <w:rPr>
          <w:rFonts w:eastAsia="Times New Roman"/>
          <w:sz w:val="28"/>
          <w:szCs w:val="28"/>
          <w:lang w:val="af-ZA"/>
        </w:rPr>
        <w:t xml:space="preserve">hệ thống mạng lưới cơ sở giáo dục nghề nghiệp đủ điều kiện tham gia hoạt động giáo dục nghề nghiệp; </w:t>
      </w:r>
      <w:r w:rsidR="00D86493">
        <w:rPr>
          <w:rFonts w:eastAsia="Times New Roman"/>
          <w:sz w:val="28"/>
          <w:szCs w:val="28"/>
          <w:lang w:val="af-ZA"/>
        </w:rPr>
        <w:t xml:space="preserve">cơ sở vật chất được tăng cường, </w:t>
      </w:r>
      <w:r w:rsidRPr="0057499D">
        <w:rPr>
          <w:rFonts w:eastAsia="Times New Roman"/>
          <w:sz w:val="28"/>
          <w:szCs w:val="28"/>
          <w:lang w:val="af-ZA"/>
        </w:rPr>
        <w:t xml:space="preserve">đội ngũ cán bộ quản lý và giáo viên giảng dạy các cơ sở giáo dục nghề nghiệp cơ bản đã được chuẩn hóa về chuyên môn, nghiệp vụ đáp ứng điều kiện quy định về hoạt động giáo dục nghề nghiệp. </w:t>
      </w:r>
    </w:p>
    <w:p w14:paraId="71D548BE" w14:textId="4A926718" w:rsidR="00345F21" w:rsidRPr="0057499D" w:rsidRDefault="00345F21" w:rsidP="00723EB6">
      <w:pPr>
        <w:spacing w:before="120" w:after="120" w:line="240" w:lineRule="auto"/>
        <w:ind w:firstLine="567"/>
        <w:jc w:val="both"/>
        <w:rPr>
          <w:sz w:val="28"/>
          <w:szCs w:val="28"/>
          <w:shd w:val="clear" w:color="auto" w:fill="FFFFFF"/>
          <w:lang w:val="nl-NL"/>
        </w:rPr>
      </w:pPr>
      <w:r w:rsidRPr="0057499D">
        <w:rPr>
          <w:rFonts w:eastAsia="Times New Roman"/>
          <w:sz w:val="28"/>
          <w:szCs w:val="28"/>
          <w:lang w:val="nl-NL"/>
        </w:rPr>
        <w:t xml:space="preserve">Giải pháp trong thời gian tới: Tập trung chỉ đạo </w:t>
      </w:r>
      <w:r w:rsidRPr="0057499D">
        <w:rPr>
          <w:sz w:val="28"/>
          <w:szCs w:val="28"/>
          <w:lang w:val="de-DE"/>
        </w:rPr>
        <w:t>nâng cao chất lượng và hiệu quả hoạt động của các cơ sở giáo dục nghề nghiệp;</w:t>
      </w:r>
      <w:r w:rsidRPr="0057499D">
        <w:rPr>
          <w:sz w:val="28"/>
          <w:szCs w:val="28"/>
          <w:lang w:val="pl-PL"/>
        </w:rPr>
        <w:t xml:space="preserve"> </w:t>
      </w:r>
      <w:r w:rsidRPr="0057499D">
        <w:rPr>
          <w:sz w:val="28"/>
          <w:szCs w:val="28"/>
          <w:shd w:val="clear" w:color="auto" w:fill="FFFFFF"/>
          <w:lang w:val="nl-NL"/>
        </w:rPr>
        <w:t xml:space="preserve">triển khai thực hiện đồng bộ, có hiệu quả cơ chế, chính sách, giải pháp tuyển sinh, đào tạo trong bối cảnh dịch bệnh Covid-19, nâng cao hiệu quả công tác tuyển sinh </w:t>
      </w:r>
      <w:r w:rsidRPr="0057499D">
        <w:rPr>
          <w:sz w:val="28"/>
          <w:szCs w:val="28"/>
          <w:lang w:val="nl-NL"/>
        </w:rPr>
        <w:t>trình độ cao đẳng, trung cấp. Đẩy mạnh công tác xã hội hóa, huy động và đa dạng hóa các nguồn lực đầu tư cho đào tạo nghề. Gắn đào tạo nghề với sử dụng lao động theo yêu cầu thực tiễn sản xuất - kinh doanh, đẩy mạnh việc đào tạo theo địa chỉ, theo đơn đặt hàng, gắn đào tạo nghề với giải quyết việc làm, với thị trường lao động; Phát huy vai trò của các</w:t>
      </w:r>
      <w:r w:rsidR="00D86493">
        <w:rPr>
          <w:sz w:val="28"/>
          <w:szCs w:val="28"/>
          <w:lang w:val="nl-NL"/>
        </w:rPr>
        <w:t xml:space="preserve"> doanh nghiệp,</w:t>
      </w:r>
      <w:r w:rsidRPr="0057499D">
        <w:rPr>
          <w:sz w:val="28"/>
          <w:szCs w:val="28"/>
          <w:lang w:val="nl-NL"/>
        </w:rPr>
        <w:t xml:space="preserve"> đơn vị sử dụng lao động, người sử dụng </w:t>
      </w:r>
      <w:r w:rsidRPr="0057499D">
        <w:rPr>
          <w:sz w:val="28"/>
          <w:szCs w:val="28"/>
          <w:lang w:val="nl-NL"/>
        </w:rPr>
        <w:lastRenderedPageBreak/>
        <w:t>lao động, Hiệp hội doanh nghiệp trong đổi mới, nâng cao chất lượng giáo dục nghề nghiệp. Chú trọng phát triển tinh thần khởi nghiệp trong giáo dục nghề nghiệp. Đồng thời làm tốt công tác phân luồng, định hướng nghề nghiệp cho học sinh nhằm nâng tỷ lệ học sinh sau tốt nghiệp đi đào tạo nghề.</w:t>
      </w:r>
    </w:p>
    <w:p w14:paraId="43D83FB1" w14:textId="1541D89B" w:rsidR="00DE5573" w:rsidRPr="0057499D" w:rsidRDefault="007C1A8B" w:rsidP="00723EB6">
      <w:pPr>
        <w:spacing w:before="120" w:after="120" w:line="240" w:lineRule="auto"/>
        <w:ind w:firstLine="567"/>
        <w:jc w:val="both"/>
        <w:rPr>
          <w:i/>
          <w:sz w:val="28"/>
          <w:szCs w:val="28"/>
        </w:rPr>
      </w:pPr>
      <w:r w:rsidRPr="0057499D">
        <w:rPr>
          <w:b/>
          <w:i/>
          <w:sz w:val="28"/>
          <w:szCs w:val="28"/>
        </w:rPr>
        <w:t>*</w:t>
      </w:r>
      <w:r w:rsidR="00DE5573" w:rsidRPr="0057499D">
        <w:rPr>
          <w:b/>
          <w:i/>
          <w:sz w:val="28"/>
          <w:szCs w:val="28"/>
        </w:rPr>
        <w:t xml:space="preserve"> Đại biểu có ý kiến:</w:t>
      </w:r>
      <w:r w:rsidR="00DE5573" w:rsidRPr="0057499D">
        <w:rPr>
          <w:i/>
          <w:sz w:val="28"/>
          <w:szCs w:val="28"/>
        </w:rPr>
        <w:t xml:space="preserve"> </w:t>
      </w:r>
      <w:r w:rsidR="00C443BA" w:rsidRPr="0057499D">
        <w:rPr>
          <w:i/>
          <w:sz w:val="28"/>
          <w:szCs w:val="28"/>
        </w:rPr>
        <w:t>Chỉ tiêu về lượng khách du lịc</w:t>
      </w:r>
      <w:r w:rsidR="00D86493">
        <w:rPr>
          <w:i/>
          <w:sz w:val="28"/>
          <w:szCs w:val="28"/>
        </w:rPr>
        <w:t>h</w:t>
      </w:r>
      <w:r w:rsidR="00C443BA" w:rsidRPr="0057499D">
        <w:rPr>
          <w:i/>
          <w:sz w:val="28"/>
          <w:szCs w:val="28"/>
        </w:rPr>
        <w:t xml:space="preserve"> năm 2022 cao (</w:t>
      </w:r>
      <w:r w:rsidR="00C443BA" w:rsidRPr="0057499D">
        <w:rPr>
          <w:bCs/>
          <w:i/>
          <w:sz w:val="28"/>
          <w:szCs w:val="28"/>
          <w:highlight w:val="white"/>
          <w:lang w:val="pt-BR"/>
        </w:rPr>
        <w:t>900 ngàn lượt khách du lịch đến tỉnh</w:t>
      </w:r>
      <w:r w:rsidR="00C443BA" w:rsidRPr="0057499D">
        <w:rPr>
          <w:bCs/>
          <w:i/>
          <w:sz w:val="28"/>
          <w:szCs w:val="28"/>
          <w:lang w:val="pt-BR"/>
        </w:rPr>
        <w:t>)</w:t>
      </w:r>
      <w:r w:rsidR="00C443BA" w:rsidRPr="0057499D">
        <w:rPr>
          <w:i/>
          <w:sz w:val="28"/>
          <w:szCs w:val="28"/>
        </w:rPr>
        <w:t>, giải pháp nào để thực hiện đạt chỉ tiêu.</w:t>
      </w:r>
    </w:p>
    <w:p w14:paraId="2FF80414" w14:textId="67D268D1" w:rsidR="00B55C9D" w:rsidRPr="0057499D" w:rsidRDefault="009771BD" w:rsidP="00723EB6">
      <w:pPr>
        <w:spacing w:before="120" w:after="120" w:line="240" w:lineRule="auto"/>
        <w:ind w:firstLine="567"/>
        <w:jc w:val="both"/>
        <w:rPr>
          <w:sz w:val="28"/>
          <w:szCs w:val="28"/>
        </w:rPr>
      </w:pPr>
      <w:r w:rsidRPr="0057499D">
        <w:rPr>
          <w:b/>
          <w:i/>
          <w:sz w:val="28"/>
          <w:szCs w:val="28"/>
        </w:rPr>
        <w:t>Ủy ban nhân dân</w:t>
      </w:r>
      <w:r w:rsidR="00DE5573" w:rsidRPr="0057499D">
        <w:rPr>
          <w:b/>
          <w:i/>
          <w:sz w:val="28"/>
          <w:szCs w:val="28"/>
        </w:rPr>
        <w:t xml:space="preserve"> tỉnh </w:t>
      </w:r>
      <w:r w:rsidR="006A05C1" w:rsidRPr="0057499D">
        <w:rPr>
          <w:b/>
          <w:i/>
          <w:sz w:val="28"/>
          <w:szCs w:val="28"/>
        </w:rPr>
        <w:t>có ý kiến</w:t>
      </w:r>
      <w:r w:rsidR="00DE5573" w:rsidRPr="0057499D">
        <w:rPr>
          <w:b/>
          <w:i/>
          <w:sz w:val="28"/>
          <w:szCs w:val="28"/>
        </w:rPr>
        <w:t xml:space="preserve"> như sau</w:t>
      </w:r>
      <w:r w:rsidR="00DE5573" w:rsidRPr="0057499D">
        <w:rPr>
          <w:b/>
          <w:sz w:val="28"/>
          <w:szCs w:val="28"/>
        </w:rPr>
        <w:t>:</w:t>
      </w:r>
      <w:r w:rsidR="00DE5573" w:rsidRPr="0057499D">
        <w:rPr>
          <w:sz w:val="28"/>
          <w:szCs w:val="28"/>
        </w:rPr>
        <w:t xml:space="preserve"> </w:t>
      </w:r>
      <w:r w:rsidR="00B55C9D" w:rsidRPr="0057499D">
        <w:rPr>
          <w:sz w:val="28"/>
          <w:szCs w:val="28"/>
          <w:shd w:val="clear" w:color="auto" w:fill="FFFFFF"/>
        </w:rPr>
        <w:t xml:space="preserve">Theo Nghị quyết Đảng bộ tỉnh khóa XVI, mỗi năm có 1,5 triệu lượt khách du lịch đến tỉnh; căn cứ </w:t>
      </w:r>
      <w:r w:rsidR="00B55C9D" w:rsidRPr="0057499D">
        <w:rPr>
          <w:sz w:val="28"/>
          <w:szCs w:val="28"/>
        </w:rPr>
        <w:t>tình hình diễn biến của dịch bệnh, thực tiễn của địa phương để đề ra chỉ</w:t>
      </w:r>
      <w:r w:rsidR="00473170" w:rsidRPr="0057499D">
        <w:rPr>
          <w:sz w:val="28"/>
          <w:szCs w:val="28"/>
        </w:rPr>
        <w:t xml:space="preserve"> tiêu</w:t>
      </w:r>
      <w:r w:rsidR="00B55C9D" w:rsidRPr="0057499D">
        <w:rPr>
          <w:sz w:val="28"/>
          <w:szCs w:val="28"/>
        </w:rPr>
        <w:t xml:space="preserve"> </w:t>
      </w:r>
      <w:r w:rsidR="00B55C9D" w:rsidRPr="0057499D">
        <w:rPr>
          <w:bCs/>
          <w:sz w:val="28"/>
          <w:szCs w:val="28"/>
          <w:lang w:val="pt-BR"/>
        </w:rPr>
        <w:t>900 ngàn lượt khách du lịch đến tỉnh</w:t>
      </w:r>
      <w:r w:rsidR="00B55C9D" w:rsidRPr="0057499D">
        <w:rPr>
          <w:sz w:val="28"/>
          <w:szCs w:val="28"/>
        </w:rPr>
        <w:t xml:space="preserve"> </w:t>
      </w:r>
      <w:r w:rsidR="00B55C9D" w:rsidRPr="0057499D">
        <w:rPr>
          <w:i/>
          <w:sz w:val="28"/>
          <w:szCs w:val="28"/>
        </w:rPr>
        <w:t>(</w:t>
      </w:r>
      <w:r w:rsidR="00B55C9D" w:rsidRPr="0057499D">
        <w:rPr>
          <w:i/>
          <w:sz w:val="28"/>
          <w:szCs w:val="28"/>
          <w:shd w:val="clear" w:color="auto" w:fill="FFFFFF"/>
        </w:rPr>
        <w:t>giảm 600 ngàn lượt khách du lịch như Nghị quyết đề ra)</w:t>
      </w:r>
      <w:r w:rsidR="00B55C9D" w:rsidRPr="0057499D">
        <w:rPr>
          <w:sz w:val="28"/>
          <w:szCs w:val="28"/>
          <w:shd w:val="clear" w:color="auto" w:fill="FFFFFF"/>
        </w:rPr>
        <w:t>.</w:t>
      </w:r>
      <w:r w:rsidR="00473170" w:rsidRPr="0057499D">
        <w:rPr>
          <w:sz w:val="28"/>
          <w:szCs w:val="28"/>
          <w:shd w:val="clear" w:color="auto" w:fill="FFFFFF"/>
        </w:rPr>
        <w:t xml:space="preserve"> Để đạt được chỉ tiêu trên, Ủy ban nhân dân tỉnh đề ra c</w:t>
      </w:r>
      <w:r w:rsidR="00B55C9D" w:rsidRPr="0057499D">
        <w:rPr>
          <w:sz w:val="28"/>
          <w:szCs w:val="28"/>
        </w:rPr>
        <w:t>ác giải pháp để phục hồi hoạt động du lịch</w:t>
      </w:r>
      <w:r w:rsidR="00473170" w:rsidRPr="0057499D">
        <w:rPr>
          <w:sz w:val="28"/>
          <w:szCs w:val="28"/>
        </w:rPr>
        <w:t xml:space="preserve"> như sau</w:t>
      </w:r>
      <w:r w:rsidR="00B55C9D" w:rsidRPr="0057499D">
        <w:rPr>
          <w:sz w:val="28"/>
          <w:szCs w:val="28"/>
        </w:rPr>
        <w:t>:</w:t>
      </w:r>
    </w:p>
    <w:p w14:paraId="5572B5C7" w14:textId="51AC87EA" w:rsidR="00B55C9D" w:rsidRPr="0057499D" w:rsidRDefault="002B3547" w:rsidP="00723EB6">
      <w:pPr>
        <w:spacing w:before="120" w:after="120" w:line="240" w:lineRule="auto"/>
        <w:ind w:firstLine="567"/>
        <w:jc w:val="both"/>
        <w:rPr>
          <w:sz w:val="28"/>
          <w:szCs w:val="28"/>
        </w:rPr>
      </w:pPr>
      <w:r w:rsidRPr="0057499D">
        <w:rPr>
          <w:sz w:val="28"/>
          <w:szCs w:val="28"/>
        </w:rPr>
        <w:t>-</w:t>
      </w:r>
      <w:r w:rsidR="00B55C9D" w:rsidRPr="0057499D">
        <w:rPr>
          <w:sz w:val="28"/>
          <w:szCs w:val="28"/>
        </w:rPr>
        <w:t xml:space="preserve"> Giai đoạn 1 đến cuối quý II/2022: Tập trung tạo điều kiện khôi phục hoạt động của các cơ sở kinh doanh dịch vụ, lữ hành, lưu trú, các điểm tham quan, vui chơi giải trí… tùy vào diễn biến của dịch bệnh COVID-19 trên địa bàn tỉnh; trong đó phối hợp tập trung triển khai công tác đảm bảo phòng chống dịch tại các cơ sở du lịch, toàn bộ lực lượng lao động ngành du lịch được tiêm đủ 02 mũi vacxin phòng chống COVID-19. Xác định thị trường nội địa là đòn bẩy để phục hồi du lịch tỉnh </w:t>
      </w:r>
      <w:r w:rsidR="003B73EB" w:rsidRPr="0057499D">
        <w:rPr>
          <w:sz w:val="28"/>
          <w:szCs w:val="28"/>
        </w:rPr>
        <w:t>trong tình hình</w:t>
      </w:r>
      <w:r w:rsidR="00B55C9D" w:rsidRPr="0057499D">
        <w:rPr>
          <w:sz w:val="28"/>
          <w:szCs w:val="28"/>
        </w:rPr>
        <w:t xml:space="preserve"> dịch COVID19</w:t>
      </w:r>
      <w:r w:rsidR="003B73EB" w:rsidRPr="0057499D">
        <w:rPr>
          <w:sz w:val="28"/>
          <w:szCs w:val="28"/>
        </w:rPr>
        <w:t xml:space="preserve"> được kiểm soát</w:t>
      </w:r>
      <w:r w:rsidR="00B55C9D" w:rsidRPr="0057499D">
        <w:rPr>
          <w:sz w:val="28"/>
          <w:szCs w:val="28"/>
        </w:rPr>
        <w:t>; đẩy mạnh khai thác thị trường nội địa từ năm 2022 trở đi, đặc biệt là hai thị trường lớn nhất truyền thống là Hà Nội và thành phố Hồ Chí Minh, các tỉnh khu vực miền Trung, Tây Nguyên.</w:t>
      </w:r>
    </w:p>
    <w:p w14:paraId="2CB46963" w14:textId="135F5433" w:rsidR="00B55C9D" w:rsidRPr="0057499D" w:rsidRDefault="009E0BBD" w:rsidP="00723EB6">
      <w:pPr>
        <w:spacing w:before="120" w:after="120" w:line="240" w:lineRule="auto"/>
        <w:ind w:firstLine="567"/>
        <w:jc w:val="both"/>
        <w:rPr>
          <w:sz w:val="28"/>
          <w:szCs w:val="28"/>
        </w:rPr>
      </w:pPr>
      <w:r w:rsidRPr="0057499D">
        <w:rPr>
          <w:sz w:val="28"/>
          <w:szCs w:val="28"/>
        </w:rPr>
        <w:t>-</w:t>
      </w:r>
      <w:r w:rsidR="00B55C9D" w:rsidRPr="0057499D">
        <w:rPr>
          <w:sz w:val="28"/>
          <w:szCs w:val="28"/>
        </w:rPr>
        <w:t xml:space="preserve"> Giai đoạn 2, từ Qúy III năm 2022 đến năm 2023: Tập trung đẩy mạnh khai thác thị trường khách du lịch nội địa và quốc tế; phục hồi hoàn toàn hoạt động du lịch trong điều kiện bình thường mới.</w:t>
      </w:r>
    </w:p>
    <w:p w14:paraId="1E5D0942" w14:textId="7CF9E3F6" w:rsidR="00F34CEF" w:rsidRPr="0057499D" w:rsidRDefault="002E64F3" w:rsidP="00723EB6">
      <w:pPr>
        <w:spacing w:before="120" w:after="120" w:line="240" w:lineRule="auto"/>
        <w:ind w:firstLine="567"/>
        <w:jc w:val="both"/>
        <w:rPr>
          <w:i/>
          <w:sz w:val="28"/>
          <w:szCs w:val="28"/>
        </w:rPr>
      </w:pPr>
      <w:r w:rsidRPr="0057499D">
        <w:rPr>
          <w:b/>
          <w:i/>
          <w:sz w:val="28"/>
          <w:szCs w:val="28"/>
          <w:shd w:val="clear" w:color="auto" w:fill="FFFFFF"/>
        </w:rPr>
        <w:t>*</w:t>
      </w:r>
      <w:r w:rsidR="00BC39BD" w:rsidRPr="0057499D">
        <w:rPr>
          <w:b/>
          <w:i/>
          <w:sz w:val="28"/>
          <w:szCs w:val="28"/>
          <w:shd w:val="clear" w:color="auto" w:fill="FFFFFF"/>
        </w:rPr>
        <w:t xml:space="preserve"> Đ</w:t>
      </w:r>
      <w:r w:rsidR="00247398" w:rsidRPr="0057499D">
        <w:rPr>
          <w:b/>
          <w:i/>
          <w:sz w:val="28"/>
          <w:szCs w:val="28"/>
          <w:shd w:val="clear" w:color="auto" w:fill="FFFFFF"/>
        </w:rPr>
        <w:t>ại biểu</w:t>
      </w:r>
      <w:r w:rsidR="00BC39BD" w:rsidRPr="0057499D">
        <w:rPr>
          <w:b/>
          <w:i/>
          <w:sz w:val="28"/>
          <w:szCs w:val="28"/>
          <w:shd w:val="clear" w:color="auto" w:fill="FFFFFF"/>
        </w:rPr>
        <w:t xml:space="preserve"> có ý kiến</w:t>
      </w:r>
      <w:r w:rsidR="00247398" w:rsidRPr="0057499D">
        <w:rPr>
          <w:b/>
          <w:i/>
          <w:sz w:val="28"/>
          <w:szCs w:val="28"/>
          <w:shd w:val="clear" w:color="auto" w:fill="FFFFFF"/>
        </w:rPr>
        <w:t>:</w:t>
      </w:r>
      <w:r w:rsidR="00247398" w:rsidRPr="0057499D">
        <w:rPr>
          <w:i/>
          <w:sz w:val="28"/>
          <w:szCs w:val="28"/>
          <w:shd w:val="clear" w:color="auto" w:fill="FFFFFF"/>
        </w:rPr>
        <w:t xml:space="preserve"> </w:t>
      </w:r>
      <w:r w:rsidR="00C443BA" w:rsidRPr="0057499D">
        <w:rPr>
          <w:i/>
          <w:sz w:val="28"/>
          <w:szCs w:val="28"/>
          <w:shd w:val="clear" w:color="auto" w:fill="FFFFFF"/>
        </w:rPr>
        <w:t>C</w:t>
      </w:r>
      <w:r w:rsidR="00C443BA" w:rsidRPr="0057499D">
        <w:rPr>
          <w:i/>
          <w:sz w:val="28"/>
          <w:szCs w:val="28"/>
        </w:rPr>
        <w:t>ần đánh giá chất lượng đàn gia súc gia cầm; quan tâm việc xử lý dịch bệnh trên cây trồng.</w:t>
      </w:r>
    </w:p>
    <w:p w14:paraId="0F0B8AAA" w14:textId="7B1DBC9F" w:rsidR="00F34CEF" w:rsidRPr="0057499D" w:rsidRDefault="00817872" w:rsidP="00723EB6">
      <w:pPr>
        <w:spacing w:before="120" w:after="120" w:line="240" w:lineRule="auto"/>
        <w:ind w:firstLine="567"/>
        <w:jc w:val="both"/>
        <w:rPr>
          <w:b/>
          <w:sz w:val="28"/>
          <w:szCs w:val="28"/>
        </w:rPr>
      </w:pPr>
      <w:r w:rsidRPr="0057499D">
        <w:rPr>
          <w:b/>
          <w:i/>
          <w:sz w:val="28"/>
          <w:szCs w:val="28"/>
          <w:shd w:val="clear" w:color="auto" w:fill="FFFFFF"/>
          <w:lang w:val="eu-ES"/>
        </w:rPr>
        <w:t xml:space="preserve">Ủy ban nhân dân </w:t>
      </w:r>
      <w:r w:rsidR="00BC39BD" w:rsidRPr="0057499D">
        <w:rPr>
          <w:b/>
          <w:i/>
          <w:sz w:val="28"/>
          <w:szCs w:val="28"/>
        </w:rPr>
        <w:t xml:space="preserve">tỉnh </w:t>
      </w:r>
      <w:r w:rsidR="007D2078" w:rsidRPr="0057499D">
        <w:rPr>
          <w:b/>
          <w:i/>
          <w:sz w:val="28"/>
          <w:szCs w:val="28"/>
        </w:rPr>
        <w:t>có ý kiến</w:t>
      </w:r>
      <w:r w:rsidR="00BC39BD" w:rsidRPr="0057499D">
        <w:rPr>
          <w:b/>
          <w:i/>
          <w:sz w:val="28"/>
          <w:szCs w:val="28"/>
        </w:rPr>
        <w:t xml:space="preserve"> như sau</w:t>
      </w:r>
      <w:r w:rsidR="00247398" w:rsidRPr="0057499D">
        <w:rPr>
          <w:b/>
          <w:i/>
          <w:sz w:val="28"/>
          <w:szCs w:val="28"/>
        </w:rPr>
        <w:t>:</w:t>
      </w:r>
      <w:r w:rsidR="00247398" w:rsidRPr="0057499D">
        <w:rPr>
          <w:b/>
          <w:sz w:val="28"/>
          <w:szCs w:val="28"/>
        </w:rPr>
        <w:t xml:space="preserve"> </w:t>
      </w:r>
    </w:p>
    <w:p w14:paraId="32EDEF03" w14:textId="6CA7CD12" w:rsidR="00F34CEF" w:rsidRPr="0057499D" w:rsidRDefault="00F34CEF" w:rsidP="00723EB6">
      <w:pPr>
        <w:spacing w:before="120" w:after="120" w:line="240" w:lineRule="auto"/>
        <w:ind w:firstLine="567"/>
        <w:jc w:val="both"/>
        <w:rPr>
          <w:sz w:val="28"/>
          <w:szCs w:val="28"/>
        </w:rPr>
      </w:pPr>
      <w:r w:rsidRPr="0057499D">
        <w:rPr>
          <w:b/>
          <w:sz w:val="28"/>
          <w:szCs w:val="28"/>
        </w:rPr>
        <w:t xml:space="preserve">- </w:t>
      </w:r>
      <w:r w:rsidRPr="0057499D">
        <w:rPr>
          <w:iCs/>
          <w:spacing w:val="-2"/>
          <w:sz w:val="28"/>
          <w:szCs w:val="28"/>
          <w:lang w:val="nl-NL"/>
        </w:rPr>
        <w:t>Q</w:t>
      </w:r>
      <w:r w:rsidRPr="0057499D">
        <w:rPr>
          <w:spacing w:val="-2"/>
          <w:sz w:val="28"/>
          <w:szCs w:val="28"/>
          <w:lang w:val="nl-NL"/>
        </w:rPr>
        <w:t xml:space="preserve">ua rà soát thống kê của ngành, hiện tại trên địa bàn tỉnh </w:t>
      </w:r>
      <w:r w:rsidRPr="0057499D">
        <w:rPr>
          <w:spacing w:val="-2"/>
          <w:sz w:val="28"/>
          <w:szCs w:val="28"/>
        </w:rPr>
        <w:t>chất lượng đàn gia súc, trong đó đàn bò và đàn dê ngày càng được phát triển thông qua việc đầu tư phát triển nguồn giống có năng suất và chất lượng cao</w:t>
      </w:r>
      <w:r w:rsidRPr="0057499D">
        <w:rPr>
          <w:sz w:val="28"/>
          <w:szCs w:val="28"/>
          <w:lang w:val="nl-NL"/>
        </w:rPr>
        <w:t>,</w:t>
      </w:r>
      <w:r w:rsidRPr="0057499D">
        <w:rPr>
          <w:sz w:val="28"/>
          <w:szCs w:val="28"/>
        </w:rPr>
        <w:t xml:space="preserve"> như việc đầu tư phát triển chăn nuôi dê công nghệ cao tại </w:t>
      </w:r>
      <w:r w:rsidRPr="0057499D">
        <w:rPr>
          <w:sz w:val="28"/>
          <w:szCs w:val="28"/>
          <w:lang w:val="it-IT"/>
        </w:rPr>
        <w:t xml:space="preserve">Trại Dê Măng Đen, </w:t>
      </w:r>
      <w:r w:rsidRPr="0057499D">
        <w:rPr>
          <w:sz w:val="28"/>
          <w:szCs w:val="28"/>
        </w:rPr>
        <w:t>có</w:t>
      </w:r>
      <w:r w:rsidRPr="0057499D">
        <w:rPr>
          <w:sz w:val="28"/>
          <w:szCs w:val="28"/>
          <w:lang w:val="it-IT"/>
        </w:rPr>
        <w:t xml:space="preserve"> khoảng 7.000 con Dê Boer và Dê Saanen chiếm gần 1/3 tổng đàn dê của tỉnh</w:t>
      </w:r>
      <w:r w:rsidRPr="0057499D">
        <w:rPr>
          <w:sz w:val="28"/>
          <w:szCs w:val="28"/>
        </w:rPr>
        <w:t xml:space="preserve">; đàn </w:t>
      </w:r>
      <w:r w:rsidRPr="0057499D">
        <w:rPr>
          <w:sz w:val="28"/>
          <w:szCs w:val="28"/>
          <w:lang w:val="nl-NL"/>
        </w:rPr>
        <w:t xml:space="preserve">bò hiện nay </w:t>
      </w:r>
      <w:r w:rsidRPr="0057499D">
        <w:rPr>
          <w:sz w:val="28"/>
          <w:szCs w:val="28"/>
        </w:rPr>
        <w:t>có</w:t>
      </w:r>
      <w:r w:rsidRPr="0057499D">
        <w:rPr>
          <w:sz w:val="28"/>
          <w:szCs w:val="28"/>
          <w:lang w:val="nl-NL"/>
        </w:rPr>
        <w:t xml:space="preserve"> </w:t>
      </w:r>
      <w:r w:rsidRPr="0057499D">
        <w:rPr>
          <w:sz w:val="28"/>
          <w:szCs w:val="28"/>
        </w:rPr>
        <w:t xml:space="preserve">trên </w:t>
      </w:r>
      <w:r w:rsidRPr="0057499D">
        <w:rPr>
          <w:sz w:val="28"/>
          <w:szCs w:val="28"/>
          <w:lang w:val="nl-NL"/>
        </w:rPr>
        <w:t xml:space="preserve">20.000 con chiếm </w:t>
      </w:r>
      <w:r w:rsidRPr="0057499D">
        <w:rPr>
          <w:sz w:val="28"/>
          <w:szCs w:val="28"/>
        </w:rPr>
        <w:t xml:space="preserve">tỷ lệ </w:t>
      </w:r>
      <w:r w:rsidRPr="0057499D">
        <w:rPr>
          <w:sz w:val="28"/>
          <w:szCs w:val="28"/>
          <w:lang w:val="nl-NL"/>
        </w:rPr>
        <w:t>24,09%</w:t>
      </w:r>
      <w:r w:rsidRPr="0057499D">
        <w:rPr>
          <w:sz w:val="28"/>
          <w:szCs w:val="28"/>
        </w:rPr>
        <w:t xml:space="preserve"> tổng đàn bò thông qua phương án Thụ tinh nhân tạo và quá trình chọn lọc các giống bò có năng suất cao từ người chăn nuôi.</w:t>
      </w:r>
    </w:p>
    <w:p w14:paraId="6CF70853" w14:textId="6836F738" w:rsidR="00F34CEF" w:rsidRPr="0057499D" w:rsidRDefault="00F34CEF" w:rsidP="00723EB6">
      <w:pPr>
        <w:spacing w:before="120" w:after="120" w:line="240" w:lineRule="auto"/>
        <w:ind w:firstLine="567"/>
        <w:jc w:val="both"/>
        <w:rPr>
          <w:sz w:val="28"/>
          <w:szCs w:val="28"/>
        </w:rPr>
      </w:pPr>
      <w:r w:rsidRPr="0057499D">
        <w:rPr>
          <w:sz w:val="28"/>
          <w:szCs w:val="28"/>
        </w:rPr>
        <w:t>- Về công tác phòng chống sâu bệnh hại trên cây trồng: Ủy ban nhân dân tỉnh sẽ tiếp tục chỉ đạo Sở Nông nghiệp và Phát triển nông thôn thực hiện tốt công tác dự báo để làm cơ sở khuyến cáo, hướng dẫn các địa phương, người dân thực hiện các giải pháp phòng chống dịch bệnh.</w:t>
      </w:r>
    </w:p>
    <w:p w14:paraId="6756605F" w14:textId="37F6676E" w:rsidR="00247398" w:rsidRPr="0057499D" w:rsidRDefault="00DA4179" w:rsidP="00723EB6">
      <w:pPr>
        <w:spacing w:before="120" w:after="120" w:line="240" w:lineRule="auto"/>
        <w:ind w:firstLine="567"/>
        <w:jc w:val="both"/>
        <w:rPr>
          <w:b/>
          <w:i/>
          <w:sz w:val="28"/>
          <w:szCs w:val="28"/>
          <w:lang w:val="eu-ES"/>
        </w:rPr>
      </w:pPr>
      <w:r w:rsidRPr="0057499D">
        <w:rPr>
          <w:b/>
          <w:i/>
          <w:sz w:val="28"/>
          <w:szCs w:val="28"/>
          <w:shd w:val="clear" w:color="auto" w:fill="FFFFFF"/>
          <w:lang w:val="eu-ES"/>
        </w:rPr>
        <w:lastRenderedPageBreak/>
        <w:t>*</w:t>
      </w:r>
      <w:r w:rsidR="00247398" w:rsidRPr="0057499D">
        <w:rPr>
          <w:b/>
          <w:i/>
          <w:sz w:val="28"/>
          <w:szCs w:val="28"/>
          <w:lang w:val="eu-ES"/>
        </w:rPr>
        <w:t xml:space="preserve"> </w:t>
      </w:r>
      <w:r w:rsidR="00423963" w:rsidRPr="0057499D">
        <w:rPr>
          <w:b/>
          <w:i/>
          <w:sz w:val="28"/>
          <w:szCs w:val="28"/>
          <w:lang w:val="eu-ES"/>
        </w:rPr>
        <w:t>Đ</w:t>
      </w:r>
      <w:r w:rsidR="00247398" w:rsidRPr="0057499D">
        <w:rPr>
          <w:b/>
          <w:i/>
          <w:sz w:val="28"/>
          <w:szCs w:val="28"/>
          <w:lang w:val="eu-ES"/>
        </w:rPr>
        <w:t>ại biểu</w:t>
      </w:r>
      <w:r w:rsidR="00423963" w:rsidRPr="0057499D">
        <w:rPr>
          <w:b/>
          <w:i/>
          <w:sz w:val="28"/>
          <w:szCs w:val="28"/>
          <w:lang w:val="eu-ES"/>
        </w:rPr>
        <w:t xml:space="preserve"> có ý kiến</w:t>
      </w:r>
      <w:r w:rsidR="00247398" w:rsidRPr="0057499D">
        <w:rPr>
          <w:b/>
          <w:i/>
          <w:sz w:val="28"/>
          <w:szCs w:val="28"/>
          <w:lang w:val="eu-ES"/>
        </w:rPr>
        <w:t xml:space="preserve">: </w:t>
      </w:r>
      <w:r w:rsidR="00C443BA" w:rsidRPr="0057499D">
        <w:rPr>
          <w:rFonts w:eastAsia="Times New Roman"/>
          <w:i/>
          <w:noProof/>
          <w:sz w:val="28"/>
          <w:szCs w:val="28"/>
          <w:lang w:eastAsia="vi-VN"/>
        </w:rPr>
        <w:t>Về chỉ tiêu thành lập doanh nghiệp (3</w:t>
      </w:r>
      <w:r w:rsidR="00C559B9" w:rsidRPr="0057499D">
        <w:rPr>
          <w:rFonts w:eastAsia="Times New Roman"/>
          <w:i/>
          <w:noProof/>
          <w:sz w:val="28"/>
          <w:szCs w:val="28"/>
          <w:lang w:eastAsia="vi-VN"/>
        </w:rPr>
        <w:t>1</w:t>
      </w:r>
      <w:r w:rsidR="00C443BA" w:rsidRPr="0057499D">
        <w:rPr>
          <w:rFonts w:eastAsia="Times New Roman"/>
          <w:i/>
          <w:noProof/>
          <w:sz w:val="28"/>
          <w:szCs w:val="28"/>
          <w:lang w:eastAsia="vi-VN"/>
        </w:rPr>
        <w:t>0 ND) đề nghị làm rõ cơ sở đề xuất chỉ tiêu này?</w:t>
      </w:r>
    </w:p>
    <w:p w14:paraId="1816562C" w14:textId="673D4A8C" w:rsidR="00247398" w:rsidRPr="0057499D" w:rsidRDefault="00791A39" w:rsidP="00723EB6">
      <w:pPr>
        <w:spacing w:before="120" w:after="120" w:line="240" w:lineRule="auto"/>
        <w:ind w:firstLine="567"/>
        <w:jc w:val="both"/>
        <w:rPr>
          <w:sz w:val="28"/>
          <w:szCs w:val="28"/>
          <w:lang w:val="eu-ES"/>
        </w:rPr>
      </w:pPr>
      <w:r w:rsidRPr="0057499D">
        <w:rPr>
          <w:b/>
          <w:i/>
          <w:sz w:val="28"/>
          <w:szCs w:val="28"/>
          <w:shd w:val="clear" w:color="auto" w:fill="FFFFFF"/>
          <w:lang w:val="eu-ES"/>
        </w:rPr>
        <w:t>Ủy ban nhân dân</w:t>
      </w:r>
      <w:r w:rsidRPr="0057499D">
        <w:rPr>
          <w:sz w:val="28"/>
          <w:szCs w:val="28"/>
          <w:shd w:val="clear" w:color="auto" w:fill="FFFFFF"/>
          <w:lang w:val="eu-ES"/>
        </w:rPr>
        <w:t xml:space="preserve"> </w:t>
      </w:r>
      <w:r w:rsidR="00423963" w:rsidRPr="0057499D">
        <w:rPr>
          <w:b/>
          <w:i/>
          <w:sz w:val="28"/>
          <w:szCs w:val="28"/>
        </w:rPr>
        <w:t xml:space="preserve">tỉnh </w:t>
      </w:r>
      <w:r w:rsidR="00D86187" w:rsidRPr="0057499D">
        <w:rPr>
          <w:b/>
          <w:i/>
          <w:sz w:val="28"/>
          <w:szCs w:val="28"/>
        </w:rPr>
        <w:t>có ý kiến</w:t>
      </w:r>
      <w:r w:rsidR="00423963" w:rsidRPr="0057499D">
        <w:rPr>
          <w:b/>
          <w:i/>
          <w:sz w:val="28"/>
          <w:szCs w:val="28"/>
        </w:rPr>
        <w:t xml:space="preserve"> như sau: </w:t>
      </w:r>
      <w:r w:rsidR="008A62D3" w:rsidRPr="0057499D">
        <w:rPr>
          <w:sz w:val="28"/>
          <w:szCs w:val="28"/>
        </w:rPr>
        <w:t xml:space="preserve">Về chỉ tiêu thành lập mới doanh nghiệp được cơ quan đăng ký kinh doanh dự báo và xây dựng dựa trên kết quả thực hiện năm 2021 </w:t>
      </w:r>
      <w:r w:rsidR="008A62D3" w:rsidRPr="0057499D">
        <w:rPr>
          <w:i/>
          <w:sz w:val="28"/>
          <w:szCs w:val="28"/>
        </w:rPr>
        <w:t>(ước thực hiện năm 2021 thành lập mới 300 doanh nghiệp)</w:t>
      </w:r>
      <w:r w:rsidR="008A62D3" w:rsidRPr="0057499D">
        <w:rPr>
          <w:sz w:val="28"/>
          <w:szCs w:val="28"/>
        </w:rPr>
        <w:t xml:space="preserve"> và mục tiêu, định hướng phát triển của tỉnh trong giai đoạn 2021-2025. Do đó, việc xây dựng chỉ tiêu thành lập mới 3</w:t>
      </w:r>
      <w:r w:rsidR="00C559B9" w:rsidRPr="0057499D">
        <w:rPr>
          <w:sz w:val="28"/>
          <w:szCs w:val="28"/>
        </w:rPr>
        <w:t>1</w:t>
      </w:r>
      <w:r w:rsidR="008A62D3" w:rsidRPr="0057499D">
        <w:rPr>
          <w:sz w:val="28"/>
          <w:szCs w:val="28"/>
        </w:rPr>
        <w:t>0 doanh nghiệp là có cơ sở và phù hợp.</w:t>
      </w:r>
    </w:p>
    <w:p w14:paraId="7B5E1524" w14:textId="1839FF79" w:rsidR="00C443BA" w:rsidRPr="0057499D" w:rsidRDefault="00D86187" w:rsidP="00723EB6">
      <w:pPr>
        <w:spacing w:before="120" w:after="120" w:line="240" w:lineRule="auto"/>
        <w:ind w:firstLine="567"/>
        <w:jc w:val="both"/>
        <w:rPr>
          <w:i/>
          <w:sz w:val="28"/>
          <w:szCs w:val="28"/>
          <w:lang w:val="eu-ES"/>
        </w:rPr>
      </w:pPr>
      <w:r w:rsidRPr="0057499D">
        <w:rPr>
          <w:b/>
          <w:i/>
          <w:sz w:val="28"/>
          <w:szCs w:val="28"/>
          <w:lang w:val="eu-ES"/>
        </w:rPr>
        <w:t xml:space="preserve">* </w:t>
      </w:r>
      <w:r w:rsidR="00C443BA" w:rsidRPr="0057499D">
        <w:rPr>
          <w:b/>
          <w:i/>
          <w:sz w:val="28"/>
          <w:szCs w:val="28"/>
          <w:lang w:val="eu-ES"/>
        </w:rPr>
        <w:t>Đại biểu có ý kiến:</w:t>
      </w:r>
      <w:r w:rsidR="00C443BA" w:rsidRPr="0057499D">
        <w:rPr>
          <w:i/>
          <w:sz w:val="28"/>
          <w:szCs w:val="28"/>
        </w:rPr>
        <w:t xml:space="preserve"> Cần thông tin thêm về các sản phẩm OCOP trên địa bàn tỉnh để nhiều người được biết</w:t>
      </w:r>
      <w:r w:rsidRPr="0057499D">
        <w:rPr>
          <w:i/>
          <w:sz w:val="28"/>
          <w:szCs w:val="28"/>
        </w:rPr>
        <w:t>.</w:t>
      </w:r>
    </w:p>
    <w:p w14:paraId="54921F66" w14:textId="21540FC9" w:rsidR="00F34CEF" w:rsidRPr="0057499D" w:rsidRDefault="00C443BA" w:rsidP="00723EB6">
      <w:pPr>
        <w:pStyle w:val="ListParagraph"/>
        <w:spacing w:before="120" w:after="120" w:line="240" w:lineRule="auto"/>
        <w:ind w:left="0" w:firstLine="567"/>
        <w:contextualSpacing w:val="0"/>
        <w:jc w:val="both"/>
        <w:rPr>
          <w:sz w:val="28"/>
          <w:szCs w:val="28"/>
        </w:rPr>
      </w:pPr>
      <w:r w:rsidRPr="0057499D">
        <w:rPr>
          <w:b/>
          <w:i/>
          <w:sz w:val="28"/>
          <w:szCs w:val="28"/>
          <w:shd w:val="clear" w:color="auto" w:fill="FFFFFF"/>
          <w:lang w:val="eu-ES"/>
        </w:rPr>
        <w:t>Ủy ban nhân dân</w:t>
      </w:r>
      <w:r w:rsidRPr="0057499D">
        <w:rPr>
          <w:sz w:val="28"/>
          <w:szCs w:val="28"/>
          <w:shd w:val="clear" w:color="auto" w:fill="FFFFFF"/>
          <w:lang w:val="eu-ES"/>
        </w:rPr>
        <w:t xml:space="preserve"> </w:t>
      </w:r>
      <w:r w:rsidRPr="0057499D">
        <w:rPr>
          <w:b/>
          <w:i/>
          <w:sz w:val="28"/>
          <w:szCs w:val="28"/>
        </w:rPr>
        <w:t xml:space="preserve">tỉnh </w:t>
      </w:r>
      <w:r w:rsidR="001A28B2" w:rsidRPr="0057499D">
        <w:rPr>
          <w:b/>
          <w:i/>
          <w:sz w:val="28"/>
          <w:szCs w:val="28"/>
        </w:rPr>
        <w:t>có ý kiến</w:t>
      </w:r>
      <w:r w:rsidRPr="0057499D">
        <w:rPr>
          <w:b/>
          <w:i/>
          <w:sz w:val="28"/>
          <w:szCs w:val="28"/>
        </w:rPr>
        <w:t xml:space="preserve"> như sau: </w:t>
      </w:r>
      <w:r w:rsidRPr="0057499D">
        <w:rPr>
          <w:sz w:val="28"/>
          <w:szCs w:val="28"/>
          <w:lang w:val="eu-ES"/>
        </w:rPr>
        <w:t xml:space="preserve"> </w:t>
      </w:r>
      <w:r w:rsidR="00F34CEF" w:rsidRPr="0057499D">
        <w:rPr>
          <w:sz w:val="28"/>
          <w:szCs w:val="28"/>
        </w:rPr>
        <w:t xml:space="preserve">Tiếp thu ý kiến của đại biểu, để nhiều người được biết đến sản phẩm OCOP, trong thời gian tới UBND tỉnh sẽ tiếp tục chỉ đạo các ngành, </w:t>
      </w:r>
      <w:r w:rsidR="00F34CEF" w:rsidRPr="0057499D">
        <w:rPr>
          <w:sz w:val="28"/>
          <w:szCs w:val="28"/>
          <w:shd w:val="clear" w:color="auto" w:fill="FFFFFF"/>
        </w:rPr>
        <w:t>các cấp chính quyền tăng cường các giải pháp hỗ trợ về xúc tiến thương mại, trong đó tập trung vào các nội dung như: Đ</w:t>
      </w:r>
      <w:r w:rsidR="00F34CEF" w:rsidRPr="0057499D">
        <w:rPr>
          <w:sz w:val="28"/>
          <w:szCs w:val="28"/>
        </w:rPr>
        <w:t>ẩy mạnh các hoạt động quảng bá giới thiệu, kết nối giao thương sản phẩm OCOP trong phạm vi toàn quốc.</w:t>
      </w:r>
      <w:r w:rsidR="00F34CEF" w:rsidRPr="0057499D">
        <w:rPr>
          <w:sz w:val="28"/>
          <w:szCs w:val="28"/>
          <w:shd w:val="clear" w:color="auto" w:fill="FFFFFF"/>
        </w:rPr>
        <w:t xml:space="preserve"> </w:t>
      </w:r>
      <w:r w:rsidR="00F34CEF" w:rsidRPr="0057499D">
        <w:rPr>
          <w:sz w:val="28"/>
          <w:szCs w:val="28"/>
        </w:rPr>
        <w:t>Xây dựng các điểm trưng bày, giới thiệu và bán sản phẩm OCOP của tỉnh; Hỗ trợ các chủ thể tham gia ứng dụng thương mại điện tử, internet để giới thiệu và quảng bá sản phẩm. Hướng dẫn, hỗ trợ xây dựng các gian hàng sản phẩm OCOP trên sàn giao dịch thương mại điện tử; hỗ trợ các chủ thể xây dựng website xúc tiến thương mại sản phẩm OCOP và sản phẩm tiêu biểu của tỉnh; Tổ chức các hoạt đông xúc tiến thương mại, kết nối tiêu thụ sản phẩm OCOP của tỉnh vào các điểm bán lẻ, chuỗi siêu thị trong và ngoài tỉnh.</w:t>
      </w:r>
    </w:p>
    <w:p w14:paraId="297BD972" w14:textId="6223842E" w:rsidR="00C559B9" w:rsidRPr="0057499D" w:rsidRDefault="00240802" w:rsidP="00723EB6">
      <w:pPr>
        <w:spacing w:before="120" w:after="120" w:line="240" w:lineRule="auto"/>
        <w:ind w:firstLine="567"/>
        <w:jc w:val="both"/>
        <w:rPr>
          <w:i/>
          <w:sz w:val="28"/>
          <w:szCs w:val="28"/>
          <w:lang w:val="nl-NL"/>
        </w:rPr>
      </w:pPr>
      <w:r w:rsidRPr="0057499D">
        <w:rPr>
          <w:b/>
          <w:i/>
          <w:sz w:val="28"/>
          <w:szCs w:val="28"/>
          <w:shd w:val="clear" w:color="auto" w:fill="FFFFFF"/>
          <w:lang w:val="eu-ES"/>
        </w:rPr>
        <w:t>*</w:t>
      </w:r>
      <w:r w:rsidR="00C443BA" w:rsidRPr="0057499D">
        <w:rPr>
          <w:b/>
          <w:i/>
          <w:sz w:val="28"/>
          <w:szCs w:val="28"/>
          <w:lang w:val="eu-ES"/>
        </w:rPr>
        <w:t xml:space="preserve"> Đại biểu có ý kiến:</w:t>
      </w:r>
      <w:r w:rsidR="00C443BA" w:rsidRPr="0057499D">
        <w:rPr>
          <w:i/>
          <w:sz w:val="28"/>
          <w:szCs w:val="28"/>
          <w:lang w:val="nl-NL"/>
        </w:rPr>
        <w:t xml:space="preserve"> </w:t>
      </w:r>
      <w:r w:rsidR="00C559B9" w:rsidRPr="0057499D">
        <w:rPr>
          <w:i/>
          <w:sz w:val="28"/>
          <w:szCs w:val="28"/>
          <w:lang w:val="nl-NL"/>
        </w:rPr>
        <w:t xml:space="preserve">Đề nghị </w:t>
      </w:r>
      <w:r w:rsidR="00ED3627" w:rsidRPr="0057499D">
        <w:rPr>
          <w:i/>
          <w:sz w:val="28"/>
          <w:szCs w:val="28"/>
          <w:lang w:val="nl-NL"/>
        </w:rPr>
        <w:t>UBND</w:t>
      </w:r>
      <w:r w:rsidR="00C559B9" w:rsidRPr="0057499D">
        <w:rPr>
          <w:i/>
          <w:sz w:val="28"/>
          <w:szCs w:val="28"/>
          <w:lang w:val="nl-NL"/>
        </w:rPr>
        <w:t xml:space="preserve"> tỉnh có những giải pháp cụ thể thực hiện Nghị quyết số 128/NQ-CP ngày 11 tháng 10 năm 2021 về quy định tạm thời “Thích ứng an toàn, linh hoạt, kiểm soát hiệu quả dịch Covid-19” trong tình hình hình mới, đảm bảo vừa thu hút đầu tư, phát triển kinh tế vừa thực hiện an toàn trong phòng chống dịch.</w:t>
      </w:r>
    </w:p>
    <w:p w14:paraId="0A40E306" w14:textId="747E5218" w:rsidR="009E5367" w:rsidRPr="0057499D" w:rsidRDefault="00C443BA" w:rsidP="00723EB6">
      <w:pPr>
        <w:spacing w:before="120" w:after="120" w:line="240" w:lineRule="auto"/>
        <w:ind w:firstLine="567"/>
        <w:jc w:val="both"/>
        <w:rPr>
          <w:iCs/>
          <w:sz w:val="28"/>
          <w:szCs w:val="28"/>
          <w:lang w:val="nl-NL"/>
        </w:rPr>
      </w:pPr>
      <w:r w:rsidRPr="0057499D">
        <w:rPr>
          <w:b/>
          <w:i/>
          <w:sz w:val="28"/>
          <w:szCs w:val="28"/>
          <w:shd w:val="clear" w:color="auto" w:fill="FFFFFF"/>
          <w:lang w:val="eu-ES"/>
        </w:rPr>
        <w:t>Ủy ban nhân dân</w:t>
      </w:r>
      <w:r w:rsidRPr="0057499D">
        <w:rPr>
          <w:sz w:val="28"/>
          <w:szCs w:val="28"/>
          <w:shd w:val="clear" w:color="auto" w:fill="FFFFFF"/>
          <w:lang w:val="eu-ES"/>
        </w:rPr>
        <w:t xml:space="preserve"> </w:t>
      </w:r>
      <w:r w:rsidRPr="0057499D">
        <w:rPr>
          <w:b/>
          <w:i/>
          <w:sz w:val="28"/>
          <w:szCs w:val="28"/>
        </w:rPr>
        <w:t xml:space="preserve">tỉnh </w:t>
      </w:r>
      <w:r w:rsidR="00067BD4" w:rsidRPr="0057499D">
        <w:rPr>
          <w:b/>
          <w:i/>
          <w:sz w:val="28"/>
          <w:szCs w:val="28"/>
        </w:rPr>
        <w:t>có ý kiến</w:t>
      </w:r>
      <w:r w:rsidRPr="0057499D">
        <w:rPr>
          <w:b/>
          <w:i/>
          <w:sz w:val="28"/>
          <w:szCs w:val="28"/>
        </w:rPr>
        <w:t xml:space="preserve"> như sau:</w:t>
      </w:r>
      <w:r w:rsidR="00B55C9D" w:rsidRPr="0057499D">
        <w:rPr>
          <w:sz w:val="28"/>
          <w:szCs w:val="28"/>
          <w:lang w:val="sv-SE"/>
        </w:rPr>
        <w:t xml:space="preserve"> </w:t>
      </w:r>
      <w:r w:rsidR="00AF1DA1" w:rsidRPr="0057499D">
        <w:rPr>
          <w:sz w:val="28"/>
          <w:szCs w:val="28"/>
          <w:lang w:val="sv-SE"/>
        </w:rPr>
        <w:t xml:space="preserve">Thực hiện </w:t>
      </w:r>
      <w:r w:rsidR="00AF1DA1" w:rsidRPr="0057499D">
        <w:rPr>
          <w:sz w:val="28"/>
          <w:szCs w:val="28"/>
          <w:lang w:val="nl-NL"/>
        </w:rPr>
        <w:t>Nghị quyết số 128/NQ-CP của Chính phủ, Ủy ban nhân d</w:t>
      </w:r>
      <w:r w:rsidR="00C347FE" w:rsidRPr="0057499D">
        <w:rPr>
          <w:sz w:val="28"/>
          <w:szCs w:val="28"/>
          <w:lang w:val="nl-NL"/>
        </w:rPr>
        <w:t xml:space="preserve">ân tỉnh đã ban hành </w:t>
      </w:r>
      <w:r w:rsidR="00AF1DA1" w:rsidRPr="0057499D">
        <w:rPr>
          <w:iCs/>
          <w:sz w:val="28"/>
          <w:szCs w:val="28"/>
          <w:lang w:val="nl-NL"/>
        </w:rPr>
        <w:t>Kế hoạch số 3819/KH-UBND ngày 23 tháng 10 năm 2021 về</w:t>
      </w:r>
      <w:r w:rsidR="00C347FE" w:rsidRPr="0057499D">
        <w:rPr>
          <w:iCs/>
          <w:sz w:val="28"/>
          <w:szCs w:val="28"/>
          <w:lang w:val="nl-NL"/>
        </w:rPr>
        <w:t xml:space="preserve"> </w:t>
      </w:r>
      <w:r w:rsidR="00AF1DA1" w:rsidRPr="0057499D">
        <w:rPr>
          <w:iCs/>
          <w:sz w:val="28"/>
          <w:szCs w:val="28"/>
          <w:lang w:val="nl-NL"/>
        </w:rPr>
        <w:t>triển khai thực hiện Quy định tạm thời “Thích ứng an toàn, linh hoạt, kiểm soát hiệu quả dịch COVID-19</w:t>
      </w:r>
      <w:r w:rsidR="00C347FE" w:rsidRPr="0057499D">
        <w:rPr>
          <w:iCs/>
          <w:sz w:val="28"/>
          <w:szCs w:val="28"/>
          <w:lang w:val="nl-NL"/>
        </w:rPr>
        <w:t xml:space="preserve"> và đã đạt được nhiều kết quả quan trọng, góp phần chung vào thành quả phòng, chống dịch COVID-19 </w:t>
      </w:r>
      <w:r w:rsidR="00485782" w:rsidRPr="0057499D">
        <w:rPr>
          <w:iCs/>
          <w:sz w:val="28"/>
          <w:szCs w:val="28"/>
          <w:lang w:val="nl-NL"/>
        </w:rPr>
        <w:t xml:space="preserve">cũng như phục hồi phát triển kinh tế - xã hội trên địa bàn tỉnh </w:t>
      </w:r>
      <w:r w:rsidR="00C347FE" w:rsidRPr="0057499D">
        <w:rPr>
          <w:iCs/>
          <w:sz w:val="28"/>
          <w:szCs w:val="28"/>
          <w:lang w:val="nl-NL"/>
        </w:rPr>
        <w:t>trên địa bàn tỉnh</w:t>
      </w:r>
      <w:r w:rsidR="001204C4" w:rsidRPr="0057499D">
        <w:rPr>
          <w:iCs/>
          <w:sz w:val="28"/>
          <w:szCs w:val="28"/>
          <w:lang w:val="nl-NL"/>
        </w:rPr>
        <w:t xml:space="preserve"> trong thời gian</w:t>
      </w:r>
      <w:r w:rsidR="00485782" w:rsidRPr="0057499D">
        <w:rPr>
          <w:iCs/>
          <w:sz w:val="28"/>
          <w:szCs w:val="28"/>
          <w:lang w:val="nl-NL"/>
        </w:rPr>
        <w:t>.</w:t>
      </w:r>
    </w:p>
    <w:p w14:paraId="74103A09" w14:textId="2053F145" w:rsidR="000921FF" w:rsidRPr="004B6CA0" w:rsidRDefault="00485782" w:rsidP="00723EB6">
      <w:pPr>
        <w:spacing w:before="120" w:after="120" w:line="240" w:lineRule="auto"/>
        <w:ind w:firstLine="567"/>
        <w:jc w:val="both"/>
        <w:rPr>
          <w:iCs/>
          <w:sz w:val="28"/>
          <w:szCs w:val="28"/>
          <w:lang w:val="nl-NL"/>
        </w:rPr>
      </w:pPr>
      <w:r w:rsidRPr="0057499D">
        <w:rPr>
          <w:sz w:val="28"/>
          <w:szCs w:val="28"/>
        </w:rPr>
        <w:t>Ngày 02 tháng 12 năm 2021, Ủy b</w:t>
      </w:r>
      <w:r w:rsidR="00784730" w:rsidRPr="0057499D">
        <w:rPr>
          <w:sz w:val="28"/>
          <w:szCs w:val="28"/>
        </w:rPr>
        <w:t xml:space="preserve">an nhân dân tỉnh tiếp tục ban hành Kế hoạch số 4274/KH-UBND </w:t>
      </w:r>
      <w:r w:rsidR="00192976" w:rsidRPr="0057499D">
        <w:rPr>
          <w:sz w:val="28"/>
          <w:szCs w:val="28"/>
        </w:rPr>
        <w:t xml:space="preserve">triển khai Nghị quyết số 128/NQ-CP của Chính phủ đáp ứng với các cấp độ dịch COVID-19 trên địa bàn tỉnh Kon Tum thay thế </w:t>
      </w:r>
      <w:r w:rsidR="00192976" w:rsidRPr="0057499D">
        <w:rPr>
          <w:iCs/>
          <w:sz w:val="28"/>
          <w:szCs w:val="28"/>
          <w:lang w:val="nl-NL"/>
        </w:rPr>
        <w:t>Kế hoạch số 3819/KH-UBND</w:t>
      </w:r>
      <w:r w:rsidR="00132902" w:rsidRPr="0057499D">
        <w:rPr>
          <w:iCs/>
          <w:sz w:val="28"/>
          <w:szCs w:val="28"/>
          <w:lang w:val="nl-NL"/>
        </w:rPr>
        <w:t xml:space="preserve">, </w:t>
      </w:r>
      <w:r w:rsidR="000921FF" w:rsidRPr="0057499D">
        <w:rPr>
          <w:iCs/>
          <w:sz w:val="28"/>
          <w:szCs w:val="28"/>
          <w:lang w:val="nl-NL"/>
        </w:rPr>
        <w:t>đề nghị các địa phương</w:t>
      </w:r>
      <w:r w:rsidR="00132902" w:rsidRPr="0057499D">
        <w:rPr>
          <w:iCs/>
          <w:sz w:val="28"/>
          <w:szCs w:val="28"/>
          <w:lang w:val="nl-NL"/>
        </w:rPr>
        <w:t xml:space="preserve"> nghiêm túc</w:t>
      </w:r>
      <w:r w:rsidR="000921FF" w:rsidRPr="0057499D">
        <w:rPr>
          <w:iCs/>
          <w:sz w:val="28"/>
          <w:szCs w:val="28"/>
          <w:lang w:val="nl-NL"/>
        </w:rPr>
        <w:t xml:space="preserve"> tổ chức triển khai thực hiện</w:t>
      </w:r>
      <w:r w:rsidR="00132902" w:rsidRPr="0057499D">
        <w:rPr>
          <w:iCs/>
          <w:sz w:val="28"/>
          <w:szCs w:val="28"/>
          <w:lang w:val="nl-NL"/>
        </w:rPr>
        <w:t xml:space="preserve"> các biện pháp thích ứng an toàn, linh hoạt, kiểm soát hiệu quả dịch COVID-19</w:t>
      </w:r>
      <w:r w:rsidR="007A3E14" w:rsidRPr="0057499D">
        <w:rPr>
          <w:iCs/>
          <w:sz w:val="28"/>
          <w:szCs w:val="28"/>
          <w:lang w:val="nl-NL"/>
        </w:rPr>
        <w:t xml:space="preserve"> theo </w:t>
      </w:r>
      <w:r w:rsidR="007A3E14" w:rsidRPr="0057499D">
        <w:rPr>
          <w:sz w:val="28"/>
          <w:szCs w:val="28"/>
          <w:lang w:val="nl-NL"/>
        </w:rPr>
        <w:t>Nghị quyết số 128/NQ-CP của Chính phủ và chỉ đạo của UBND tỉnh</w:t>
      </w:r>
      <w:r w:rsidR="00D86493">
        <w:rPr>
          <w:iCs/>
          <w:sz w:val="28"/>
          <w:szCs w:val="28"/>
          <w:lang w:val="nl-NL"/>
        </w:rPr>
        <w:t>, trong đó tập trung một số nhiệm vụ, giả</w:t>
      </w:r>
      <w:r w:rsidR="004B6CA0">
        <w:rPr>
          <w:iCs/>
          <w:sz w:val="28"/>
          <w:szCs w:val="28"/>
          <w:lang w:val="nl-NL"/>
        </w:rPr>
        <w:t xml:space="preserve">i pháp như: Phân loại đánh giá, xác định cấp độ dịch; áp dụng các biện pháp theo cấp độ dịch </w:t>
      </w:r>
      <w:r w:rsidR="004B6CA0">
        <w:rPr>
          <w:i/>
          <w:iCs/>
          <w:sz w:val="28"/>
          <w:szCs w:val="28"/>
          <w:lang w:val="nl-NL"/>
        </w:rPr>
        <w:t xml:space="preserve">(Quy định </w:t>
      </w:r>
      <w:r w:rsidR="004B6CA0">
        <w:rPr>
          <w:i/>
          <w:iCs/>
          <w:sz w:val="28"/>
          <w:szCs w:val="28"/>
          <w:lang w:val="nl-NL"/>
        </w:rPr>
        <w:lastRenderedPageBreak/>
        <w:t>n</w:t>
      </w:r>
      <w:r w:rsidR="004B6CA0" w:rsidRPr="004B6CA0">
        <w:rPr>
          <w:i/>
          <w:sz w:val="28"/>
          <w:szCs w:val="28"/>
          <w:shd w:val="clear" w:color="auto" w:fill="FFFFFF"/>
        </w:rPr>
        <w:t>guyên tắc chung để áp dụng cho tất cả các biện pháp hành chính ở tất cả các cấp độ dịch</w:t>
      </w:r>
      <w:r w:rsidR="004B6CA0">
        <w:rPr>
          <w:i/>
          <w:sz w:val="28"/>
          <w:szCs w:val="28"/>
          <w:shd w:val="clear" w:color="auto" w:fill="FFFFFF"/>
        </w:rPr>
        <w:t xml:space="preserve">; </w:t>
      </w:r>
      <w:r w:rsidR="004B6CA0" w:rsidRPr="004B6CA0">
        <w:rPr>
          <w:i/>
          <w:sz w:val="28"/>
          <w:szCs w:val="28"/>
          <w:shd w:val="clear" w:color="auto" w:fill="FFFFFF"/>
        </w:rPr>
        <w:t>Các biện pháp hành chính áp dụng cụ thể theo từng cấp độ dịch</w:t>
      </w:r>
      <w:r w:rsidR="004B6CA0">
        <w:rPr>
          <w:i/>
          <w:sz w:val="28"/>
          <w:szCs w:val="28"/>
          <w:shd w:val="clear" w:color="auto" w:fill="FFFFFF"/>
        </w:rPr>
        <w:t>)</w:t>
      </w:r>
      <w:r w:rsidR="004B6CA0">
        <w:rPr>
          <w:sz w:val="28"/>
          <w:szCs w:val="28"/>
          <w:shd w:val="clear" w:color="auto" w:fill="FFFFFF"/>
        </w:rPr>
        <w:t xml:space="preserve"> và chỉ đạo các ngành, địa phương căn cứ hướng dẫn để triển khai thực hiện cho phù hợ</w:t>
      </w:r>
      <w:r w:rsidR="007E2873">
        <w:rPr>
          <w:sz w:val="28"/>
          <w:szCs w:val="28"/>
          <w:shd w:val="clear" w:color="auto" w:fill="FFFFFF"/>
        </w:rPr>
        <w:t>p với tình hình thực tế của từng cấp độ dịch.</w:t>
      </w:r>
    </w:p>
    <w:p w14:paraId="442EDC8A" w14:textId="77777777" w:rsidR="001308B8" w:rsidRPr="0057499D" w:rsidRDefault="001308B8" w:rsidP="00723EB6">
      <w:pPr>
        <w:spacing w:before="120" w:after="120" w:line="240" w:lineRule="auto"/>
        <w:ind w:firstLine="567"/>
        <w:jc w:val="both"/>
        <w:rPr>
          <w:i/>
          <w:sz w:val="28"/>
          <w:szCs w:val="28"/>
          <w:lang w:val="nl-NL"/>
        </w:rPr>
      </w:pPr>
      <w:r w:rsidRPr="0057499D">
        <w:rPr>
          <w:b/>
          <w:i/>
          <w:sz w:val="28"/>
          <w:szCs w:val="28"/>
        </w:rPr>
        <w:t>* Đại biểu có ý kiến:</w:t>
      </w:r>
      <w:r w:rsidRPr="0057499D">
        <w:rPr>
          <w:i/>
          <w:sz w:val="28"/>
          <w:szCs w:val="28"/>
        </w:rPr>
        <w:t xml:space="preserve"> </w:t>
      </w:r>
      <w:r w:rsidRPr="0057499D">
        <w:rPr>
          <w:i/>
          <w:sz w:val="28"/>
          <w:szCs w:val="28"/>
          <w:lang w:val="nl-NL"/>
        </w:rPr>
        <w:t xml:space="preserve">Đề nghị UBND tỉnh báo cáo làm rõ về số liệu diện tích trồng mới </w:t>
      </w:r>
      <w:r w:rsidRPr="0057499D">
        <w:rPr>
          <w:i/>
          <w:sz w:val="28"/>
          <w:szCs w:val="28"/>
        </w:rPr>
        <w:t>333,5 ha</w:t>
      </w:r>
      <w:r w:rsidRPr="0057499D">
        <w:rPr>
          <w:i/>
          <w:sz w:val="28"/>
          <w:szCs w:val="28"/>
          <w:lang w:val="nl-NL"/>
        </w:rPr>
        <w:t xml:space="preserve"> Sâm Ngọc Linh năm 2021, trong khi báo </w:t>
      </w:r>
      <w:r w:rsidRPr="0057499D">
        <w:rPr>
          <w:i/>
          <w:sz w:val="28"/>
          <w:szCs w:val="28"/>
        </w:rPr>
        <w:t>cáo kinh tế - xã hội 9 tháng năm 2021 trình Tỉnh ủy chưa có diện tích trồng mới</w:t>
      </w:r>
      <w:r w:rsidRPr="0057499D">
        <w:rPr>
          <w:i/>
          <w:sz w:val="28"/>
          <w:szCs w:val="28"/>
          <w:lang w:val="nl-NL"/>
        </w:rPr>
        <w:t>, độ tin cậy của số liệu này?</w:t>
      </w:r>
    </w:p>
    <w:p w14:paraId="54CF8475" w14:textId="5BBCEC26" w:rsidR="001308B8" w:rsidRPr="0057499D" w:rsidRDefault="001308B8" w:rsidP="00723EB6">
      <w:pPr>
        <w:spacing w:before="120" w:after="120" w:line="240" w:lineRule="auto"/>
        <w:ind w:firstLine="567"/>
        <w:jc w:val="both"/>
        <w:rPr>
          <w:sz w:val="28"/>
          <w:szCs w:val="28"/>
          <w:lang w:val="nl-NL"/>
        </w:rPr>
      </w:pPr>
      <w:r w:rsidRPr="0057499D">
        <w:rPr>
          <w:b/>
          <w:bCs/>
          <w:sz w:val="28"/>
          <w:szCs w:val="28"/>
        </w:rPr>
        <w:t>Ủy ban nhân dân tỉnh có ý kiến như sau:</w:t>
      </w:r>
      <w:r w:rsidRPr="0057499D">
        <w:rPr>
          <w:sz w:val="28"/>
          <w:szCs w:val="28"/>
        </w:rPr>
        <w:t xml:space="preserve"> Theo Quy trình kỹ thuật trồng Sâm Ngọc Linh, thời vụ bắt đầu trồng từ tháng 8 đến tháng 11, nhưng thực tế người dân và doanh nghiệp có thể trồng đến tháng 12 hàng năm. Tại Báo cáo kinh tế xã hội 9 tháng năm 2021, ngành Nông nghiệp chưa cập nhật được số liệu trồng mới của doanh nghiệp và người dân, dẫn đến thời điểm báo cáo chưa có số liệu diện tích trồng mới. Sở Nông nghiệp và Phát triển nông thôn đã chỉ đạo quyết liệt, trực tiếp làm việc với các doanh nghiệp có trồng Sâm Ngọc Linh và phòng Nông nghiệp các huyện mới thống kê được tới thời điểm trồng mới 333,5 ha Sâm Ngọc Linh. Số liệu này là trung thực, khách quan, cụ thể diện tích trồng mới như sau: </w:t>
      </w:r>
      <w:r w:rsidRPr="0057499D">
        <w:rPr>
          <w:sz w:val="28"/>
          <w:szCs w:val="28"/>
          <w:lang w:val="nl-NL"/>
        </w:rPr>
        <w:t xml:space="preserve"> Công ty cổ phần Sâm Ngọc Linh Kon Tum: 200 ha (02 triệu cây); Công ty cổ phần Vingin: 100 ha (01 triệu cây); Công ty TNHH MTV lâm nghiệp Đăk Tô: 8,2 ha (tương đương 82.000 cây); Người dân trên địa bàn huyện Đăk Glei: 15,9 ha; Người dân trên địa bàn huyện Tu Mơ Rông: 9,4 ha</w:t>
      </w:r>
      <w:r w:rsidRPr="0057499D">
        <w:rPr>
          <w:sz w:val="28"/>
          <w:szCs w:val="28"/>
        </w:rPr>
        <w:t>.</w:t>
      </w:r>
    </w:p>
    <w:p w14:paraId="0BF1C2E1" w14:textId="118B3808" w:rsidR="00C559B9" w:rsidRPr="0057499D" w:rsidRDefault="00A64ECE" w:rsidP="00723EB6">
      <w:pPr>
        <w:spacing w:before="120" w:after="120" w:line="240" w:lineRule="auto"/>
        <w:ind w:firstLine="567"/>
        <w:jc w:val="both"/>
        <w:rPr>
          <w:i/>
          <w:sz w:val="28"/>
          <w:szCs w:val="28"/>
          <w:lang w:val="nl-NL"/>
        </w:rPr>
      </w:pPr>
      <w:r w:rsidRPr="0057499D">
        <w:rPr>
          <w:b/>
          <w:i/>
          <w:sz w:val="28"/>
          <w:szCs w:val="28"/>
          <w:shd w:val="clear" w:color="auto" w:fill="FFFFFF"/>
          <w:lang w:val="eu-ES"/>
        </w:rPr>
        <w:t>*</w:t>
      </w:r>
      <w:r w:rsidR="00C443BA" w:rsidRPr="0057499D">
        <w:rPr>
          <w:b/>
          <w:i/>
          <w:sz w:val="28"/>
          <w:szCs w:val="28"/>
          <w:lang w:val="eu-ES"/>
        </w:rPr>
        <w:t xml:space="preserve"> Đại biểu có ý kiến:</w:t>
      </w:r>
      <w:r w:rsidR="00C443BA" w:rsidRPr="0057499D">
        <w:rPr>
          <w:i/>
          <w:sz w:val="28"/>
          <w:szCs w:val="28"/>
          <w:lang w:val="nl-NL"/>
        </w:rPr>
        <w:t xml:space="preserve"> </w:t>
      </w:r>
      <w:r w:rsidR="00C559B9" w:rsidRPr="0057499D">
        <w:rPr>
          <w:i/>
          <w:sz w:val="28"/>
          <w:szCs w:val="28"/>
          <w:lang w:val="nl-NL"/>
        </w:rPr>
        <w:t xml:space="preserve">Qua các năm, tỷ lệ giải ngân vốn xây dựng cơ bản đều chậm, </w:t>
      </w:r>
      <w:r w:rsidR="001C7522" w:rsidRPr="0057499D">
        <w:rPr>
          <w:i/>
          <w:sz w:val="28"/>
          <w:szCs w:val="28"/>
          <w:lang w:val="nl-NL"/>
        </w:rPr>
        <w:t xml:space="preserve">Thường trực </w:t>
      </w:r>
      <w:r w:rsidR="00C559B9" w:rsidRPr="0057499D">
        <w:rPr>
          <w:i/>
          <w:sz w:val="28"/>
          <w:szCs w:val="28"/>
          <w:lang w:val="nl-NL"/>
        </w:rPr>
        <w:t>Tỉnh ủy cũng đã có văn bản chỉ đạo kiểm điểm trách nhiệm việc chậm trễ nội dung trên. Đề nghị UBND tỉnh xem xét làm rõ trách nhiệm tổ chức cá nhân và có giải pháp căn cơ hơn, khắc phục triệt để trong thời gian tới.</w:t>
      </w:r>
    </w:p>
    <w:p w14:paraId="6517614B" w14:textId="50F3886B" w:rsidR="008463FB" w:rsidRPr="0057499D" w:rsidRDefault="00C443BA" w:rsidP="00723EB6">
      <w:pPr>
        <w:spacing w:before="120" w:after="120" w:line="240" w:lineRule="auto"/>
        <w:ind w:firstLine="567"/>
        <w:jc w:val="both"/>
        <w:rPr>
          <w:sz w:val="28"/>
          <w:szCs w:val="28"/>
          <w:lang w:val="nl-NL"/>
        </w:rPr>
      </w:pPr>
      <w:r w:rsidRPr="0057499D">
        <w:rPr>
          <w:b/>
          <w:i/>
          <w:sz w:val="28"/>
          <w:szCs w:val="28"/>
          <w:shd w:val="clear" w:color="auto" w:fill="FFFFFF"/>
          <w:lang w:val="eu-ES"/>
        </w:rPr>
        <w:t>Ủy ban nhân dân</w:t>
      </w:r>
      <w:r w:rsidRPr="0057499D">
        <w:rPr>
          <w:sz w:val="28"/>
          <w:szCs w:val="28"/>
          <w:shd w:val="clear" w:color="auto" w:fill="FFFFFF"/>
          <w:lang w:val="eu-ES"/>
        </w:rPr>
        <w:t xml:space="preserve"> </w:t>
      </w:r>
      <w:r w:rsidRPr="0057499D">
        <w:rPr>
          <w:b/>
          <w:i/>
          <w:sz w:val="28"/>
          <w:szCs w:val="28"/>
        </w:rPr>
        <w:t xml:space="preserve">tỉnh </w:t>
      </w:r>
      <w:r w:rsidR="00712F65" w:rsidRPr="0057499D">
        <w:rPr>
          <w:b/>
          <w:i/>
          <w:sz w:val="28"/>
          <w:szCs w:val="28"/>
        </w:rPr>
        <w:t>có ý kiến</w:t>
      </w:r>
      <w:r w:rsidRPr="0057499D">
        <w:rPr>
          <w:b/>
          <w:i/>
          <w:sz w:val="28"/>
          <w:szCs w:val="28"/>
        </w:rPr>
        <w:t xml:space="preserve"> như sau:</w:t>
      </w:r>
      <w:r w:rsidR="00B55C9D" w:rsidRPr="0057499D">
        <w:rPr>
          <w:b/>
          <w:sz w:val="28"/>
          <w:szCs w:val="28"/>
        </w:rPr>
        <w:t xml:space="preserve"> </w:t>
      </w:r>
      <w:r w:rsidR="004754DC" w:rsidRPr="0057499D">
        <w:rPr>
          <w:sz w:val="28"/>
          <w:szCs w:val="28"/>
          <w:lang w:val="nl-NL"/>
        </w:rPr>
        <w:t>Thực hiện ý kiến của Thường trực Tỉnh ủy,</w:t>
      </w:r>
      <w:r w:rsidR="008463FB" w:rsidRPr="0057499D">
        <w:rPr>
          <w:sz w:val="28"/>
          <w:szCs w:val="28"/>
          <w:lang w:val="nl-NL"/>
        </w:rPr>
        <w:t xml:space="preserve"> Ủ</w:t>
      </w:r>
      <w:r w:rsidR="004754DC" w:rsidRPr="0057499D">
        <w:rPr>
          <w:sz w:val="28"/>
          <w:szCs w:val="28"/>
          <w:lang w:val="nl-NL"/>
        </w:rPr>
        <w:t>y</w:t>
      </w:r>
      <w:r w:rsidR="008463FB" w:rsidRPr="0057499D">
        <w:rPr>
          <w:sz w:val="28"/>
          <w:szCs w:val="28"/>
          <w:lang w:val="nl-NL"/>
        </w:rPr>
        <w:t xml:space="preserve"> ban nhân dân tỉnh chỉ đạo kiểm điểm, làm rõ trách nhiệm đối với chủ đầu tư và các tập thể, cá nhân có liên quan đến 13 dự án không có khả năng giải ngân hết trong năm 2021, phải điều chuyển kế hoạch vốn cho dự án khác</w:t>
      </w:r>
      <w:r w:rsidR="0004450F" w:rsidRPr="0057499D">
        <w:rPr>
          <w:sz w:val="28"/>
          <w:szCs w:val="28"/>
          <w:lang w:val="nl-NL"/>
        </w:rPr>
        <w:t xml:space="preserve"> </w:t>
      </w:r>
      <w:r w:rsidR="007E2873">
        <w:rPr>
          <w:sz w:val="28"/>
          <w:szCs w:val="28"/>
          <w:lang w:val="nl-NL"/>
        </w:rPr>
        <w:t>và đã</w:t>
      </w:r>
      <w:r w:rsidR="0004450F" w:rsidRPr="0057499D">
        <w:rPr>
          <w:sz w:val="28"/>
          <w:szCs w:val="28"/>
          <w:lang w:val="nl-NL"/>
        </w:rPr>
        <w:t xml:space="preserve"> gọi ý kiểm điểm trong công tác đánh giá</w:t>
      </w:r>
      <w:r w:rsidR="00C664A7" w:rsidRPr="0057499D">
        <w:rPr>
          <w:sz w:val="28"/>
          <w:szCs w:val="28"/>
          <w:lang w:val="nl-NL"/>
        </w:rPr>
        <w:t>, xếp loại</w:t>
      </w:r>
      <w:r w:rsidR="0004450F" w:rsidRPr="0057499D">
        <w:rPr>
          <w:sz w:val="28"/>
          <w:szCs w:val="28"/>
          <w:lang w:val="nl-NL"/>
        </w:rPr>
        <w:t xml:space="preserve"> chất lượng cán bộ, </w:t>
      </w:r>
      <w:r w:rsidR="00C664A7" w:rsidRPr="0057499D">
        <w:rPr>
          <w:sz w:val="28"/>
          <w:szCs w:val="28"/>
          <w:lang w:val="nl-NL"/>
        </w:rPr>
        <w:t>công chức</w:t>
      </w:r>
      <w:r w:rsidR="0004450F" w:rsidRPr="0057499D">
        <w:rPr>
          <w:sz w:val="28"/>
          <w:szCs w:val="28"/>
          <w:lang w:val="nl-NL"/>
        </w:rPr>
        <w:t xml:space="preserve"> hàng năm</w:t>
      </w:r>
      <w:r w:rsidR="007757EF" w:rsidRPr="0057499D">
        <w:rPr>
          <w:sz w:val="28"/>
          <w:szCs w:val="28"/>
          <w:lang w:val="nl-NL"/>
        </w:rPr>
        <w:t>.</w:t>
      </w:r>
    </w:p>
    <w:p w14:paraId="1007F4BD" w14:textId="54338DF1" w:rsidR="008463FB" w:rsidRPr="0057499D" w:rsidRDefault="008463FB" w:rsidP="00723EB6">
      <w:pPr>
        <w:spacing w:before="120" w:after="120" w:line="240" w:lineRule="auto"/>
        <w:ind w:firstLine="567"/>
        <w:jc w:val="both"/>
        <w:rPr>
          <w:sz w:val="28"/>
          <w:szCs w:val="28"/>
          <w:lang w:val="nl-NL"/>
        </w:rPr>
      </w:pPr>
      <w:r w:rsidRPr="0057499D">
        <w:rPr>
          <w:sz w:val="28"/>
          <w:szCs w:val="28"/>
          <w:lang w:val="nl-NL"/>
        </w:rPr>
        <w:t xml:space="preserve">Để khắc phục triệt để trong thời gian tới, </w:t>
      </w:r>
      <w:r w:rsidR="005D6021" w:rsidRPr="0057499D">
        <w:rPr>
          <w:sz w:val="28"/>
          <w:szCs w:val="28"/>
          <w:lang w:val="nl-NL"/>
        </w:rPr>
        <w:t>Ủy ban nhân dân</w:t>
      </w:r>
      <w:r w:rsidRPr="0057499D">
        <w:rPr>
          <w:sz w:val="28"/>
          <w:szCs w:val="28"/>
          <w:lang w:val="nl-NL"/>
        </w:rPr>
        <w:t xml:space="preserve"> tỉnh sẽ chỉ đạo một số giải pháp căn cơ cụ thể như: đối với dự án chậm giải ngân kiên quyết cắt giảm kế hoạch vốn; </w:t>
      </w:r>
      <w:r w:rsidR="00AD47F8" w:rsidRPr="0057499D">
        <w:rPr>
          <w:sz w:val="28"/>
          <w:szCs w:val="28"/>
          <w:lang w:val="nl-NL"/>
        </w:rPr>
        <w:t>đ</w:t>
      </w:r>
      <w:r w:rsidRPr="0057499D">
        <w:rPr>
          <w:sz w:val="28"/>
          <w:szCs w:val="28"/>
          <w:lang w:val="nl-NL"/>
        </w:rPr>
        <w:t>iều chuyển chủ đầu tư; rà soát công khai các nhà thầu năng lực không đảm bảo trong quá trình thực hiện dự án;</w:t>
      </w:r>
      <w:r w:rsidR="00330176" w:rsidRPr="0057499D">
        <w:rPr>
          <w:sz w:val="28"/>
          <w:szCs w:val="28"/>
          <w:lang w:val="nl-NL"/>
        </w:rPr>
        <w:t xml:space="preserve"> kiểm điểm</w:t>
      </w:r>
      <w:r w:rsidR="00661AFF" w:rsidRPr="0057499D">
        <w:rPr>
          <w:sz w:val="28"/>
          <w:szCs w:val="28"/>
          <w:lang w:val="nl-NL"/>
        </w:rPr>
        <w:t xml:space="preserve"> trách nhiệm</w:t>
      </w:r>
      <w:r w:rsidR="00330176" w:rsidRPr="0057499D">
        <w:rPr>
          <w:sz w:val="28"/>
          <w:szCs w:val="28"/>
          <w:lang w:val="nl-NL"/>
        </w:rPr>
        <w:t xml:space="preserve">, xử lý kỷ luật (nếu đến mức xử lý kỷ luật) đối với các chủ đầu tư </w:t>
      </w:r>
      <w:r w:rsidR="009E4955" w:rsidRPr="0057499D">
        <w:rPr>
          <w:sz w:val="28"/>
          <w:szCs w:val="28"/>
          <w:lang w:val="nl-NL"/>
        </w:rPr>
        <w:t>giải ngân chậm, để mất kế hoạch vốn được giao.</w:t>
      </w:r>
    </w:p>
    <w:p w14:paraId="0A880309" w14:textId="342F5F60" w:rsidR="00C559B9" w:rsidRPr="0057499D" w:rsidRDefault="0086412D" w:rsidP="00723EB6">
      <w:pPr>
        <w:spacing w:before="120" w:after="120" w:line="240" w:lineRule="auto"/>
        <w:ind w:firstLine="567"/>
        <w:jc w:val="both"/>
        <w:rPr>
          <w:i/>
          <w:sz w:val="28"/>
          <w:szCs w:val="28"/>
        </w:rPr>
      </w:pPr>
      <w:r w:rsidRPr="0057499D">
        <w:rPr>
          <w:b/>
          <w:i/>
          <w:sz w:val="28"/>
          <w:szCs w:val="28"/>
          <w:shd w:val="clear" w:color="auto" w:fill="FFFFFF"/>
          <w:lang w:val="eu-ES"/>
        </w:rPr>
        <w:t>*</w:t>
      </w:r>
      <w:r w:rsidR="00C559B9" w:rsidRPr="0057499D">
        <w:rPr>
          <w:b/>
          <w:i/>
          <w:sz w:val="28"/>
          <w:szCs w:val="28"/>
          <w:lang w:val="eu-ES"/>
        </w:rPr>
        <w:t xml:space="preserve"> Đại biểu có ý kiến:</w:t>
      </w:r>
      <w:r w:rsidR="00C559B9" w:rsidRPr="0057499D">
        <w:rPr>
          <w:i/>
          <w:sz w:val="28"/>
          <w:szCs w:val="28"/>
          <w:lang w:val="nl-NL"/>
        </w:rPr>
        <w:t xml:space="preserve"> Đề nghị đ</w:t>
      </w:r>
      <w:r w:rsidR="00C559B9" w:rsidRPr="0057499D">
        <w:rPr>
          <w:i/>
          <w:sz w:val="28"/>
          <w:szCs w:val="28"/>
        </w:rPr>
        <w:t xml:space="preserve">ánh giá hiệu quả việc thực hiện </w:t>
      </w:r>
      <w:r w:rsidR="00C559B9" w:rsidRPr="0057499D">
        <w:rPr>
          <w:i/>
          <w:sz w:val="28"/>
          <w:szCs w:val="28"/>
          <w:lang w:val="de-DE"/>
        </w:rPr>
        <w:t>dồn đổi, tích tụ đất nông nghiệp trên địa bàn tỉnh</w:t>
      </w:r>
      <w:r w:rsidR="00C559B9" w:rsidRPr="0057499D">
        <w:rPr>
          <w:i/>
          <w:sz w:val="28"/>
          <w:szCs w:val="28"/>
        </w:rPr>
        <w:t>.</w:t>
      </w:r>
    </w:p>
    <w:p w14:paraId="53BFAE2C" w14:textId="375179DE" w:rsidR="00F34CEF" w:rsidRPr="0057499D" w:rsidRDefault="00C559B9" w:rsidP="00723EB6">
      <w:pPr>
        <w:spacing w:before="120" w:after="120" w:line="240" w:lineRule="auto"/>
        <w:ind w:firstLine="567"/>
        <w:jc w:val="both"/>
        <w:rPr>
          <w:sz w:val="28"/>
          <w:szCs w:val="28"/>
        </w:rPr>
      </w:pPr>
      <w:r w:rsidRPr="0057499D">
        <w:rPr>
          <w:b/>
          <w:i/>
          <w:sz w:val="28"/>
          <w:szCs w:val="28"/>
        </w:rPr>
        <w:lastRenderedPageBreak/>
        <w:t xml:space="preserve">* </w:t>
      </w:r>
      <w:r w:rsidRPr="0057499D">
        <w:rPr>
          <w:b/>
          <w:i/>
          <w:sz w:val="28"/>
          <w:szCs w:val="28"/>
          <w:shd w:val="clear" w:color="auto" w:fill="FFFFFF"/>
          <w:lang w:val="eu-ES"/>
        </w:rPr>
        <w:t>Ủy ban nhân dân</w:t>
      </w:r>
      <w:r w:rsidRPr="0057499D">
        <w:rPr>
          <w:sz w:val="28"/>
          <w:szCs w:val="28"/>
          <w:shd w:val="clear" w:color="auto" w:fill="FFFFFF"/>
          <w:lang w:val="eu-ES"/>
        </w:rPr>
        <w:t xml:space="preserve"> </w:t>
      </w:r>
      <w:r w:rsidRPr="0057499D">
        <w:rPr>
          <w:b/>
          <w:i/>
          <w:sz w:val="28"/>
          <w:szCs w:val="28"/>
        </w:rPr>
        <w:t xml:space="preserve">tỉnh </w:t>
      </w:r>
      <w:r w:rsidR="002268B3" w:rsidRPr="0057499D">
        <w:rPr>
          <w:b/>
          <w:i/>
          <w:sz w:val="28"/>
          <w:szCs w:val="28"/>
        </w:rPr>
        <w:t>có ý kiến</w:t>
      </w:r>
      <w:r w:rsidRPr="0057499D">
        <w:rPr>
          <w:b/>
          <w:i/>
          <w:sz w:val="28"/>
          <w:szCs w:val="28"/>
        </w:rPr>
        <w:t xml:space="preserve"> như sau:</w:t>
      </w:r>
      <w:r w:rsidR="00345F21" w:rsidRPr="0057499D">
        <w:rPr>
          <w:b/>
          <w:sz w:val="28"/>
          <w:szCs w:val="28"/>
        </w:rPr>
        <w:t xml:space="preserve"> </w:t>
      </w:r>
      <w:r w:rsidR="00F34CEF" w:rsidRPr="0057499D">
        <w:rPr>
          <w:sz w:val="28"/>
          <w:szCs w:val="28"/>
        </w:rPr>
        <w:t xml:space="preserve">Tiếp thu ý kiến của đại biểu,  Ủy ban nhân dân tỉnh đang chỉ đạo các ngành và địa phương tổ chức đánh giá kết quả thực hiện </w:t>
      </w:r>
      <w:r w:rsidR="00F34CEF" w:rsidRPr="0057499D">
        <w:rPr>
          <w:i/>
          <w:sz w:val="28"/>
          <w:szCs w:val="28"/>
        </w:rPr>
        <w:t>về chủ trương dồn đổi, tích tụ ruộng đất nông nghiệp để xây dựng “cánh đồng lớn” thực hiện phát triển nông thôn ứng dụng công nghệ cao của Ban Thường vụ Tỉnh ủy</w:t>
      </w:r>
      <w:r w:rsidR="00F34CEF" w:rsidRPr="0057499D">
        <w:rPr>
          <w:rStyle w:val="FootnoteReference"/>
          <w:i/>
          <w:sz w:val="28"/>
          <w:szCs w:val="28"/>
        </w:rPr>
        <w:footnoteReference w:id="1"/>
      </w:r>
      <w:r w:rsidR="00F34CEF" w:rsidRPr="0057499D">
        <w:rPr>
          <w:sz w:val="28"/>
          <w:szCs w:val="28"/>
        </w:rPr>
        <w:t>; trên cơ sở đó xây dựng tham mưu Nghị quyết của Tỉnh ủy khóa XVI về dồn đổi, tích tụ đất đai trên địa bàn tỉnh đến năm 2025, định hướng đến năm 2030.</w:t>
      </w:r>
    </w:p>
    <w:p w14:paraId="76162E1B" w14:textId="0BD14F07" w:rsidR="00022F9F" w:rsidRPr="0057499D" w:rsidRDefault="00022F9F" w:rsidP="00723EB6">
      <w:pPr>
        <w:spacing w:before="120" w:after="120" w:line="240" w:lineRule="auto"/>
        <w:ind w:firstLine="567"/>
        <w:jc w:val="both"/>
        <w:rPr>
          <w:sz w:val="28"/>
          <w:szCs w:val="28"/>
        </w:rPr>
      </w:pPr>
      <w:r w:rsidRPr="0057499D">
        <w:rPr>
          <w:b/>
          <w:i/>
          <w:sz w:val="28"/>
          <w:szCs w:val="28"/>
          <w:shd w:val="clear" w:color="auto" w:fill="FFFFFF"/>
          <w:lang w:val="eu-ES"/>
        </w:rPr>
        <w:t>*</w:t>
      </w:r>
      <w:r w:rsidRPr="0057499D">
        <w:rPr>
          <w:b/>
          <w:i/>
          <w:sz w:val="28"/>
          <w:szCs w:val="28"/>
          <w:lang w:val="eu-ES"/>
        </w:rPr>
        <w:t xml:space="preserve"> Đại biểu có ý kiến:</w:t>
      </w:r>
      <w:r w:rsidRPr="0057499D">
        <w:rPr>
          <w:i/>
          <w:sz w:val="28"/>
          <w:szCs w:val="28"/>
          <w:lang w:val="nl-NL"/>
        </w:rPr>
        <w:t xml:space="preserve"> </w:t>
      </w:r>
      <w:r w:rsidRPr="0057499D">
        <w:rPr>
          <w:sz w:val="28"/>
          <w:szCs w:val="28"/>
        </w:rPr>
        <w:t>Có giải pháp, cơ chế đối với các xã đạt chuẩn nông thôn mới không còn được thụ hưởng một số chính sách hỗ trợ về bữa ăn cho trẻ học bán trú, bảo hiểm y tế,… theo Quyết định số 861/QĐ-TTg ngày 04/6/2021 của Thủ tướng Chính phủ.</w:t>
      </w:r>
    </w:p>
    <w:p w14:paraId="5F89944E" w14:textId="298D0A41" w:rsidR="00022F9F" w:rsidRPr="0057499D" w:rsidRDefault="00022F9F" w:rsidP="00723EB6">
      <w:pPr>
        <w:spacing w:before="120" w:after="120" w:line="240" w:lineRule="auto"/>
        <w:ind w:firstLine="567"/>
        <w:jc w:val="both"/>
        <w:rPr>
          <w:sz w:val="28"/>
          <w:szCs w:val="28"/>
        </w:rPr>
      </w:pPr>
      <w:r w:rsidRPr="0057499D">
        <w:rPr>
          <w:b/>
          <w:bCs/>
          <w:sz w:val="28"/>
          <w:szCs w:val="28"/>
        </w:rPr>
        <w:t xml:space="preserve">Ủy ban nhân dân tỉnh có ý kiến như sau: </w:t>
      </w:r>
      <w:r w:rsidRPr="0057499D">
        <w:rPr>
          <w:sz w:val="28"/>
          <w:szCs w:val="28"/>
        </w:rPr>
        <w:t xml:space="preserve">Tiếp thu ý kiến của đại biểu, trong thời gian tới để giải quyết vấn đề này, Ủy ban nhân dân tỉnh sẽ rà soát và tập trung chỉ đạo các nội dung chính như sau: </w:t>
      </w:r>
    </w:p>
    <w:p w14:paraId="3C0B4E40" w14:textId="0FD76014" w:rsidR="00022F9F" w:rsidRPr="0057499D" w:rsidRDefault="00E0738C" w:rsidP="00723EB6">
      <w:pPr>
        <w:spacing w:before="120" w:after="120" w:line="240" w:lineRule="auto"/>
        <w:ind w:firstLine="567"/>
        <w:jc w:val="both"/>
        <w:rPr>
          <w:spacing w:val="-6"/>
          <w:sz w:val="28"/>
          <w:szCs w:val="28"/>
          <w:lang w:val="af-ZA"/>
        </w:rPr>
      </w:pPr>
      <w:r w:rsidRPr="0057499D">
        <w:rPr>
          <w:spacing w:val="-6"/>
          <w:sz w:val="28"/>
          <w:szCs w:val="28"/>
          <w:lang w:val="af-ZA"/>
        </w:rPr>
        <w:t xml:space="preserve">- </w:t>
      </w:r>
      <w:r w:rsidR="007E2873">
        <w:rPr>
          <w:spacing w:val="-6"/>
          <w:sz w:val="28"/>
          <w:szCs w:val="28"/>
          <w:lang w:val="af-ZA"/>
        </w:rPr>
        <w:t>X</w:t>
      </w:r>
      <w:r w:rsidR="00022F9F" w:rsidRPr="0057499D">
        <w:rPr>
          <w:spacing w:val="-6"/>
          <w:sz w:val="28"/>
          <w:szCs w:val="28"/>
          <w:lang w:val="af-ZA"/>
        </w:rPr>
        <w:t>ây dựng nông thôn mới là một quá trình, có điểm khởi đầu nhưng không có điểm kết thúc, do đó sau khi được công nhận nông thôn mới, các địa phương vẫn sẽ tiếp tục được quan tâm đầu tư, hỗ trợ, đặc biệt là hỗ trợ ổn định và phát triển kinh tế của người dân; ưu tiên thực hiện các mô hình và nhân rộng các mô hình về phát triển sản xuất, trú trọng sản xuất</w:t>
      </w:r>
      <w:r w:rsidR="007E2873">
        <w:rPr>
          <w:spacing w:val="-6"/>
          <w:sz w:val="28"/>
          <w:szCs w:val="28"/>
          <w:lang w:val="af-ZA"/>
        </w:rPr>
        <w:t xml:space="preserve"> nông nghiệp</w:t>
      </w:r>
      <w:r w:rsidR="00022F9F" w:rsidRPr="0057499D">
        <w:rPr>
          <w:spacing w:val="-6"/>
          <w:sz w:val="28"/>
          <w:szCs w:val="28"/>
          <w:lang w:val="af-ZA"/>
        </w:rPr>
        <w:t xml:space="preserve"> ứng dụng công nghệ cao, đào tạo nghề và chuyển đổi ngành nghề cho lao động nông thôn, góp phần phát triển kinh tế, nâng cao nhu nhập, ổn dịnh cuộc sống người dân một cách bền vững.</w:t>
      </w:r>
    </w:p>
    <w:p w14:paraId="18C5C5E5" w14:textId="40B4D094" w:rsidR="00022F9F" w:rsidRPr="0057499D" w:rsidRDefault="00E0738C" w:rsidP="00723EB6">
      <w:pPr>
        <w:spacing w:before="120" w:after="120" w:line="240" w:lineRule="auto"/>
        <w:ind w:firstLine="567"/>
        <w:jc w:val="both"/>
        <w:rPr>
          <w:spacing w:val="-6"/>
          <w:sz w:val="28"/>
          <w:szCs w:val="28"/>
          <w:lang w:val="af-ZA"/>
        </w:rPr>
      </w:pPr>
      <w:r w:rsidRPr="0057499D">
        <w:rPr>
          <w:sz w:val="28"/>
          <w:szCs w:val="28"/>
        </w:rPr>
        <w:t xml:space="preserve">- </w:t>
      </w:r>
      <w:r w:rsidR="00022F9F" w:rsidRPr="0057499D">
        <w:rPr>
          <w:sz w:val="28"/>
          <w:szCs w:val="28"/>
        </w:rPr>
        <w:t xml:space="preserve">Tăng cường các giải pháp về tuyên truyền vận động người dân </w:t>
      </w:r>
      <w:r w:rsidR="00022F9F" w:rsidRPr="0057499D">
        <w:rPr>
          <w:spacing w:val="-6"/>
          <w:sz w:val="28"/>
          <w:szCs w:val="28"/>
          <w:lang w:val="af-ZA"/>
        </w:rPr>
        <w:t xml:space="preserve">dân tự mình vươn lên và không nên phụ thuộc mãi vào sự hỗ trợ của Nhà nước, </w:t>
      </w:r>
      <w:r w:rsidR="0011759F">
        <w:rPr>
          <w:spacing w:val="-6"/>
          <w:sz w:val="28"/>
          <w:szCs w:val="28"/>
          <w:lang w:val="af-ZA"/>
        </w:rPr>
        <w:t xml:space="preserve">phối hợp thực hiện tốt </w:t>
      </w:r>
      <w:r w:rsidR="00022F9F" w:rsidRPr="0057499D">
        <w:rPr>
          <w:sz w:val="28"/>
          <w:szCs w:val="28"/>
        </w:rPr>
        <w:t>cuộc vận đồng “</w:t>
      </w:r>
      <w:r w:rsidR="00022F9F" w:rsidRPr="0057499D">
        <w:rPr>
          <w:spacing w:val="-6"/>
          <w:sz w:val="28"/>
          <w:szCs w:val="28"/>
          <w:lang w:val="af-ZA"/>
        </w:rPr>
        <w:t>"</w:t>
      </w:r>
      <w:r w:rsidR="00022F9F" w:rsidRPr="0057499D">
        <w:rPr>
          <w:i/>
          <w:spacing w:val="-6"/>
          <w:sz w:val="28"/>
          <w:szCs w:val="28"/>
          <w:lang w:val="af-ZA"/>
        </w:rPr>
        <w:t>Làm thay đổi nếp nghĩ, cách làm của đồng bào dân tộc thiểu số, làm cho đồng bào dân tộc thiểu số vươn lên thoát nghèo bền vững</w:t>
      </w:r>
      <w:r w:rsidR="00022F9F" w:rsidRPr="0057499D">
        <w:rPr>
          <w:spacing w:val="-6"/>
          <w:sz w:val="28"/>
          <w:szCs w:val="28"/>
          <w:lang w:val="af-ZA"/>
        </w:rPr>
        <w:t>" do Ủy Ban mặt trận tổ quốc phát động.</w:t>
      </w:r>
    </w:p>
    <w:p w14:paraId="76459118" w14:textId="5774D076" w:rsidR="00022F9F" w:rsidRPr="0057499D" w:rsidRDefault="00E0738C" w:rsidP="00723EB6">
      <w:pPr>
        <w:spacing w:before="120" w:after="120" w:line="240" w:lineRule="auto"/>
        <w:ind w:firstLine="567"/>
        <w:jc w:val="both"/>
        <w:rPr>
          <w:spacing w:val="-6"/>
          <w:sz w:val="28"/>
          <w:szCs w:val="28"/>
          <w:lang w:val="af-ZA"/>
        </w:rPr>
      </w:pPr>
      <w:r w:rsidRPr="0057499D">
        <w:rPr>
          <w:spacing w:val="-6"/>
          <w:sz w:val="28"/>
          <w:szCs w:val="28"/>
          <w:lang w:val="af-ZA"/>
        </w:rPr>
        <w:t xml:space="preserve">- </w:t>
      </w:r>
      <w:r w:rsidR="00022F9F" w:rsidRPr="0057499D">
        <w:rPr>
          <w:spacing w:val="-6"/>
          <w:sz w:val="28"/>
          <w:szCs w:val="28"/>
          <w:lang w:val="af-ZA"/>
        </w:rPr>
        <w:t>Ủy ban nhân dân tỉnh sẽ kiến nghị Trung ương có chính sách hộ trợ để khắc phục tình trạng như đại biểu đã nêu</w:t>
      </w:r>
    </w:p>
    <w:p w14:paraId="5C03F8DB" w14:textId="7E0B9271" w:rsidR="0027289C" w:rsidRPr="0057499D" w:rsidRDefault="007A2990" w:rsidP="00723EB6">
      <w:pPr>
        <w:spacing w:before="120" w:after="120" w:line="240" w:lineRule="auto"/>
        <w:ind w:firstLine="567"/>
        <w:jc w:val="both"/>
        <w:rPr>
          <w:b/>
          <w:sz w:val="28"/>
          <w:szCs w:val="28"/>
        </w:rPr>
      </w:pPr>
      <w:r w:rsidRPr="0057499D">
        <w:rPr>
          <w:b/>
          <w:sz w:val="28"/>
          <w:szCs w:val="28"/>
          <w:lang w:val="nl-NL"/>
        </w:rPr>
        <w:t xml:space="preserve">2. </w:t>
      </w:r>
      <w:r w:rsidR="0027289C" w:rsidRPr="0057499D">
        <w:rPr>
          <w:b/>
          <w:sz w:val="28"/>
          <w:szCs w:val="28"/>
          <w:lang w:val="nl-NL"/>
        </w:rPr>
        <w:t>Đ</w:t>
      </w:r>
      <w:r w:rsidR="0017646A" w:rsidRPr="0057499D">
        <w:rPr>
          <w:b/>
          <w:sz w:val="28"/>
          <w:szCs w:val="28"/>
          <w:lang w:val="nl-NL"/>
        </w:rPr>
        <w:t>ố</w:t>
      </w:r>
      <w:r w:rsidR="0027289C" w:rsidRPr="0057499D">
        <w:rPr>
          <w:b/>
          <w:sz w:val="28"/>
          <w:szCs w:val="28"/>
          <w:lang w:val="nl-NL"/>
        </w:rPr>
        <w:t xml:space="preserve">i với </w:t>
      </w:r>
      <w:r w:rsidR="0027289C" w:rsidRPr="0057499D">
        <w:rPr>
          <w:b/>
          <w:sz w:val="28"/>
          <w:szCs w:val="28"/>
        </w:rPr>
        <w:t>Báo cáo kết quả thực hiện quyền trẻ em, giải quyết các vấn đề về trẻ em năm 2021 và phương hướng, nhiệm vụ năm 2022</w:t>
      </w:r>
    </w:p>
    <w:p w14:paraId="13D4B602" w14:textId="41375B3E" w:rsidR="0027289C" w:rsidRPr="0057499D" w:rsidRDefault="00483C1F" w:rsidP="00723EB6">
      <w:pPr>
        <w:spacing w:before="120" w:after="120" w:line="240" w:lineRule="auto"/>
        <w:ind w:firstLine="567"/>
        <w:jc w:val="both"/>
        <w:rPr>
          <w:i/>
          <w:sz w:val="28"/>
          <w:szCs w:val="28"/>
          <w:lang w:val="nl-NL"/>
        </w:rPr>
      </w:pPr>
      <w:r w:rsidRPr="0057499D">
        <w:rPr>
          <w:b/>
          <w:i/>
          <w:sz w:val="28"/>
          <w:szCs w:val="28"/>
        </w:rPr>
        <w:t xml:space="preserve">* </w:t>
      </w:r>
      <w:r w:rsidR="0027289C" w:rsidRPr="0057499D">
        <w:rPr>
          <w:b/>
          <w:i/>
          <w:sz w:val="28"/>
          <w:szCs w:val="28"/>
        </w:rPr>
        <w:t>Đại biểu có ý kiến:</w:t>
      </w:r>
      <w:r w:rsidR="0027289C" w:rsidRPr="0057499D">
        <w:rPr>
          <w:i/>
          <w:sz w:val="28"/>
          <w:szCs w:val="28"/>
          <w:lang w:val="nl-NL"/>
        </w:rPr>
        <w:t xml:space="preserve"> Đề nghị làm rõ nguyên nhân vì sao số trẻ em có hoàn cảnh khó khăn năm 2021 tăng vọt so với năm 2020.</w:t>
      </w:r>
    </w:p>
    <w:p w14:paraId="0EE766C6" w14:textId="06290B6D" w:rsidR="0017646A" w:rsidRPr="0057499D" w:rsidRDefault="0017646A" w:rsidP="00723EB6">
      <w:pPr>
        <w:spacing w:before="120" w:after="120" w:line="240" w:lineRule="auto"/>
        <w:ind w:firstLine="567"/>
        <w:jc w:val="both"/>
        <w:rPr>
          <w:b/>
          <w:i/>
          <w:sz w:val="28"/>
          <w:szCs w:val="28"/>
        </w:rPr>
      </w:pPr>
      <w:r w:rsidRPr="0057499D">
        <w:rPr>
          <w:b/>
          <w:i/>
          <w:sz w:val="28"/>
          <w:szCs w:val="28"/>
          <w:shd w:val="clear" w:color="auto" w:fill="FFFFFF"/>
          <w:lang w:val="eu-ES"/>
        </w:rPr>
        <w:t>Ủy ban nhân dân</w:t>
      </w:r>
      <w:r w:rsidRPr="0057499D">
        <w:rPr>
          <w:sz w:val="28"/>
          <w:szCs w:val="28"/>
          <w:shd w:val="clear" w:color="auto" w:fill="FFFFFF"/>
          <w:lang w:val="eu-ES"/>
        </w:rPr>
        <w:t xml:space="preserve"> </w:t>
      </w:r>
      <w:r w:rsidRPr="0057499D">
        <w:rPr>
          <w:b/>
          <w:i/>
          <w:sz w:val="28"/>
          <w:szCs w:val="28"/>
        </w:rPr>
        <w:t xml:space="preserve">tỉnh </w:t>
      </w:r>
      <w:r w:rsidR="00483C1F" w:rsidRPr="0057499D">
        <w:rPr>
          <w:b/>
          <w:i/>
          <w:sz w:val="28"/>
          <w:szCs w:val="28"/>
        </w:rPr>
        <w:t>có ý kiến</w:t>
      </w:r>
      <w:r w:rsidRPr="0057499D">
        <w:rPr>
          <w:b/>
          <w:i/>
          <w:sz w:val="28"/>
          <w:szCs w:val="28"/>
        </w:rPr>
        <w:t xml:space="preserve"> như sau: </w:t>
      </w:r>
      <w:r w:rsidRPr="0057499D">
        <w:rPr>
          <w:rFonts w:eastAsia="Times New Roman"/>
          <w:sz w:val="28"/>
          <w:szCs w:val="28"/>
          <w:lang w:val="nl-NL" w:eastAsia="vi-VN"/>
        </w:rPr>
        <w:t xml:space="preserve">Nội dung này đã được Ủy ban nhân dân tỉnh giải trình tại </w:t>
      </w:r>
      <w:r w:rsidRPr="0057499D">
        <w:rPr>
          <w:sz w:val="28"/>
          <w:szCs w:val="28"/>
          <w:lang w:val="de-DE"/>
        </w:rPr>
        <w:t>Báo cáo số 396/BC-UBND ngày 05 tháng 12 năm 2021, cụ thể:</w:t>
      </w:r>
    </w:p>
    <w:p w14:paraId="5E5E665C" w14:textId="77777777" w:rsidR="0017646A" w:rsidRPr="0057499D" w:rsidRDefault="0017646A" w:rsidP="00723EB6">
      <w:pPr>
        <w:spacing w:before="120" w:after="120" w:line="240" w:lineRule="auto"/>
        <w:ind w:firstLine="567"/>
        <w:jc w:val="both"/>
        <w:rPr>
          <w:rFonts w:eastAsia="Times New Roman"/>
          <w:sz w:val="28"/>
          <w:szCs w:val="28"/>
          <w:lang w:val="af-ZA" w:eastAsia="vi-VN"/>
        </w:rPr>
      </w:pPr>
      <w:r w:rsidRPr="0057499D">
        <w:rPr>
          <w:rFonts w:eastAsia="Times New Roman"/>
          <w:sz w:val="28"/>
          <w:szCs w:val="28"/>
          <w:lang w:val="nl-NL" w:eastAsia="vi-VN"/>
        </w:rPr>
        <w:t xml:space="preserve">- Tổng số trẻ em có hoàn cảnh đặc biệt khó khăn các năm chưa cập nhập số liệu </w:t>
      </w:r>
      <w:r w:rsidRPr="0057499D">
        <w:rPr>
          <w:rFonts w:eastAsia="Times New Roman"/>
          <w:sz w:val="28"/>
          <w:szCs w:val="28"/>
          <w:lang w:val="vi-VN" w:eastAsia="vi-VN"/>
        </w:rPr>
        <w:t>trẻ em sống trong Trung tâm bảo trợ và công tác xã hội tỉnh</w:t>
      </w:r>
      <w:r w:rsidRPr="0057499D">
        <w:rPr>
          <w:rFonts w:eastAsia="Times New Roman"/>
          <w:sz w:val="28"/>
          <w:szCs w:val="28"/>
          <w:lang w:val="af-ZA" w:eastAsia="vi-VN"/>
        </w:rPr>
        <w:t xml:space="preserve">. Năm 2021, </w:t>
      </w:r>
      <w:r w:rsidRPr="0057499D">
        <w:rPr>
          <w:rFonts w:eastAsia="Times New Roman"/>
          <w:sz w:val="28"/>
          <w:szCs w:val="28"/>
          <w:lang w:val="af-ZA" w:eastAsia="vi-VN"/>
        </w:rPr>
        <w:lastRenderedPageBreak/>
        <w:t>ngoài số trẻ em sống ngoài cộng đồng, có cập nhập thêm 116</w:t>
      </w:r>
      <w:r w:rsidRPr="0057499D">
        <w:rPr>
          <w:rFonts w:eastAsia="Times New Roman"/>
          <w:sz w:val="28"/>
          <w:szCs w:val="28"/>
          <w:lang w:val="vi-VN" w:eastAsia="vi-VN"/>
        </w:rPr>
        <w:t xml:space="preserve"> em </w:t>
      </w:r>
      <w:r w:rsidRPr="0057499D">
        <w:rPr>
          <w:rFonts w:eastAsia="Times New Roman"/>
          <w:sz w:val="28"/>
          <w:szCs w:val="28"/>
          <w:lang w:val="af-ZA" w:eastAsia="vi-VN"/>
        </w:rPr>
        <w:t>đang được nuôi dưỡng tại</w:t>
      </w:r>
      <w:r w:rsidRPr="0057499D">
        <w:rPr>
          <w:rFonts w:eastAsia="Times New Roman"/>
          <w:sz w:val="28"/>
          <w:szCs w:val="28"/>
          <w:lang w:val="vi-VN" w:eastAsia="vi-VN"/>
        </w:rPr>
        <w:t xml:space="preserve"> Trung tâm bảo trợ và công tác xã hội tỉnh.</w:t>
      </w:r>
    </w:p>
    <w:p w14:paraId="6689CC9C" w14:textId="77777777" w:rsidR="0017646A" w:rsidRPr="0057499D" w:rsidRDefault="0017646A" w:rsidP="00723EB6">
      <w:pPr>
        <w:spacing w:before="120" w:after="120" w:line="240" w:lineRule="auto"/>
        <w:ind w:firstLine="567"/>
        <w:jc w:val="both"/>
        <w:rPr>
          <w:rFonts w:eastAsia="Times New Roman"/>
          <w:sz w:val="28"/>
          <w:szCs w:val="28"/>
          <w:lang w:val="nl-NL" w:eastAsia="vi-VN"/>
        </w:rPr>
      </w:pPr>
      <w:r w:rsidRPr="0057499D">
        <w:rPr>
          <w:rFonts w:eastAsia="Times New Roman"/>
          <w:sz w:val="28"/>
          <w:szCs w:val="28"/>
          <w:lang w:val="nl-NL" w:eastAsia="vi-VN"/>
        </w:rPr>
        <w:t>- Tổng số trẻ em có nguy cơ rơi vào hoàn cảnh đặc biệt khó khăn tăng so với năm 2020 (</w:t>
      </w:r>
      <w:r w:rsidRPr="0057499D">
        <w:rPr>
          <w:rFonts w:eastAsia="Times New Roman"/>
          <w:i/>
          <w:sz w:val="28"/>
          <w:szCs w:val="28"/>
          <w:lang w:val="nl-NL" w:eastAsia="vi-VN"/>
        </w:rPr>
        <w:t>tăng khoảng 6.107 trẻ</w:t>
      </w:r>
      <w:r w:rsidRPr="0057499D">
        <w:rPr>
          <w:rFonts w:eastAsia="Times New Roman"/>
          <w:sz w:val="28"/>
          <w:szCs w:val="28"/>
          <w:lang w:val="nl-NL" w:eastAsia="vi-VN"/>
        </w:rPr>
        <w:t>): Số trẻ em này là đối tượng trẻ em sống trong hộ nghèo, năm 2021 Sở Lao động- Thương  binh và Xã hội hướng dẫn đánh giá, rà soát hộ nghèo theo tiêu chí mới (</w:t>
      </w:r>
      <w:r w:rsidRPr="0057499D">
        <w:rPr>
          <w:rFonts w:eastAsia="Times New Roman"/>
          <w:i/>
          <w:sz w:val="28"/>
          <w:szCs w:val="28"/>
          <w:lang w:val="nl-NL" w:eastAsia="vi-VN"/>
        </w:rPr>
        <w:t>chuẩn nghèo đa chiều theo Nghị định số 07/2021/NĐ-CP, ngày 27 tháng 1 năm 2021 của Chính p</w:t>
      </w:r>
      <w:r w:rsidRPr="0057499D">
        <w:rPr>
          <w:rFonts w:eastAsia="Times New Roman"/>
          <w:sz w:val="28"/>
          <w:szCs w:val="28"/>
          <w:lang w:val="nl-NL" w:eastAsia="vi-VN"/>
        </w:rPr>
        <w:t>hủ) do đó, số hộ nghèo theo tiêu chí mới tăng dẫn đến tổng số trẻ em có nguy cơ rơi vào hoàn cảnh đặc biệt khó khăn tăng.</w:t>
      </w:r>
    </w:p>
    <w:p w14:paraId="1C9A4198" w14:textId="1831C8C7" w:rsidR="0027289C" w:rsidRPr="0057499D" w:rsidRDefault="00123224" w:rsidP="00723EB6">
      <w:pPr>
        <w:spacing w:before="120" w:after="120" w:line="240" w:lineRule="auto"/>
        <w:ind w:firstLine="567"/>
        <w:jc w:val="both"/>
        <w:rPr>
          <w:i/>
          <w:sz w:val="28"/>
          <w:szCs w:val="28"/>
          <w:lang w:val="nl-NL"/>
        </w:rPr>
      </w:pPr>
      <w:r w:rsidRPr="0057499D">
        <w:rPr>
          <w:b/>
          <w:i/>
          <w:sz w:val="28"/>
          <w:szCs w:val="28"/>
        </w:rPr>
        <w:t>*</w:t>
      </w:r>
      <w:r w:rsidR="0027289C" w:rsidRPr="0057499D">
        <w:rPr>
          <w:b/>
          <w:i/>
          <w:sz w:val="28"/>
          <w:szCs w:val="28"/>
        </w:rPr>
        <w:t xml:space="preserve"> Đại biểu có ý kiến:</w:t>
      </w:r>
      <w:r w:rsidR="0027289C" w:rsidRPr="0057499D">
        <w:rPr>
          <w:i/>
          <w:sz w:val="28"/>
          <w:szCs w:val="28"/>
          <w:lang w:val="nl-NL"/>
        </w:rPr>
        <w:t xml:space="preserve"> Số liệu tình hình xâm hại trẻ em giữa các báo cáo chưa thống nhất. Cần thống nhất số liệu giữ các báo cáo và có giải pháp bảo vệ trẻ em tránh bị xâm hại tình dục.</w:t>
      </w:r>
    </w:p>
    <w:p w14:paraId="0A644FA8" w14:textId="24C1DE3D" w:rsidR="0027289C" w:rsidRPr="0057499D" w:rsidRDefault="0017646A" w:rsidP="00723EB6">
      <w:pPr>
        <w:spacing w:before="120" w:after="120" w:line="240" w:lineRule="auto"/>
        <w:ind w:firstLine="567"/>
        <w:jc w:val="both"/>
        <w:rPr>
          <w:sz w:val="28"/>
          <w:szCs w:val="28"/>
        </w:rPr>
      </w:pPr>
      <w:r w:rsidRPr="0057499D">
        <w:rPr>
          <w:b/>
          <w:i/>
          <w:sz w:val="28"/>
          <w:szCs w:val="28"/>
          <w:shd w:val="clear" w:color="auto" w:fill="FFFFFF"/>
          <w:lang w:val="eu-ES"/>
        </w:rPr>
        <w:t>Ủy ban nhân dân</w:t>
      </w:r>
      <w:r w:rsidRPr="0057499D">
        <w:rPr>
          <w:sz w:val="28"/>
          <w:szCs w:val="28"/>
          <w:shd w:val="clear" w:color="auto" w:fill="FFFFFF"/>
          <w:lang w:val="eu-ES"/>
        </w:rPr>
        <w:t xml:space="preserve"> </w:t>
      </w:r>
      <w:r w:rsidRPr="0057499D">
        <w:rPr>
          <w:b/>
          <w:i/>
          <w:sz w:val="28"/>
          <w:szCs w:val="28"/>
        </w:rPr>
        <w:t xml:space="preserve">tỉnh </w:t>
      </w:r>
      <w:r w:rsidR="00DD0351" w:rsidRPr="0057499D">
        <w:rPr>
          <w:b/>
          <w:i/>
          <w:sz w:val="28"/>
          <w:szCs w:val="28"/>
        </w:rPr>
        <w:t>có ý kiến</w:t>
      </w:r>
      <w:r w:rsidRPr="0057499D">
        <w:rPr>
          <w:b/>
          <w:i/>
          <w:sz w:val="28"/>
          <w:szCs w:val="28"/>
        </w:rPr>
        <w:t xml:space="preserve"> như sau:</w:t>
      </w:r>
      <w:r w:rsidRPr="0057499D">
        <w:rPr>
          <w:sz w:val="28"/>
          <w:szCs w:val="28"/>
        </w:rPr>
        <w:t xml:space="preserve"> </w:t>
      </w:r>
      <w:r w:rsidR="00384DA1" w:rsidRPr="0057499D">
        <w:rPr>
          <w:sz w:val="28"/>
          <w:szCs w:val="28"/>
        </w:rPr>
        <w:t xml:space="preserve">Tiếp thu ý kiến của đại biểu, Ủy </w:t>
      </w:r>
      <w:r w:rsidR="00384DA1" w:rsidRPr="0057499D">
        <w:rPr>
          <w:rStyle w:val="NormalWebChar"/>
          <w:sz w:val="28"/>
          <w:szCs w:val="28"/>
          <w:lang w:val="nl-NL"/>
        </w:rPr>
        <w:t xml:space="preserve">ban nhân dân tỉnh </w:t>
      </w:r>
      <w:r w:rsidR="00384DA1" w:rsidRPr="0057499D">
        <w:rPr>
          <w:rStyle w:val="NormalWebChar"/>
          <w:sz w:val="28"/>
          <w:szCs w:val="28"/>
        </w:rPr>
        <w:t xml:space="preserve">sẽ rà soát lại số liệu; tiếp tục chỉ đạo các đơn vị, địa phương triển khai thực hiện đồng bộ, hiệu quả các nhiệm vụ, giải pháp đã đề ra tại Kế hoạch số 2026/KH-UBND ngày 18 tháng 6 năm 2021 của Ủy ban nhân dân tỉnh về triển khai Chương trình hành động </w:t>
      </w:r>
      <w:r w:rsidR="00384DA1" w:rsidRPr="0057499D">
        <w:rPr>
          <w:rStyle w:val="NormalWebChar"/>
          <w:sz w:val="28"/>
          <w:szCs w:val="28"/>
          <w:lang w:val="nl-NL"/>
        </w:rPr>
        <w:t xml:space="preserve">quốc gia </w:t>
      </w:r>
      <w:r w:rsidR="00384DA1" w:rsidRPr="0057499D">
        <w:rPr>
          <w:rStyle w:val="NormalWebChar"/>
          <w:sz w:val="28"/>
          <w:szCs w:val="28"/>
        </w:rPr>
        <w:t xml:space="preserve">vì trẻ em giai đoạn 2021-2030; </w:t>
      </w:r>
      <w:r w:rsidR="00384DA1" w:rsidRPr="0057499D">
        <w:rPr>
          <w:rStyle w:val="NormalWebChar"/>
          <w:sz w:val="28"/>
          <w:szCs w:val="28"/>
          <w:lang w:val="nl-NL"/>
        </w:rPr>
        <w:t>Trong đó, tập trung công tác tuyên truyền nâng cao nhận thức các cấp, các ngành và Nhân dân; tăng cường hơn nữa công tác phối hợp liên ngành trong công tác bảo vệ, chăm sóc, giáo dục trẻ em</w:t>
      </w:r>
      <w:r w:rsidR="00B92FD0" w:rsidRPr="0057499D">
        <w:rPr>
          <w:rStyle w:val="NormalWebChar"/>
          <w:sz w:val="28"/>
          <w:szCs w:val="28"/>
          <w:lang w:val="nl-NL"/>
        </w:rPr>
        <w:t>.</w:t>
      </w:r>
    </w:p>
    <w:p w14:paraId="40264AFA" w14:textId="2161D9A9" w:rsidR="009A7358" w:rsidRPr="0057499D" w:rsidRDefault="00272469" w:rsidP="00723EB6">
      <w:pPr>
        <w:autoSpaceDE w:val="0"/>
        <w:autoSpaceDN w:val="0"/>
        <w:adjustRightInd w:val="0"/>
        <w:spacing w:before="120" w:after="120" w:line="240" w:lineRule="auto"/>
        <w:ind w:firstLine="567"/>
        <w:jc w:val="both"/>
        <w:rPr>
          <w:sz w:val="28"/>
          <w:szCs w:val="28"/>
          <w:highlight w:val="white"/>
          <w:lang w:val="nl-NL"/>
        </w:rPr>
      </w:pPr>
      <w:r w:rsidRPr="0057499D">
        <w:rPr>
          <w:sz w:val="28"/>
          <w:szCs w:val="28"/>
          <w:highlight w:val="white"/>
          <w:lang w:val="nl-NL"/>
        </w:rPr>
        <w:t>Ủy ban nhân dân</w:t>
      </w:r>
      <w:r w:rsidR="009A7358" w:rsidRPr="0057499D">
        <w:rPr>
          <w:sz w:val="28"/>
          <w:szCs w:val="28"/>
          <w:highlight w:val="white"/>
          <w:lang w:val="nl-NL"/>
        </w:rPr>
        <w:t xml:space="preserve"> tỉnh báo cáo H</w:t>
      </w:r>
      <w:r w:rsidRPr="0057499D">
        <w:rPr>
          <w:sz w:val="28"/>
          <w:szCs w:val="28"/>
          <w:highlight w:val="white"/>
          <w:lang w:val="nl-NL"/>
        </w:rPr>
        <w:t>ội đồng nhân dân</w:t>
      </w:r>
      <w:r w:rsidR="009A7358" w:rsidRPr="0057499D">
        <w:rPr>
          <w:sz w:val="28"/>
          <w:szCs w:val="28"/>
          <w:highlight w:val="white"/>
          <w:lang w:val="nl-NL"/>
        </w:rPr>
        <w:t xml:space="preserve"> tỉnh khóa XI</w:t>
      </w:r>
      <w:r w:rsidR="00202E12" w:rsidRPr="0057499D">
        <w:rPr>
          <w:sz w:val="28"/>
          <w:szCs w:val="28"/>
          <w:highlight w:val="white"/>
          <w:lang w:val="nl-NL"/>
        </w:rPr>
        <w:t>I</w:t>
      </w:r>
      <w:r w:rsidR="009A7358" w:rsidRPr="0057499D">
        <w:rPr>
          <w:sz w:val="28"/>
          <w:szCs w:val="28"/>
          <w:highlight w:val="white"/>
          <w:lang w:val="nl-NL"/>
        </w:rPr>
        <w:t xml:space="preserve">, kỳ họp thứ </w:t>
      </w:r>
      <w:r w:rsidR="0027289C" w:rsidRPr="0057499D">
        <w:rPr>
          <w:sz w:val="28"/>
          <w:szCs w:val="28"/>
          <w:highlight w:val="white"/>
          <w:lang w:val="nl-NL"/>
        </w:rPr>
        <w:t>Hai</w:t>
      </w:r>
      <w:r w:rsidR="009A7358" w:rsidRPr="0057499D">
        <w:rPr>
          <w:sz w:val="28"/>
          <w:szCs w:val="28"/>
          <w:highlight w:val="white"/>
          <w:lang w:val="nl-NL"/>
        </w:rPr>
        <w:t xml:space="preserve"> xem xét./.</w:t>
      </w:r>
    </w:p>
    <w:tbl>
      <w:tblPr>
        <w:tblW w:w="0" w:type="auto"/>
        <w:tblInd w:w="108" w:type="dxa"/>
        <w:tblLook w:val="04A0" w:firstRow="1" w:lastRow="0" w:firstColumn="1" w:lastColumn="0" w:noHBand="0" w:noVBand="1"/>
      </w:tblPr>
      <w:tblGrid>
        <w:gridCol w:w="4428"/>
        <w:gridCol w:w="4644"/>
      </w:tblGrid>
      <w:tr w:rsidR="0057499D" w:rsidRPr="0057499D" w14:paraId="40264B0D" w14:textId="77777777" w:rsidTr="004A5F2D">
        <w:tc>
          <w:tcPr>
            <w:tcW w:w="4428" w:type="dxa"/>
          </w:tcPr>
          <w:p w14:paraId="40264AFB" w14:textId="77777777" w:rsidR="009A7358" w:rsidRPr="0057499D" w:rsidRDefault="009A7358" w:rsidP="00852FC1">
            <w:pPr>
              <w:spacing w:before="0" w:after="0" w:line="240" w:lineRule="auto"/>
              <w:ind w:left="-108"/>
              <w:rPr>
                <w:b/>
                <w:i/>
                <w:sz w:val="24"/>
                <w:szCs w:val="28"/>
                <w:highlight w:val="white"/>
                <w:lang w:val="nl-NL"/>
              </w:rPr>
            </w:pPr>
            <w:r w:rsidRPr="0057499D">
              <w:rPr>
                <w:b/>
                <w:i/>
                <w:sz w:val="24"/>
                <w:szCs w:val="28"/>
                <w:highlight w:val="white"/>
                <w:u w:color="FF0000"/>
                <w:lang w:val="nl-NL"/>
              </w:rPr>
              <w:t>Nơi nhận</w:t>
            </w:r>
            <w:r w:rsidRPr="0057499D">
              <w:rPr>
                <w:b/>
                <w:i/>
                <w:sz w:val="24"/>
                <w:szCs w:val="28"/>
                <w:highlight w:val="white"/>
                <w:lang w:val="nl-NL"/>
              </w:rPr>
              <w:t>:</w:t>
            </w:r>
          </w:p>
          <w:p w14:paraId="40264AFC" w14:textId="2E869697" w:rsidR="009A7358" w:rsidRPr="0057499D" w:rsidRDefault="00202E12" w:rsidP="00852FC1">
            <w:pPr>
              <w:spacing w:before="0" w:after="0" w:line="240" w:lineRule="auto"/>
              <w:ind w:left="-108"/>
              <w:rPr>
                <w:sz w:val="22"/>
                <w:szCs w:val="28"/>
                <w:highlight w:val="white"/>
                <w:lang w:val="nl-NL"/>
              </w:rPr>
            </w:pPr>
            <w:r w:rsidRPr="0057499D">
              <w:rPr>
                <w:sz w:val="22"/>
                <w:szCs w:val="28"/>
                <w:highlight w:val="white"/>
                <w:lang w:val="nl-NL"/>
              </w:rPr>
              <w:t>- Thường trực</w:t>
            </w:r>
            <w:r w:rsidR="009A7358" w:rsidRPr="0057499D">
              <w:rPr>
                <w:sz w:val="22"/>
                <w:szCs w:val="28"/>
                <w:highlight w:val="white"/>
                <w:lang w:val="nl-NL"/>
              </w:rPr>
              <w:t xml:space="preserve"> HĐND tỉnh</w:t>
            </w:r>
            <w:r w:rsidRPr="0057499D">
              <w:rPr>
                <w:sz w:val="22"/>
                <w:szCs w:val="28"/>
                <w:highlight w:val="white"/>
                <w:lang w:val="nl-NL"/>
              </w:rPr>
              <w:t xml:space="preserve"> (b/c)</w:t>
            </w:r>
            <w:r w:rsidR="009A7358" w:rsidRPr="0057499D">
              <w:rPr>
                <w:sz w:val="22"/>
                <w:szCs w:val="28"/>
                <w:highlight w:val="white"/>
                <w:lang w:val="nl-NL"/>
              </w:rPr>
              <w:t>;</w:t>
            </w:r>
          </w:p>
          <w:p w14:paraId="40264AFD" w14:textId="1A40E59B" w:rsidR="009A7358" w:rsidRPr="0057499D" w:rsidRDefault="00202E12" w:rsidP="00852FC1">
            <w:pPr>
              <w:spacing w:before="0" w:after="0" w:line="240" w:lineRule="auto"/>
              <w:ind w:left="-108"/>
              <w:rPr>
                <w:sz w:val="22"/>
                <w:szCs w:val="28"/>
                <w:highlight w:val="white"/>
                <w:lang w:val="nl-NL"/>
              </w:rPr>
            </w:pPr>
            <w:r w:rsidRPr="0057499D">
              <w:rPr>
                <w:sz w:val="22"/>
                <w:szCs w:val="28"/>
                <w:highlight w:val="white"/>
                <w:lang w:val="nl-NL"/>
              </w:rPr>
              <w:t xml:space="preserve">- Chủ tịch và </w:t>
            </w:r>
            <w:r w:rsidR="009A7358" w:rsidRPr="0057499D">
              <w:rPr>
                <w:sz w:val="22"/>
                <w:szCs w:val="28"/>
                <w:highlight w:val="white"/>
                <w:lang w:val="nl-NL"/>
              </w:rPr>
              <w:t>các PCT UBND tỉnh;</w:t>
            </w:r>
          </w:p>
          <w:p w14:paraId="40264AFE" w14:textId="2E111AF4" w:rsidR="009A7358" w:rsidRPr="0057499D" w:rsidRDefault="00202E12" w:rsidP="00852FC1">
            <w:pPr>
              <w:spacing w:before="0" w:after="0" w:line="240" w:lineRule="auto"/>
              <w:ind w:left="-108"/>
              <w:rPr>
                <w:sz w:val="22"/>
                <w:szCs w:val="28"/>
                <w:highlight w:val="white"/>
                <w:lang w:val="nl-NL"/>
              </w:rPr>
            </w:pPr>
            <w:r w:rsidRPr="0057499D">
              <w:rPr>
                <w:sz w:val="22"/>
                <w:szCs w:val="28"/>
                <w:highlight w:val="white"/>
                <w:lang w:val="nl-NL"/>
              </w:rPr>
              <w:t xml:space="preserve">- Các Ban của </w:t>
            </w:r>
            <w:r w:rsidR="009A7358" w:rsidRPr="0057499D">
              <w:rPr>
                <w:sz w:val="22"/>
                <w:szCs w:val="28"/>
                <w:highlight w:val="white"/>
                <w:lang w:val="nl-NL"/>
              </w:rPr>
              <w:t>HĐND tỉnh;</w:t>
            </w:r>
          </w:p>
          <w:p w14:paraId="40264AFF" w14:textId="77777777" w:rsidR="009A7358" w:rsidRPr="0057499D" w:rsidRDefault="009A7358" w:rsidP="00852FC1">
            <w:pPr>
              <w:spacing w:before="0" w:after="0" w:line="240" w:lineRule="auto"/>
              <w:ind w:left="-108"/>
              <w:rPr>
                <w:sz w:val="22"/>
                <w:szCs w:val="28"/>
                <w:highlight w:val="white"/>
                <w:lang w:val="nl-NL"/>
              </w:rPr>
            </w:pPr>
            <w:r w:rsidRPr="0057499D">
              <w:rPr>
                <w:sz w:val="22"/>
                <w:szCs w:val="28"/>
                <w:highlight w:val="white"/>
                <w:lang w:val="nl-NL"/>
              </w:rPr>
              <w:t>- Đại biểu HĐND tỉnh;</w:t>
            </w:r>
          </w:p>
          <w:p w14:paraId="40264B00" w14:textId="1286C590" w:rsidR="009A7358" w:rsidRPr="0057499D" w:rsidRDefault="009A7358" w:rsidP="00852FC1">
            <w:pPr>
              <w:spacing w:before="0" w:after="0" w:line="240" w:lineRule="auto"/>
              <w:ind w:left="-108"/>
              <w:jc w:val="both"/>
              <w:rPr>
                <w:sz w:val="22"/>
                <w:szCs w:val="28"/>
                <w:highlight w:val="white"/>
                <w:lang w:val="nl-NL"/>
              </w:rPr>
            </w:pPr>
            <w:r w:rsidRPr="0057499D">
              <w:rPr>
                <w:sz w:val="22"/>
                <w:szCs w:val="28"/>
                <w:highlight w:val="white"/>
                <w:lang w:val="nl-NL"/>
              </w:rPr>
              <w:t xml:space="preserve">- Văn phòng HĐND </w:t>
            </w:r>
            <w:r w:rsidR="00202E12" w:rsidRPr="0057499D">
              <w:rPr>
                <w:sz w:val="22"/>
                <w:szCs w:val="28"/>
                <w:highlight w:val="white"/>
                <w:lang w:val="nl-NL"/>
              </w:rPr>
              <w:t xml:space="preserve">và Đoàn ĐBQH </w:t>
            </w:r>
            <w:r w:rsidRPr="0057499D">
              <w:rPr>
                <w:sz w:val="22"/>
                <w:szCs w:val="28"/>
                <w:highlight w:val="white"/>
                <w:lang w:val="nl-NL"/>
              </w:rPr>
              <w:t>tỉnh;</w:t>
            </w:r>
          </w:p>
          <w:p w14:paraId="40264B01" w14:textId="77777777" w:rsidR="009A7358" w:rsidRPr="0057499D" w:rsidRDefault="009A7358" w:rsidP="00852FC1">
            <w:pPr>
              <w:spacing w:before="0" w:after="0" w:line="240" w:lineRule="auto"/>
              <w:ind w:left="-108"/>
              <w:jc w:val="both"/>
              <w:rPr>
                <w:sz w:val="22"/>
                <w:szCs w:val="28"/>
                <w:highlight w:val="white"/>
                <w:lang w:val="nl-NL"/>
              </w:rPr>
            </w:pPr>
            <w:r w:rsidRPr="0057499D">
              <w:rPr>
                <w:sz w:val="22"/>
                <w:szCs w:val="28"/>
                <w:highlight w:val="white"/>
                <w:lang w:val="nl-NL"/>
              </w:rPr>
              <w:t>- Văn phòng UBND tỉnh;</w:t>
            </w:r>
          </w:p>
          <w:p w14:paraId="40264B02" w14:textId="7F9158D7" w:rsidR="009A7358" w:rsidRPr="0057499D" w:rsidRDefault="009A7358" w:rsidP="00F060D6">
            <w:pPr>
              <w:spacing w:before="0" w:after="0" w:line="240" w:lineRule="auto"/>
              <w:ind w:left="-108"/>
              <w:rPr>
                <w:sz w:val="28"/>
                <w:szCs w:val="28"/>
                <w:highlight w:val="white"/>
              </w:rPr>
            </w:pPr>
            <w:r w:rsidRPr="0057499D">
              <w:rPr>
                <w:sz w:val="22"/>
                <w:szCs w:val="28"/>
                <w:highlight w:val="white"/>
              </w:rPr>
              <w:t>- Lưu: VT, KT</w:t>
            </w:r>
            <w:r w:rsidR="001844B5" w:rsidRPr="0057499D">
              <w:rPr>
                <w:sz w:val="22"/>
                <w:szCs w:val="28"/>
                <w:highlight w:val="white"/>
              </w:rPr>
              <w:t>TH</w:t>
            </w:r>
            <w:r w:rsidR="00202E12" w:rsidRPr="0057499D">
              <w:rPr>
                <w:sz w:val="20"/>
                <w:szCs w:val="20"/>
                <w:highlight w:val="white"/>
              </w:rPr>
              <w:t xml:space="preserve">, </w:t>
            </w:r>
            <w:r w:rsidR="00D80922" w:rsidRPr="0057499D">
              <w:rPr>
                <w:sz w:val="20"/>
                <w:szCs w:val="20"/>
                <w:highlight w:val="white"/>
              </w:rPr>
              <w:t>TTT</w:t>
            </w:r>
            <w:r w:rsidRPr="0057499D">
              <w:rPr>
                <w:sz w:val="20"/>
                <w:szCs w:val="20"/>
                <w:highlight w:val="white"/>
              </w:rPr>
              <w:t>.</w:t>
            </w:r>
          </w:p>
        </w:tc>
        <w:tc>
          <w:tcPr>
            <w:tcW w:w="4644" w:type="dxa"/>
          </w:tcPr>
          <w:p w14:paraId="40264B03" w14:textId="77777777" w:rsidR="009A7358" w:rsidRPr="0057499D" w:rsidRDefault="009A7358" w:rsidP="00852FC1">
            <w:pPr>
              <w:spacing w:before="0" w:after="0" w:line="240" w:lineRule="auto"/>
              <w:jc w:val="center"/>
              <w:rPr>
                <w:b/>
                <w:sz w:val="28"/>
                <w:szCs w:val="28"/>
                <w:highlight w:val="white"/>
              </w:rPr>
            </w:pPr>
            <w:r w:rsidRPr="0057499D">
              <w:rPr>
                <w:b/>
                <w:sz w:val="28"/>
                <w:szCs w:val="28"/>
                <w:highlight w:val="white"/>
              </w:rPr>
              <w:t>TM. ỦY BAN NHÂN DÂN</w:t>
            </w:r>
          </w:p>
          <w:p w14:paraId="40264B04" w14:textId="060A2E10" w:rsidR="009A7358" w:rsidRPr="0057499D" w:rsidRDefault="00202E12" w:rsidP="00852FC1">
            <w:pPr>
              <w:spacing w:before="0" w:after="0" w:line="240" w:lineRule="auto"/>
              <w:jc w:val="center"/>
              <w:rPr>
                <w:b/>
                <w:sz w:val="28"/>
                <w:szCs w:val="28"/>
                <w:highlight w:val="white"/>
              </w:rPr>
            </w:pPr>
            <w:r w:rsidRPr="0057499D">
              <w:rPr>
                <w:b/>
                <w:sz w:val="28"/>
                <w:szCs w:val="28"/>
                <w:highlight w:val="white"/>
              </w:rPr>
              <w:t xml:space="preserve">KT. </w:t>
            </w:r>
            <w:r w:rsidR="009A7358" w:rsidRPr="0057499D">
              <w:rPr>
                <w:b/>
                <w:sz w:val="28"/>
                <w:szCs w:val="28"/>
                <w:highlight w:val="white"/>
              </w:rPr>
              <w:t>CHỦ TỊCH</w:t>
            </w:r>
          </w:p>
          <w:p w14:paraId="4F95DC53" w14:textId="4332450D" w:rsidR="00202E12" w:rsidRPr="0057499D" w:rsidRDefault="00202E12" w:rsidP="00852FC1">
            <w:pPr>
              <w:spacing w:before="0" w:after="0" w:line="240" w:lineRule="auto"/>
              <w:jc w:val="center"/>
              <w:rPr>
                <w:b/>
                <w:sz w:val="28"/>
                <w:szCs w:val="28"/>
                <w:highlight w:val="white"/>
              </w:rPr>
            </w:pPr>
            <w:r w:rsidRPr="0057499D">
              <w:rPr>
                <w:b/>
                <w:sz w:val="28"/>
                <w:szCs w:val="28"/>
                <w:highlight w:val="white"/>
              </w:rPr>
              <w:t>PHÓ CHỦ TỊCH</w:t>
            </w:r>
          </w:p>
          <w:p w14:paraId="40264B06" w14:textId="77777777" w:rsidR="009A7358" w:rsidRPr="0057499D" w:rsidRDefault="009A7358" w:rsidP="00852FC1">
            <w:pPr>
              <w:spacing w:before="0" w:after="0" w:line="240" w:lineRule="auto"/>
              <w:jc w:val="center"/>
              <w:rPr>
                <w:sz w:val="28"/>
                <w:szCs w:val="28"/>
                <w:highlight w:val="white"/>
              </w:rPr>
            </w:pPr>
          </w:p>
          <w:p w14:paraId="40264B07" w14:textId="77777777" w:rsidR="009A7358" w:rsidRDefault="009A7358" w:rsidP="00852FC1">
            <w:pPr>
              <w:spacing w:before="0" w:after="0" w:line="240" w:lineRule="auto"/>
              <w:jc w:val="center"/>
              <w:rPr>
                <w:b/>
                <w:sz w:val="28"/>
                <w:szCs w:val="28"/>
                <w:highlight w:val="white"/>
              </w:rPr>
            </w:pPr>
          </w:p>
          <w:p w14:paraId="2517FD19" w14:textId="77777777" w:rsidR="00723EB6" w:rsidRDefault="00723EB6" w:rsidP="00852FC1">
            <w:pPr>
              <w:spacing w:before="0" w:after="0" w:line="240" w:lineRule="auto"/>
              <w:jc w:val="center"/>
              <w:rPr>
                <w:b/>
                <w:sz w:val="28"/>
                <w:szCs w:val="28"/>
                <w:highlight w:val="white"/>
              </w:rPr>
            </w:pPr>
          </w:p>
          <w:p w14:paraId="2455735C" w14:textId="77777777" w:rsidR="00723EB6" w:rsidRPr="0057499D" w:rsidRDefault="00723EB6" w:rsidP="00852FC1">
            <w:pPr>
              <w:spacing w:before="0" w:after="0" w:line="240" w:lineRule="auto"/>
              <w:jc w:val="center"/>
              <w:rPr>
                <w:b/>
                <w:sz w:val="28"/>
                <w:szCs w:val="28"/>
                <w:highlight w:val="white"/>
              </w:rPr>
            </w:pPr>
          </w:p>
          <w:p w14:paraId="40264B08" w14:textId="77777777" w:rsidR="00DD1339" w:rsidRPr="0057499D" w:rsidRDefault="00DD1339" w:rsidP="00852FC1">
            <w:pPr>
              <w:spacing w:before="0" w:after="0" w:line="240" w:lineRule="auto"/>
              <w:jc w:val="center"/>
              <w:rPr>
                <w:b/>
                <w:sz w:val="28"/>
                <w:szCs w:val="28"/>
                <w:highlight w:val="white"/>
              </w:rPr>
            </w:pPr>
          </w:p>
          <w:p w14:paraId="40264B09" w14:textId="77777777" w:rsidR="009A7358" w:rsidRPr="0057499D" w:rsidRDefault="009A7358" w:rsidP="00852FC1">
            <w:pPr>
              <w:spacing w:before="0" w:after="0" w:line="240" w:lineRule="auto"/>
              <w:jc w:val="center"/>
              <w:rPr>
                <w:b/>
                <w:sz w:val="28"/>
                <w:szCs w:val="28"/>
                <w:highlight w:val="white"/>
              </w:rPr>
            </w:pPr>
          </w:p>
          <w:p w14:paraId="40264B0C" w14:textId="38A44F66" w:rsidR="009A7358" w:rsidRPr="0057499D" w:rsidRDefault="00202E12" w:rsidP="00852FC1">
            <w:pPr>
              <w:spacing w:before="0" w:after="0" w:line="240" w:lineRule="auto"/>
              <w:jc w:val="center"/>
              <w:rPr>
                <w:b/>
                <w:sz w:val="28"/>
                <w:szCs w:val="28"/>
                <w:highlight w:val="white"/>
              </w:rPr>
            </w:pPr>
            <w:r w:rsidRPr="0057499D">
              <w:rPr>
                <w:b/>
                <w:sz w:val="28"/>
                <w:szCs w:val="28"/>
                <w:highlight w:val="white"/>
              </w:rPr>
              <w:t>Nguyễn Ngọc Sâm</w:t>
            </w:r>
          </w:p>
        </w:tc>
      </w:tr>
    </w:tbl>
    <w:p w14:paraId="40264B0E" w14:textId="77777777" w:rsidR="00167407" w:rsidRPr="0057499D" w:rsidRDefault="00B773F0" w:rsidP="007F2117">
      <w:pPr>
        <w:spacing w:before="0" w:after="0" w:line="240" w:lineRule="auto"/>
        <w:rPr>
          <w:sz w:val="28"/>
          <w:szCs w:val="28"/>
          <w:highlight w:val="white"/>
          <w:lang w:val="af-ZA"/>
        </w:rPr>
      </w:pPr>
      <w:r w:rsidRPr="0057499D">
        <w:rPr>
          <w:sz w:val="28"/>
          <w:szCs w:val="28"/>
        </w:rPr>
        <w:t xml:space="preserve"> </w:t>
      </w:r>
    </w:p>
    <w:sectPr w:rsidR="00167407" w:rsidRPr="0057499D" w:rsidSect="00723EB6">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98C36" w14:textId="77777777" w:rsidR="00874747" w:rsidRDefault="00874747" w:rsidP="00742083">
      <w:pPr>
        <w:spacing w:before="0" w:after="0" w:line="240" w:lineRule="auto"/>
      </w:pPr>
      <w:r>
        <w:separator/>
      </w:r>
    </w:p>
  </w:endnote>
  <w:endnote w:type="continuationSeparator" w:id="0">
    <w:p w14:paraId="3DF8339F" w14:textId="77777777" w:rsidR="00874747" w:rsidRDefault="00874747"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4B19" w14:textId="63084D28" w:rsidR="00877501" w:rsidRDefault="00877501">
    <w:pPr>
      <w:pStyle w:val="Footer"/>
      <w:jc w:val="right"/>
    </w:pPr>
  </w:p>
  <w:p w14:paraId="40264B1A" w14:textId="77777777" w:rsidR="00877501" w:rsidRDefault="008775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5F324" w14:textId="77777777" w:rsidR="00874747" w:rsidRDefault="00874747" w:rsidP="00742083">
      <w:pPr>
        <w:spacing w:before="0" w:after="0" w:line="240" w:lineRule="auto"/>
      </w:pPr>
      <w:r>
        <w:separator/>
      </w:r>
    </w:p>
  </w:footnote>
  <w:footnote w:type="continuationSeparator" w:id="0">
    <w:p w14:paraId="3A3572EE" w14:textId="77777777" w:rsidR="00874747" w:rsidRDefault="00874747" w:rsidP="00742083">
      <w:pPr>
        <w:spacing w:before="0" w:after="0" w:line="240" w:lineRule="auto"/>
      </w:pPr>
      <w:r>
        <w:continuationSeparator/>
      </w:r>
    </w:p>
  </w:footnote>
  <w:footnote w:id="1">
    <w:p w14:paraId="7B89BEE6" w14:textId="77777777" w:rsidR="00F34CEF" w:rsidRPr="0011759F" w:rsidRDefault="00F34CEF" w:rsidP="00F34CEF">
      <w:pPr>
        <w:pStyle w:val="FootnoteText"/>
        <w:jc w:val="both"/>
        <w:rPr>
          <w:sz w:val="18"/>
          <w:szCs w:val="18"/>
        </w:rPr>
      </w:pPr>
      <w:r w:rsidRPr="0011759F">
        <w:rPr>
          <w:sz w:val="18"/>
          <w:szCs w:val="18"/>
          <w:vertAlign w:val="superscript"/>
        </w:rPr>
        <w:t>(</w:t>
      </w:r>
      <w:r w:rsidRPr="0011759F">
        <w:rPr>
          <w:rStyle w:val="FootnoteReference"/>
          <w:sz w:val="18"/>
          <w:szCs w:val="18"/>
        </w:rPr>
        <w:footnoteRef/>
      </w:r>
      <w:r w:rsidRPr="0011759F">
        <w:rPr>
          <w:sz w:val="18"/>
          <w:szCs w:val="18"/>
          <w:vertAlign w:val="superscript"/>
        </w:rPr>
        <w:t>)</w:t>
      </w:r>
      <w:r w:rsidRPr="0011759F">
        <w:rPr>
          <w:sz w:val="18"/>
          <w:szCs w:val="18"/>
        </w:rPr>
        <w:t xml:space="preserve"> Kết luận 366-KL/TU ngày 17 tháng 02 năm 2017 và Thông báo số 27-TB/TU ngày 22 tháng 10 năm 2020 của Ban Thường vụ Tỉnh ủy </w:t>
      </w:r>
      <w:r w:rsidRPr="0011759F">
        <w:rPr>
          <w:i/>
          <w:sz w:val="18"/>
          <w:szCs w:val="18"/>
        </w:rPr>
        <w:t>“về việc sơ kết 03 năm thực hiện Kết luận 366-KL/TU ngày 17 tháng 02 năm 2017 của Ban Thường vụ Tỉnh ủy về chủ trương dồn đổi, tích tụ ruộng đất nông nghiệp để xây dựng “cánh đồng lớn” thực hiện phát triển nông thôn ứng dụng công nghệ cao;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026416"/>
      <w:docPartObj>
        <w:docPartGallery w:val="Page Numbers (Top of Page)"/>
        <w:docPartUnique/>
      </w:docPartObj>
    </w:sdtPr>
    <w:sdtEndPr>
      <w:rPr>
        <w:noProof/>
        <w:sz w:val="28"/>
        <w:szCs w:val="28"/>
      </w:rPr>
    </w:sdtEndPr>
    <w:sdtContent>
      <w:p w14:paraId="3A15D815" w14:textId="79B2F21E" w:rsidR="00A81E18" w:rsidRPr="00202E12" w:rsidRDefault="00A81E18">
        <w:pPr>
          <w:pStyle w:val="Header"/>
          <w:jc w:val="center"/>
          <w:rPr>
            <w:sz w:val="28"/>
            <w:szCs w:val="28"/>
          </w:rPr>
        </w:pPr>
        <w:r w:rsidRPr="00202E12">
          <w:rPr>
            <w:sz w:val="28"/>
            <w:szCs w:val="28"/>
          </w:rPr>
          <w:fldChar w:fldCharType="begin"/>
        </w:r>
        <w:r w:rsidRPr="00202E12">
          <w:rPr>
            <w:sz w:val="28"/>
            <w:szCs w:val="28"/>
          </w:rPr>
          <w:instrText xml:space="preserve"> PAGE   \* MERGEFORMAT </w:instrText>
        </w:r>
        <w:r w:rsidRPr="00202E12">
          <w:rPr>
            <w:sz w:val="28"/>
            <w:szCs w:val="28"/>
          </w:rPr>
          <w:fldChar w:fldCharType="separate"/>
        </w:r>
        <w:r w:rsidR="00F72E71">
          <w:rPr>
            <w:noProof/>
            <w:sz w:val="28"/>
            <w:szCs w:val="28"/>
          </w:rPr>
          <w:t>3</w:t>
        </w:r>
        <w:r w:rsidRPr="00202E12">
          <w:rPr>
            <w:noProof/>
            <w:sz w:val="28"/>
            <w:szCs w:val="28"/>
          </w:rPr>
          <w:fldChar w:fldCharType="end"/>
        </w:r>
      </w:p>
    </w:sdtContent>
  </w:sdt>
  <w:p w14:paraId="1CE07072" w14:textId="77777777" w:rsidR="00A81E18" w:rsidRDefault="00A81E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4CC2"/>
    <w:multiLevelType w:val="hybridMultilevel"/>
    <w:tmpl w:val="D7E2A968"/>
    <w:lvl w:ilvl="0" w:tplc="2CA87C10">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E9F21D8"/>
    <w:multiLevelType w:val="hybridMultilevel"/>
    <w:tmpl w:val="57E215BE"/>
    <w:lvl w:ilvl="0" w:tplc="7458BEFC">
      <w:start w:val="1"/>
      <w:numFmt w:val="bullet"/>
      <w:lvlText w:val="-"/>
      <w:lvlJc w:val="left"/>
      <w:pPr>
        <w:ind w:left="927" w:hanging="360"/>
      </w:pPr>
      <w:rPr>
        <w:rFonts w:ascii="Times New Roman" w:eastAsia="Calibri"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0DF7E69"/>
    <w:multiLevelType w:val="hybridMultilevel"/>
    <w:tmpl w:val="464C5EDA"/>
    <w:lvl w:ilvl="0" w:tplc="1BF4B146">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C7576BD"/>
    <w:multiLevelType w:val="hybridMultilevel"/>
    <w:tmpl w:val="035AF2FA"/>
    <w:lvl w:ilvl="0" w:tplc="0A78F4D4">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F895B4F"/>
    <w:multiLevelType w:val="hybridMultilevel"/>
    <w:tmpl w:val="2F647E1A"/>
    <w:lvl w:ilvl="0" w:tplc="8F70257A">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19011F0"/>
    <w:multiLevelType w:val="hybridMultilevel"/>
    <w:tmpl w:val="5908DA94"/>
    <w:lvl w:ilvl="0" w:tplc="5CE29E24">
      <w:start w:val="2"/>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2"/>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85"/>
    <w:rsid w:val="00000534"/>
    <w:rsid w:val="000012E0"/>
    <w:rsid w:val="000017C7"/>
    <w:rsid w:val="00002228"/>
    <w:rsid w:val="0000327D"/>
    <w:rsid w:val="00003A4D"/>
    <w:rsid w:val="000047E8"/>
    <w:rsid w:val="000071D0"/>
    <w:rsid w:val="00010F8E"/>
    <w:rsid w:val="000145DE"/>
    <w:rsid w:val="00016389"/>
    <w:rsid w:val="00016FC8"/>
    <w:rsid w:val="0002080D"/>
    <w:rsid w:val="0002099B"/>
    <w:rsid w:val="00022886"/>
    <w:rsid w:val="00022F9F"/>
    <w:rsid w:val="00022FF1"/>
    <w:rsid w:val="00024717"/>
    <w:rsid w:val="000247C6"/>
    <w:rsid w:val="00027076"/>
    <w:rsid w:val="000313A8"/>
    <w:rsid w:val="00031478"/>
    <w:rsid w:val="00033B22"/>
    <w:rsid w:val="000355C2"/>
    <w:rsid w:val="000375AA"/>
    <w:rsid w:val="00037E78"/>
    <w:rsid w:val="00040224"/>
    <w:rsid w:val="00040B66"/>
    <w:rsid w:val="00040E12"/>
    <w:rsid w:val="00041129"/>
    <w:rsid w:val="00041230"/>
    <w:rsid w:val="00041CB0"/>
    <w:rsid w:val="00041E4A"/>
    <w:rsid w:val="0004450F"/>
    <w:rsid w:val="00046ADB"/>
    <w:rsid w:val="00047D41"/>
    <w:rsid w:val="0005196B"/>
    <w:rsid w:val="000534A7"/>
    <w:rsid w:val="0005497C"/>
    <w:rsid w:val="00055C99"/>
    <w:rsid w:val="00057608"/>
    <w:rsid w:val="0005764B"/>
    <w:rsid w:val="000579DB"/>
    <w:rsid w:val="000627C3"/>
    <w:rsid w:val="00064E2F"/>
    <w:rsid w:val="00064E76"/>
    <w:rsid w:val="0006733E"/>
    <w:rsid w:val="00067BD4"/>
    <w:rsid w:val="00067D20"/>
    <w:rsid w:val="00071727"/>
    <w:rsid w:val="000717BC"/>
    <w:rsid w:val="00072192"/>
    <w:rsid w:val="000730A9"/>
    <w:rsid w:val="00076325"/>
    <w:rsid w:val="00081871"/>
    <w:rsid w:val="00085161"/>
    <w:rsid w:val="0009133C"/>
    <w:rsid w:val="000921FF"/>
    <w:rsid w:val="00094B4C"/>
    <w:rsid w:val="00094C7E"/>
    <w:rsid w:val="00094D0C"/>
    <w:rsid w:val="00094F36"/>
    <w:rsid w:val="00095954"/>
    <w:rsid w:val="00096666"/>
    <w:rsid w:val="000968B4"/>
    <w:rsid w:val="00096AFE"/>
    <w:rsid w:val="00097B3C"/>
    <w:rsid w:val="000A5263"/>
    <w:rsid w:val="000A5863"/>
    <w:rsid w:val="000B12FB"/>
    <w:rsid w:val="000B3852"/>
    <w:rsid w:val="000B7315"/>
    <w:rsid w:val="000C2C5C"/>
    <w:rsid w:val="000C4196"/>
    <w:rsid w:val="000C4742"/>
    <w:rsid w:val="000C4C42"/>
    <w:rsid w:val="000C5C83"/>
    <w:rsid w:val="000C60C4"/>
    <w:rsid w:val="000D1417"/>
    <w:rsid w:val="000D3D60"/>
    <w:rsid w:val="000D733D"/>
    <w:rsid w:val="000D77B3"/>
    <w:rsid w:val="000E0C4C"/>
    <w:rsid w:val="000E2F55"/>
    <w:rsid w:val="000E3DC1"/>
    <w:rsid w:val="000E784F"/>
    <w:rsid w:val="000F147C"/>
    <w:rsid w:val="000F165B"/>
    <w:rsid w:val="000F197B"/>
    <w:rsid w:val="000F1BB4"/>
    <w:rsid w:val="000F352A"/>
    <w:rsid w:val="000F5F8A"/>
    <w:rsid w:val="000F6276"/>
    <w:rsid w:val="00101E3B"/>
    <w:rsid w:val="0010232D"/>
    <w:rsid w:val="00104A87"/>
    <w:rsid w:val="00104BD2"/>
    <w:rsid w:val="001076D9"/>
    <w:rsid w:val="00112E71"/>
    <w:rsid w:val="0011759F"/>
    <w:rsid w:val="0011785D"/>
    <w:rsid w:val="00117B43"/>
    <w:rsid w:val="001203CF"/>
    <w:rsid w:val="001204C4"/>
    <w:rsid w:val="001204ED"/>
    <w:rsid w:val="00120710"/>
    <w:rsid w:val="001225CD"/>
    <w:rsid w:val="00123224"/>
    <w:rsid w:val="00123A29"/>
    <w:rsid w:val="00123DA9"/>
    <w:rsid w:val="00124341"/>
    <w:rsid w:val="001249D0"/>
    <w:rsid w:val="00124DB8"/>
    <w:rsid w:val="00125EB2"/>
    <w:rsid w:val="00126250"/>
    <w:rsid w:val="001276A7"/>
    <w:rsid w:val="001308B8"/>
    <w:rsid w:val="00130B48"/>
    <w:rsid w:val="00131CEB"/>
    <w:rsid w:val="00131DD0"/>
    <w:rsid w:val="001325F7"/>
    <w:rsid w:val="00132902"/>
    <w:rsid w:val="001332CA"/>
    <w:rsid w:val="00137CF8"/>
    <w:rsid w:val="0014201D"/>
    <w:rsid w:val="00144CA8"/>
    <w:rsid w:val="0014504F"/>
    <w:rsid w:val="00147408"/>
    <w:rsid w:val="00150DC6"/>
    <w:rsid w:val="00153361"/>
    <w:rsid w:val="001550D1"/>
    <w:rsid w:val="00157DB4"/>
    <w:rsid w:val="00161AEA"/>
    <w:rsid w:val="001624BA"/>
    <w:rsid w:val="00165513"/>
    <w:rsid w:val="00167407"/>
    <w:rsid w:val="001702F0"/>
    <w:rsid w:val="00172543"/>
    <w:rsid w:val="0017646A"/>
    <w:rsid w:val="00182EB0"/>
    <w:rsid w:val="001844B5"/>
    <w:rsid w:val="001872FA"/>
    <w:rsid w:val="001900A3"/>
    <w:rsid w:val="001914DF"/>
    <w:rsid w:val="00192976"/>
    <w:rsid w:val="00194152"/>
    <w:rsid w:val="001A07B2"/>
    <w:rsid w:val="001A0F50"/>
    <w:rsid w:val="001A28B2"/>
    <w:rsid w:val="001A28D5"/>
    <w:rsid w:val="001A5934"/>
    <w:rsid w:val="001A6724"/>
    <w:rsid w:val="001B0296"/>
    <w:rsid w:val="001B2F51"/>
    <w:rsid w:val="001B3745"/>
    <w:rsid w:val="001B3753"/>
    <w:rsid w:val="001B3B9F"/>
    <w:rsid w:val="001B3FD3"/>
    <w:rsid w:val="001C1AB8"/>
    <w:rsid w:val="001C2AF9"/>
    <w:rsid w:val="001C5CD1"/>
    <w:rsid w:val="001C7522"/>
    <w:rsid w:val="001D2ACD"/>
    <w:rsid w:val="001D335A"/>
    <w:rsid w:val="001D44B1"/>
    <w:rsid w:val="001D645B"/>
    <w:rsid w:val="001D77FC"/>
    <w:rsid w:val="001E2867"/>
    <w:rsid w:val="001E37CB"/>
    <w:rsid w:val="001E3A53"/>
    <w:rsid w:val="001E3D4A"/>
    <w:rsid w:val="001E446A"/>
    <w:rsid w:val="001F0D72"/>
    <w:rsid w:val="001F4571"/>
    <w:rsid w:val="001F5D57"/>
    <w:rsid w:val="00202E12"/>
    <w:rsid w:val="00203007"/>
    <w:rsid w:val="00204885"/>
    <w:rsid w:val="002052F7"/>
    <w:rsid w:val="00207067"/>
    <w:rsid w:val="002103F1"/>
    <w:rsid w:val="0021042B"/>
    <w:rsid w:val="0021153D"/>
    <w:rsid w:val="00212817"/>
    <w:rsid w:val="00213B98"/>
    <w:rsid w:val="00216CB0"/>
    <w:rsid w:val="00216F98"/>
    <w:rsid w:val="00217652"/>
    <w:rsid w:val="0021791B"/>
    <w:rsid w:val="002209BA"/>
    <w:rsid w:val="00221480"/>
    <w:rsid w:val="00224CD4"/>
    <w:rsid w:val="002253CD"/>
    <w:rsid w:val="002268B3"/>
    <w:rsid w:val="002276B3"/>
    <w:rsid w:val="00227BD6"/>
    <w:rsid w:val="00227C5B"/>
    <w:rsid w:val="00227FE2"/>
    <w:rsid w:val="00231231"/>
    <w:rsid w:val="002324FE"/>
    <w:rsid w:val="00234C93"/>
    <w:rsid w:val="00240802"/>
    <w:rsid w:val="002444E3"/>
    <w:rsid w:val="00246196"/>
    <w:rsid w:val="00247398"/>
    <w:rsid w:val="00252D97"/>
    <w:rsid w:val="00255198"/>
    <w:rsid w:val="00255256"/>
    <w:rsid w:val="00256920"/>
    <w:rsid w:val="00257704"/>
    <w:rsid w:val="00264276"/>
    <w:rsid w:val="00265301"/>
    <w:rsid w:val="00270A44"/>
    <w:rsid w:val="0027234A"/>
    <w:rsid w:val="00272469"/>
    <w:rsid w:val="002724E1"/>
    <w:rsid w:val="0027289C"/>
    <w:rsid w:val="002728C8"/>
    <w:rsid w:val="0027478A"/>
    <w:rsid w:val="00275AD4"/>
    <w:rsid w:val="00277973"/>
    <w:rsid w:val="00280CFE"/>
    <w:rsid w:val="00281EEE"/>
    <w:rsid w:val="00283F6C"/>
    <w:rsid w:val="00284F1C"/>
    <w:rsid w:val="0028592B"/>
    <w:rsid w:val="00287C75"/>
    <w:rsid w:val="00290455"/>
    <w:rsid w:val="00290714"/>
    <w:rsid w:val="00290A29"/>
    <w:rsid w:val="0029301F"/>
    <w:rsid w:val="002934B4"/>
    <w:rsid w:val="00293BBD"/>
    <w:rsid w:val="00295A65"/>
    <w:rsid w:val="002968E7"/>
    <w:rsid w:val="00297860"/>
    <w:rsid w:val="002A011A"/>
    <w:rsid w:val="002A08F5"/>
    <w:rsid w:val="002A1EC0"/>
    <w:rsid w:val="002A2217"/>
    <w:rsid w:val="002A36E4"/>
    <w:rsid w:val="002A3B5D"/>
    <w:rsid w:val="002A4344"/>
    <w:rsid w:val="002A47EA"/>
    <w:rsid w:val="002A673A"/>
    <w:rsid w:val="002B3547"/>
    <w:rsid w:val="002B402D"/>
    <w:rsid w:val="002B441C"/>
    <w:rsid w:val="002B5EF8"/>
    <w:rsid w:val="002B6474"/>
    <w:rsid w:val="002B7679"/>
    <w:rsid w:val="002B7F55"/>
    <w:rsid w:val="002C13A9"/>
    <w:rsid w:val="002C1DC4"/>
    <w:rsid w:val="002C2080"/>
    <w:rsid w:val="002C3190"/>
    <w:rsid w:val="002C35E9"/>
    <w:rsid w:val="002C4F35"/>
    <w:rsid w:val="002C5A12"/>
    <w:rsid w:val="002C63F9"/>
    <w:rsid w:val="002C667E"/>
    <w:rsid w:val="002C6F21"/>
    <w:rsid w:val="002C7661"/>
    <w:rsid w:val="002D203A"/>
    <w:rsid w:val="002D6C15"/>
    <w:rsid w:val="002D7D18"/>
    <w:rsid w:val="002E1404"/>
    <w:rsid w:val="002E1EF9"/>
    <w:rsid w:val="002E2BF5"/>
    <w:rsid w:val="002E54B0"/>
    <w:rsid w:val="002E64F3"/>
    <w:rsid w:val="002E784C"/>
    <w:rsid w:val="002E799C"/>
    <w:rsid w:val="002F0758"/>
    <w:rsid w:val="002F2AED"/>
    <w:rsid w:val="002F2DE9"/>
    <w:rsid w:val="002F6737"/>
    <w:rsid w:val="002F7338"/>
    <w:rsid w:val="002F759C"/>
    <w:rsid w:val="00300C6B"/>
    <w:rsid w:val="003012B9"/>
    <w:rsid w:val="00306F9D"/>
    <w:rsid w:val="00307C24"/>
    <w:rsid w:val="0031384E"/>
    <w:rsid w:val="00313E8C"/>
    <w:rsid w:val="00314478"/>
    <w:rsid w:val="00315C06"/>
    <w:rsid w:val="00315E48"/>
    <w:rsid w:val="00316DDD"/>
    <w:rsid w:val="00317EFF"/>
    <w:rsid w:val="00321992"/>
    <w:rsid w:val="003225C1"/>
    <w:rsid w:val="00323855"/>
    <w:rsid w:val="00323C23"/>
    <w:rsid w:val="00324DA5"/>
    <w:rsid w:val="00325714"/>
    <w:rsid w:val="003257CC"/>
    <w:rsid w:val="00325DC4"/>
    <w:rsid w:val="0032712E"/>
    <w:rsid w:val="00330176"/>
    <w:rsid w:val="00333A70"/>
    <w:rsid w:val="00333F8F"/>
    <w:rsid w:val="003345D4"/>
    <w:rsid w:val="00341CF3"/>
    <w:rsid w:val="003446CB"/>
    <w:rsid w:val="00344A89"/>
    <w:rsid w:val="00345F21"/>
    <w:rsid w:val="003516A0"/>
    <w:rsid w:val="00351B3F"/>
    <w:rsid w:val="00354687"/>
    <w:rsid w:val="003551E5"/>
    <w:rsid w:val="003560A8"/>
    <w:rsid w:val="00357CC1"/>
    <w:rsid w:val="00360A1C"/>
    <w:rsid w:val="00360B72"/>
    <w:rsid w:val="00361164"/>
    <w:rsid w:val="00361AF1"/>
    <w:rsid w:val="003622E7"/>
    <w:rsid w:val="0036256C"/>
    <w:rsid w:val="003627F0"/>
    <w:rsid w:val="0036417A"/>
    <w:rsid w:val="00364309"/>
    <w:rsid w:val="00364739"/>
    <w:rsid w:val="00364A14"/>
    <w:rsid w:val="0037055A"/>
    <w:rsid w:val="00373999"/>
    <w:rsid w:val="0037434D"/>
    <w:rsid w:val="00374D6B"/>
    <w:rsid w:val="00375715"/>
    <w:rsid w:val="00375B38"/>
    <w:rsid w:val="00376842"/>
    <w:rsid w:val="00377271"/>
    <w:rsid w:val="0037785C"/>
    <w:rsid w:val="003806C7"/>
    <w:rsid w:val="003841D0"/>
    <w:rsid w:val="00384DA1"/>
    <w:rsid w:val="00385DF4"/>
    <w:rsid w:val="00385FB2"/>
    <w:rsid w:val="00385FCB"/>
    <w:rsid w:val="00387EA8"/>
    <w:rsid w:val="00390293"/>
    <w:rsid w:val="0039294B"/>
    <w:rsid w:val="00393132"/>
    <w:rsid w:val="0039316E"/>
    <w:rsid w:val="003A1960"/>
    <w:rsid w:val="003A359E"/>
    <w:rsid w:val="003B273C"/>
    <w:rsid w:val="003B5758"/>
    <w:rsid w:val="003B67BF"/>
    <w:rsid w:val="003B68E6"/>
    <w:rsid w:val="003B73EB"/>
    <w:rsid w:val="003B747E"/>
    <w:rsid w:val="003C0244"/>
    <w:rsid w:val="003C0F21"/>
    <w:rsid w:val="003C1B24"/>
    <w:rsid w:val="003C1C9A"/>
    <w:rsid w:val="003C20B5"/>
    <w:rsid w:val="003C5FB8"/>
    <w:rsid w:val="003C7916"/>
    <w:rsid w:val="003D16B0"/>
    <w:rsid w:val="003D3024"/>
    <w:rsid w:val="003D74A2"/>
    <w:rsid w:val="003D7B5B"/>
    <w:rsid w:val="003D7D87"/>
    <w:rsid w:val="003D7FE5"/>
    <w:rsid w:val="003E10F4"/>
    <w:rsid w:val="003E2D2C"/>
    <w:rsid w:val="003E3085"/>
    <w:rsid w:val="003E3BAF"/>
    <w:rsid w:val="003E434A"/>
    <w:rsid w:val="003E4FCB"/>
    <w:rsid w:val="003E5F24"/>
    <w:rsid w:val="003E6A34"/>
    <w:rsid w:val="003F22BE"/>
    <w:rsid w:val="003F30D2"/>
    <w:rsid w:val="003F4800"/>
    <w:rsid w:val="003F4E07"/>
    <w:rsid w:val="00413283"/>
    <w:rsid w:val="00415017"/>
    <w:rsid w:val="004160C7"/>
    <w:rsid w:val="004171EF"/>
    <w:rsid w:val="004201CA"/>
    <w:rsid w:val="00423963"/>
    <w:rsid w:val="0042412A"/>
    <w:rsid w:val="00424902"/>
    <w:rsid w:val="0042526C"/>
    <w:rsid w:val="00431741"/>
    <w:rsid w:val="0043214A"/>
    <w:rsid w:val="00434199"/>
    <w:rsid w:val="004346F3"/>
    <w:rsid w:val="00437DB8"/>
    <w:rsid w:val="00443511"/>
    <w:rsid w:val="00443A58"/>
    <w:rsid w:val="004475C2"/>
    <w:rsid w:val="0044771D"/>
    <w:rsid w:val="00450AFF"/>
    <w:rsid w:val="00451758"/>
    <w:rsid w:val="004532AA"/>
    <w:rsid w:val="00453E59"/>
    <w:rsid w:val="004542EB"/>
    <w:rsid w:val="004552C4"/>
    <w:rsid w:val="0045736B"/>
    <w:rsid w:val="004626F7"/>
    <w:rsid w:val="00466017"/>
    <w:rsid w:val="00466FF7"/>
    <w:rsid w:val="00472AE5"/>
    <w:rsid w:val="00472F15"/>
    <w:rsid w:val="00473057"/>
    <w:rsid w:val="00473170"/>
    <w:rsid w:val="004752CD"/>
    <w:rsid w:val="0047530F"/>
    <w:rsid w:val="004754DC"/>
    <w:rsid w:val="00475678"/>
    <w:rsid w:val="0047649C"/>
    <w:rsid w:val="004776F1"/>
    <w:rsid w:val="00480137"/>
    <w:rsid w:val="004807E6"/>
    <w:rsid w:val="004822A4"/>
    <w:rsid w:val="004830E4"/>
    <w:rsid w:val="00483C1F"/>
    <w:rsid w:val="004841C7"/>
    <w:rsid w:val="004848C2"/>
    <w:rsid w:val="0048572E"/>
    <w:rsid w:val="00485782"/>
    <w:rsid w:val="004909F6"/>
    <w:rsid w:val="00494D3C"/>
    <w:rsid w:val="004967A9"/>
    <w:rsid w:val="004971DB"/>
    <w:rsid w:val="004A04B4"/>
    <w:rsid w:val="004A1D86"/>
    <w:rsid w:val="004A3C61"/>
    <w:rsid w:val="004A5110"/>
    <w:rsid w:val="004A5F2D"/>
    <w:rsid w:val="004A6371"/>
    <w:rsid w:val="004A6A5D"/>
    <w:rsid w:val="004A7E86"/>
    <w:rsid w:val="004A7ECB"/>
    <w:rsid w:val="004B0922"/>
    <w:rsid w:val="004B6CA0"/>
    <w:rsid w:val="004B7877"/>
    <w:rsid w:val="004C0796"/>
    <w:rsid w:val="004C1A30"/>
    <w:rsid w:val="004C1EC8"/>
    <w:rsid w:val="004C1F44"/>
    <w:rsid w:val="004C30C6"/>
    <w:rsid w:val="004C4CD7"/>
    <w:rsid w:val="004C60B2"/>
    <w:rsid w:val="004C78FF"/>
    <w:rsid w:val="004D314C"/>
    <w:rsid w:val="004D72D0"/>
    <w:rsid w:val="004E0774"/>
    <w:rsid w:val="004E1279"/>
    <w:rsid w:val="004E2A37"/>
    <w:rsid w:val="004E36DE"/>
    <w:rsid w:val="004E77AE"/>
    <w:rsid w:val="004F1D57"/>
    <w:rsid w:val="004F2875"/>
    <w:rsid w:val="004F2EEF"/>
    <w:rsid w:val="004F45FD"/>
    <w:rsid w:val="004F4EDF"/>
    <w:rsid w:val="004F5405"/>
    <w:rsid w:val="004F5BC1"/>
    <w:rsid w:val="004F6429"/>
    <w:rsid w:val="004F7BBE"/>
    <w:rsid w:val="00500887"/>
    <w:rsid w:val="00502CEE"/>
    <w:rsid w:val="005073E9"/>
    <w:rsid w:val="00507740"/>
    <w:rsid w:val="005105EC"/>
    <w:rsid w:val="00513630"/>
    <w:rsid w:val="00517841"/>
    <w:rsid w:val="00517C17"/>
    <w:rsid w:val="005216F4"/>
    <w:rsid w:val="00522906"/>
    <w:rsid w:val="005235E4"/>
    <w:rsid w:val="0052580D"/>
    <w:rsid w:val="00525947"/>
    <w:rsid w:val="0052650F"/>
    <w:rsid w:val="005305BD"/>
    <w:rsid w:val="00530E16"/>
    <w:rsid w:val="00532076"/>
    <w:rsid w:val="00532714"/>
    <w:rsid w:val="005329A2"/>
    <w:rsid w:val="00534663"/>
    <w:rsid w:val="00534EB3"/>
    <w:rsid w:val="005351CF"/>
    <w:rsid w:val="00535F24"/>
    <w:rsid w:val="005369B1"/>
    <w:rsid w:val="005403A3"/>
    <w:rsid w:val="005474B6"/>
    <w:rsid w:val="00552DF1"/>
    <w:rsid w:val="005537DD"/>
    <w:rsid w:val="005544F8"/>
    <w:rsid w:val="0055496D"/>
    <w:rsid w:val="00556C3A"/>
    <w:rsid w:val="0056321D"/>
    <w:rsid w:val="005652FF"/>
    <w:rsid w:val="0056585D"/>
    <w:rsid w:val="005733C6"/>
    <w:rsid w:val="0057499D"/>
    <w:rsid w:val="00576557"/>
    <w:rsid w:val="005779E7"/>
    <w:rsid w:val="00580DEA"/>
    <w:rsid w:val="00582A0F"/>
    <w:rsid w:val="00583C9D"/>
    <w:rsid w:val="00584AC1"/>
    <w:rsid w:val="00585935"/>
    <w:rsid w:val="00591E05"/>
    <w:rsid w:val="005924D7"/>
    <w:rsid w:val="00594E77"/>
    <w:rsid w:val="0059623D"/>
    <w:rsid w:val="005A03D0"/>
    <w:rsid w:val="005A3615"/>
    <w:rsid w:val="005A3F66"/>
    <w:rsid w:val="005A4774"/>
    <w:rsid w:val="005A6B06"/>
    <w:rsid w:val="005B08FF"/>
    <w:rsid w:val="005C032D"/>
    <w:rsid w:val="005C28EA"/>
    <w:rsid w:val="005C2EEE"/>
    <w:rsid w:val="005C356D"/>
    <w:rsid w:val="005C4712"/>
    <w:rsid w:val="005C5B90"/>
    <w:rsid w:val="005C60AD"/>
    <w:rsid w:val="005C6683"/>
    <w:rsid w:val="005D1CB4"/>
    <w:rsid w:val="005D2283"/>
    <w:rsid w:val="005D52BA"/>
    <w:rsid w:val="005D6021"/>
    <w:rsid w:val="005D7445"/>
    <w:rsid w:val="005E04FA"/>
    <w:rsid w:val="005F23A1"/>
    <w:rsid w:val="005F3EA6"/>
    <w:rsid w:val="005F7D90"/>
    <w:rsid w:val="00604119"/>
    <w:rsid w:val="00605438"/>
    <w:rsid w:val="006151EB"/>
    <w:rsid w:val="00615E86"/>
    <w:rsid w:val="006212D2"/>
    <w:rsid w:val="00623979"/>
    <w:rsid w:val="00624055"/>
    <w:rsid w:val="006256A5"/>
    <w:rsid w:val="0062791B"/>
    <w:rsid w:val="00630ADB"/>
    <w:rsid w:val="00631166"/>
    <w:rsid w:val="006317D7"/>
    <w:rsid w:val="0063267E"/>
    <w:rsid w:val="00637CBF"/>
    <w:rsid w:val="006417FA"/>
    <w:rsid w:val="00643D52"/>
    <w:rsid w:val="00645C30"/>
    <w:rsid w:val="00647CAF"/>
    <w:rsid w:val="006518C2"/>
    <w:rsid w:val="00653D52"/>
    <w:rsid w:val="00654BD3"/>
    <w:rsid w:val="00661036"/>
    <w:rsid w:val="00661AFF"/>
    <w:rsid w:val="00665F91"/>
    <w:rsid w:val="00666E97"/>
    <w:rsid w:val="006679C3"/>
    <w:rsid w:val="006730E0"/>
    <w:rsid w:val="0067450C"/>
    <w:rsid w:val="00674CBC"/>
    <w:rsid w:val="0068154E"/>
    <w:rsid w:val="00682AA8"/>
    <w:rsid w:val="00684511"/>
    <w:rsid w:val="00686624"/>
    <w:rsid w:val="006A01EF"/>
    <w:rsid w:val="006A05C1"/>
    <w:rsid w:val="006A3E68"/>
    <w:rsid w:val="006A76CA"/>
    <w:rsid w:val="006A7D18"/>
    <w:rsid w:val="006B1386"/>
    <w:rsid w:val="006B146D"/>
    <w:rsid w:val="006B56BE"/>
    <w:rsid w:val="006B61BB"/>
    <w:rsid w:val="006B7BF9"/>
    <w:rsid w:val="006C0319"/>
    <w:rsid w:val="006C1D5D"/>
    <w:rsid w:val="006C36EA"/>
    <w:rsid w:val="006C525F"/>
    <w:rsid w:val="006C6154"/>
    <w:rsid w:val="006C7281"/>
    <w:rsid w:val="006D0DF3"/>
    <w:rsid w:val="006D32C8"/>
    <w:rsid w:val="006D59DF"/>
    <w:rsid w:val="006D5BEA"/>
    <w:rsid w:val="006E33E3"/>
    <w:rsid w:val="006E419A"/>
    <w:rsid w:val="006E51A9"/>
    <w:rsid w:val="006F4344"/>
    <w:rsid w:val="00702EC6"/>
    <w:rsid w:val="00704191"/>
    <w:rsid w:val="00706641"/>
    <w:rsid w:val="00712F65"/>
    <w:rsid w:val="0071364F"/>
    <w:rsid w:val="00714FD3"/>
    <w:rsid w:val="00716704"/>
    <w:rsid w:val="00717132"/>
    <w:rsid w:val="007202DB"/>
    <w:rsid w:val="00720860"/>
    <w:rsid w:val="00720905"/>
    <w:rsid w:val="00722FEA"/>
    <w:rsid w:val="007233BA"/>
    <w:rsid w:val="00723EB6"/>
    <w:rsid w:val="00724647"/>
    <w:rsid w:val="0072717D"/>
    <w:rsid w:val="00727803"/>
    <w:rsid w:val="00727A21"/>
    <w:rsid w:val="007325E5"/>
    <w:rsid w:val="007338F7"/>
    <w:rsid w:val="00741F24"/>
    <w:rsid w:val="00742083"/>
    <w:rsid w:val="00744E1F"/>
    <w:rsid w:val="0074579B"/>
    <w:rsid w:val="00746505"/>
    <w:rsid w:val="0075064E"/>
    <w:rsid w:val="00750A90"/>
    <w:rsid w:val="00751093"/>
    <w:rsid w:val="007523A5"/>
    <w:rsid w:val="0075438D"/>
    <w:rsid w:val="007560A4"/>
    <w:rsid w:val="00762BF7"/>
    <w:rsid w:val="007652F8"/>
    <w:rsid w:val="00767314"/>
    <w:rsid w:val="007724EF"/>
    <w:rsid w:val="00772BD8"/>
    <w:rsid w:val="0077470F"/>
    <w:rsid w:val="00774B20"/>
    <w:rsid w:val="007757EF"/>
    <w:rsid w:val="007758D6"/>
    <w:rsid w:val="00775A3E"/>
    <w:rsid w:val="00775CE4"/>
    <w:rsid w:val="00775F90"/>
    <w:rsid w:val="00780F9D"/>
    <w:rsid w:val="0078129F"/>
    <w:rsid w:val="007824E5"/>
    <w:rsid w:val="00783D25"/>
    <w:rsid w:val="00784730"/>
    <w:rsid w:val="00784C7B"/>
    <w:rsid w:val="00785B0D"/>
    <w:rsid w:val="00786679"/>
    <w:rsid w:val="00786F66"/>
    <w:rsid w:val="00787BFA"/>
    <w:rsid w:val="00787C17"/>
    <w:rsid w:val="00787CF4"/>
    <w:rsid w:val="00790083"/>
    <w:rsid w:val="00790CC3"/>
    <w:rsid w:val="00790E31"/>
    <w:rsid w:val="00791A39"/>
    <w:rsid w:val="00793393"/>
    <w:rsid w:val="00796B21"/>
    <w:rsid w:val="007A1942"/>
    <w:rsid w:val="007A2990"/>
    <w:rsid w:val="007A3016"/>
    <w:rsid w:val="007A3E14"/>
    <w:rsid w:val="007A4C02"/>
    <w:rsid w:val="007A646C"/>
    <w:rsid w:val="007A682E"/>
    <w:rsid w:val="007A6A7A"/>
    <w:rsid w:val="007A7E46"/>
    <w:rsid w:val="007B0F90"/>
    <w:rsid w:val="007B436D"/>
    <w:rsid w:val="007B782F"/>
    <w:rsid w:val="007B7C93"/>
    <w:rsid w:val="007C04DA"/>
    <w:rsid w:val="007C0E6A"/>
    <w:rsid w:val="007C0FB5"/>
    <w:rsid w:val="007C1A8B"/>
    <w:rsid w:val="007C2220"/>
    <w:rsid w:val="007C6276"/>
    <w:rsid w:val="007C6763"/>
    <w:rsid w:val="007C79A3"/>
    <w:rsid w:val="007D07AC"/>
    <w:rsid w:val="007D125C"/>
    <w:rsid w:val="007D2078"/>
    <w:rsid w:val="007D2A48"/>
    <w:rsid w:val="007D4FD4"/>
    <w:rsid w:val="007E01FD"/>
    <w:rsid w:val="007E16E0"/>
    <w:rsid w:val="007E2873"/>
    <w:rsid w:val="007E6F02"/>
    <w:rsid w:val="007E77B0"/>
    <w:rsid w:val="007F0A9B"/>
    <w:rsid w:val="007F1142"/>
    <w:rsid w:val="007F1589"/>
    <w:rsid w:val="007F1974"/>
    <w:rsid w:val="007F2117"/>
    <w:rsid w:val="007F48AF"/>
    <w:rsid w:val="007F6647"/>
    <w:rsid w:val="007F6AE4"/>
    <w:rsid w:val="007F6B73"/>
    <w:rsid w:val="007F72A2"/>
    <w:rsid w:val="008034A8"/>
    <w:rsid w:val="008045C1"/>
    <w:rsid w:val="00805B12"/>
    <w:rsid w:val="00807068"/>
    <w:rsid w:val="00807C68"/>
    <w:rsid w:val="0081148A"/>
    <w:rsid w:val="008121EB"/>
    <w:rsid w:val="00813278"/>
    <w:rsid w:val="0081533A"/>
    <w:rsid w:val="00817241"/>
    <w:rsid w:val="00817872"/>
    <w:rsid w:val="00817A15"/>
    <w:rsid w:val="00820348"/>
    <w:rsid w:val="008204BC"/>
    <w:rsid w:val="00820947"/>
    <w:rsid w:val="0082187B"/>
    <w:rsid w:val="008253A8"/>
    <w:rsid w:val="00825D7A"/>
    <w:rsid w:val="00826A95"/>
    <w:rsid w:val="00826BEA"/>
    <w:rsid w:val="00827126"/>
    <w:rsid w:val="0083025C"/>
    <w:rsid w:val="0083076D"/>
    <w:rsid w:val="008328DE"/>
    <w:rsid w:val="00841B08"/>
    <w:rsid w:val="00842D85"/>
    <w:rsid w:val="008463FB"/>
    <w:rsid w:val="008503C9"/>
    <w:rsid w:val="00850465"/>
    <w:rsid w:val="00855B75"/>
    <w:rsid w:val="00857B90"/>
    <w:rsid w:val="00861D59"/>
    <w:rsid w:val="008637FF"/>
    <w:rsid w:val="0086412D"/>
    <w:rsid w:val="00865265"/>
    <w:rsid w:val="008659B8"/>
    <w:rsid w:val="00867288"/>
    <w:rsid w:val="008701B3"/>
    <w:rsid w:val="00871539"/>
    <w:rsid w:val="008746B5"/>
    <w:rsid w:val="00874747"/>
    <w:rsid w:val="00874EDE"/>
    <w:rsid w:val="00877501"/>
    <w:rsid w:val="00880F9E"/>
    <w:rsid w:val="00883EF2"/>
    <w:rsid w:val="00884C19"/>
    <w:rsid w:val="00885E9C"/>
    <w:rsid w:val="008925A9"/>
    <w:rsid w:val="00893347"/>
    <w:rsid w:val="00893BD2"/>
    <w:rsid w:val="00893E9A"/>
    <w:rsid w:val="008940B6"/>
    <w:rsid w:val="008947AC"/>
    <w:rsid w:val="008A0422"/>
    <w:rsid w:val="008A0BF1"/>
    <w:rsid w:val="008A121E"/>
    <w:rsid w:val="008A1B31"/>
    <w:rsid w:val="008A2F5B"/>
    <w:rsid w:val="008A5995"/>
    <w:rsid w:val="008A62D3"/>
    <w:rsid w:val="008A76BA"/>
    <w:rsid w:val="008B0431"/>
    <w:rsid w:val="008B1037"/>
    <w:rsid w:val="008B2877"/>
    <w:rsid w:val="008C1975"/>
    <w:rsid w:val="008C1C0A"/>
    <w:rsid w:val="008C1FA1"/>
    <w:rsid w:val="008C27D4"/>
    <w:rsid w:val="008C30A5"/>
    <w:rsid w:val="008C742B"/>
    <w:rsid w:val="008C75F7"/>
    <w:rsid w:val="008C79A1"/>
    <w:rsid w:val="008D231D"/>
    <w:rsid w:val="008D4164"/>
    <w:rsid w:val="008D5E26"/>
    <w:rsid w:val="008D5E86"/>
    <w:rsid w:val="008D61F8"/>
    <w:rsid w:val="008E14A9"/>
    <w:rsid w:val="008E1778"/>
    <w:rsid w:val="008E1F69"/>
    <w:rsid w:val="008E2C48"/>
    <w:rsid w:val="008E33FC"/>
    <w:rsid w:val="008E6582"/>
    <w:rsid w:val="008E6A0D"/>
    <w:rsid w:val="008F18B2"/>
    <w:rsid w:val="008F1FF2"/>
    <w:rsid w:val="008F2A96"/>
    <w:rsid w:val="008F35BC"/>
    <w:rsid w:val="008F55FA"/>
    <w:rsid w:val="008F6078"/>
    <w:rsid w:val="008F76D1"/>
    <w:rsid w:val="00902001"/>
    <w:rsid w:val="00903043"/>
    <w:rsid w:val="009035AA"/>
    <w:rsid w:val="0090400A"/>
    <w:rsid w:val="009045A4"/>
    <w:rsid w:val="00905DB0"/>
    <w:rsid w:val="00914E24"/>
    <w:rsid w:val="0092126E"/>
    <w:rsid w:val="00922F82"/>
    <w:rsid w:val="00925998"/>
    <w:rsid w:val="00926612"/>
    <w:rsid w:val="00930701"/>
    <w:rsid w:val="00930975"/>
    <w:rsid w:val="009318D1"/>
    <w:rsid w:val="00943754"/>
    <w:rsid w:val="009446F8"/>
    <w:rsid w:val="009461A8"/>
    <w:rsid w:val="0095056C"/>
    <w:rsid w:val="00951DAA"/>
    <w:rsid w:val="0095334A"/>
    <w:rsid w:val="0095525B"/>
    <w:rsid w:val="009553F4"/>
    <w:rsid w:val="0095687D"/>
    <w:rsid w:val="00961CE6"/>
    <w:rsid w:val="0096640D"/>
    <w:rsid w:val="00966D29"/>
    <w:rsid w:val="0097037A"/>
    <w:rsid w:val="00975114"/>
    <w:rsid w:val="009771BD"/>
    <w:rsid w:val="0097747E"/>
    <w:rsid w:val="009817D1"/>
    <w:rsid w:val="009830C2"/>
    <w:rsid w:val="00983835"/>
    <w:rsid w:val="009838B3"/>
    <w:rsid w:val="00984EC2"/>
    <w:rsid w:val="00987DC1"/>
    <w:rsid w:val="0099205B"/>
    <w:rsid w:val="0099247F"/>
    <w:rsid w:val="00992B70"/>
    <w:rsid w:val="00993A72"/>
    <w:rsid w:val="00994145"/>
    <w:rsid w:val="0099496C"/>
    <w:rsid w:val="0099515D"/>
    <w:rsid w:val="00996AF4"/>
    <w:rsid w:val="00997270"/>
    <w:rsid w:val="00997D14"/>
    <w:rsid w:val="009A5CED"/>
    <w:rsid w:val="009A611F"/>
    <w:rsid w:val="009A7358"/>
    <w:rsid w:val="009A7546"/>
    <w:rsid w:val="009B15E3"/>
    <w:rsid w:val="009B22DA"/>
    <w:rsid w:val="009B31FA"/>
    <w:rsid w:val="009B4341"/>
    <w:rsid w:val="009B6F0E"/>
    <w:rsid w:val="009B73B8"/>
    <w:rsid w:val="009C0C1A"/>
    <w:rsid w:val="009C0D34"/>
    <w:rsid w:val="009C1F3B"/>
    <w:rsid w:val="009D00F3"/>
    <w:rsid w:val="009D0598"/>
    <w:rsid w:val="009D07C8"/>
    <w:rsid w:val="009D32FE"/>
    <w:rsid w:val="009D3613"/>
    <w:rsid w:val="009E0BBD"/>
    <w:rsid w:val="009E0D9E"/>
    <w:rsid w:val="009E4955"/>
    <w:rsid w:val="009E4ACF"/>
    <w:rsid w:val="009E5367"/>
    <w:rsid w:val="009E717A"/>
    <w:rsid w:val="009E723E"/>
    <w:rsid w:val="009F14D2"/>
    <w:rsid w:val="009F1895"/>
    <w:rsid w:val="009F1A44"/>
    <w:rsid w:val="009F2218"/>
    <w:rsid w:val="009F4DA4"/>
    <w:rsid w:val="009F5DF4"/>
    <w:rsid w:val="009F74D6"/>
    <w:rsid w:val="00A02C41"/>
    <w:rsid w:val="00A02E4A"/>
    <w:rsid w:val="00A0355A"/>
    <w:rsid w:val="00A035AF"/>
    <w:rsid w:val="00A03E26"/>
    <w:rsid w:val="00A04033"/>
    <w:rsid w:val="00A045AD"/>
    <w:rsid w:val="00A11CCC"/>
    <w:rsid w:val="00A11F4E"/>
    <w:rsid w:val="00A12C9E"/>
    <w:rsid w:val="00A131F1"/>
    <w:rsid w:val="00A1449C"/>
    <w:rsid w:val="00A14CEA"/>
    <w:rsid w:val="00A15DA6"/>
    <w:rsid w:val="00A1681D"/>
    <w:rsid w:val="00A1700A"/>
    <w:rsid w:val="00A17096"/>
    <w:rsid w:val="00A177C2"/>
    <w:rsid w:val="00A216E2"/>
    <w:rsid w:val="00A21EA6"/>
    <w:rsid w:val="00A2355D"/>
    <w:rsid w:val="00A26228"/>
    <w:rsid w:val="00A279A8"/>
    <w:rsid w:val="00A31326"/>
    <w:rsid w:val="00A32221"/>
    <w:rsid w:val="00A35C79"/>
    <w:rsid w:val="00A41384"/>
    <w:rsid w:val="00A41DBD"/>
    <w:rsid w:val="00A41DD7"/>
    <w:rsid w:val="00A4454F"/>
    <w:rsid w:val="00A46298"/>
    <w:rsid w:val="00A47AA4"/>
    <w:rsid w:val="00A50D3B"/>
    <w:rsid w:val="00A52FFE"/>
    <w:rsid w:val="00A60096"/>
    <w:rsid w:val="00A6196B"/>
    <w:rsid w:val="00A63396"/>
    <w:rsid w:val="00A64ECE"/>
    <w:rsid w:val="00A70880"/>
    <w:rsid w:val="00A72993"/>
    <w:rsid w:val="00A72FF7"/>
    <w:rsid w:val="00A76FEA"/>
    <w:rsid w:val="00A8141D"/>
    <w:rsid w:val="00A81C7B"/>
    <w:rsid w:val="00A81E18"/>
    <w:rsid w:val="00A83AB9"/>
    <w:rsid w:val="00A85585"/>
    <w:rsid w:val="00A85F7C"/>
    <w:rsid w:val="00A8730A"/>
    <w:rsid w:val="00AA181D"/>
    <w:rsid w:val="00AA20A3"/>
    <w:rsid w:val="00AA2D99"/>
    <w:rsid w:val="00AA31B6"/>
    <w:rsid w:val="00AA374B"/>
    <w:rsid w:val="00AA6B2C"/>
    <w:rsid w:val="00AA720A"/>
    <w:rsid w:val="00AB001B"/>
    <w:rsid w:val="00AB0D67"/>
    <w:rsid w:val="00AB71B0"/>
    <w:rsid w:val="00AB71B2"/>
    <w:rsid w:val="00AC2C18"/>
    <w:rsid w:val="00AC3F2E"/>
    <w:rsid w:val="00AC7FC1"/>
    <w:rsid w:val="00AD0B29"/>
    <w:rsid w:val="00AD1800"/>
    <w:rsid w:val="00AD26F6"/>
    <w:rsid w:val="00AD47F8"/>
    <w:rsid w:val="00AD6FA4"/>
    <w:rsid w:val="00AD7745"/>
    <w:rsid w:val="00AE10F4"/>
    <w:rsid w:val="00AE144B"/>
    <w:rsid w:val="00AE22C8"/>
    <w:rsid w:val="00AE30C9"/>
    <w:rsid w:val="00AE35E7"/>
    <w:rsid w:val="00AE739D"/>
    <w:rsid w:val="00AE79E2"/>
    <w:rsid w:val="00AF0BA5"/>
    <w:rsid w:val="00AF11E9"/>
    <w:rsid w:val="00AF1DA1"/>
    <w:rsid w:val="00AF1DDF"/>
    <w:rsid w:val="00AF1FB9"/>
    <w:rsid w:val="00AF21BD"/>
    <w:rsid w:val="00AF3020"/>
    <w:rsid w:val="00AF397A"/>
    <w:rsid w:val="00AF5FB6"/>
    <w:rsid w:val="00AF67F6"/>
    <w:rsid w:val="00AF7650"/>
    <w:rsid w:val="00AF7799"/>
    <w:rsid w:val="00B035B6"/>
    <w:rsid w:val="00B0374D"/>
    <w:rsid w:val="00B048AD"/>
    <w:rsid w:val="00B06DD2"/>
    <w:rsid w:val="00B12C7D"/>
    <w:rsid w:val="00B135F8"/>
    <w:rsid w:val="00B15B64"/>
    <w:rsid w:val="00B16AC9"/>
    <w:rsid w:val="00B21C0A"/>
    <w:rsid w:val="00B23704"/>
    <w:rsid w:val="00B23EBB"/>
    <w:rsid w:val="00B279ED"/>
    <w:rsid w:val="00B30273"/>
    <w:rsid w:val="00B3084D"/>
    <w:rsid w:val="00B360EC"/>
    <w:rsid w:val="00B37CAB"/>
    <w:rsid w:val="00B37D1F"/>
    <w:rsid w:val="00B44F9B"/>
    <w:rsid w:val="00B462D0"/>
    <w:rsid w:val="00B46D11"/>
    <w:rsid w:val="00B50736"/>
    <w:rsid w:val="00B52AF9"/>
    <w:rsid w:val="00B5316D"/>
    <w:rsid w:val="00B53D69"/>
    <w:rsid w:val="00B54E06"/>
    <w:rsid w:val="00B5529B"/>
    <w:rsid w:val="00B55B16"/>
    <w:rsid w:val="00B55C9D"/>
    <w:rsid w:val="00B60185"/>
    <w:rsid w:val="00B634A9"/>
    <w:rsid w:val="00B64E69"/>
    <w:rsid w:val="00B65CF3"/>
    <w:rsid w:val="00B70E7A"/>
    <w:rsid w:val="00B73B4F"/>
    <w:rsid w:val="00B75776"/>
    <w:rsid w:val="00B773F0"/>
    <w:rsid w:val="00B77C26"/>
    <w:rsid w:val="00B80D96"/>
    <w:rsid w:val="00B83E8B"/>
    <w:rsid w:val="00B8485D"/>
    <w:rsid w:val="00B91AC2"/>
    <w:rsid w:val="00B92FD0"/>
    <w:rsid w:val="00B9320E"/>
    <w:rsid w:val="00B96C85"/>
    <w:rsid w:val="00BA1A2D"/>
    <w:rsid w:val="00BA26DC"/>
    <w:rsid w:val="00BA2CEF"/>
    <w:rsid w:val="00BA5824"/>
    <w:rsid w:val="00BB006B"/>
    <w:rsid w:val="00BB1C09"/>
    <w:rsid w:val="00BB23BC"/>
    <w:rsid w:val="00BB2528"/>
    <w:rsid w:val="00BB298B"/>
    <w:rsid w:val="00BB2A9D"/>
    <w:rsid w:val="00BB42F9"/>
    <w:rsid w:val="00BB5A4D"/>
    <w:rsid w:val="00BB6214"/>
    <w:rsid w:val="00BB75E8"/>
    <w:rsid w:val="00BB7B45"/>
    <w:rsid w:val="00BB7BCF"/>
    <w:rsid w:val="00BC2287"/>
    <w:rsid w:val="00BC344E"/>
    <w:rsid w:val="00BC39BD"/>
    <w:rsid w:val="00BC4A33"/>
    <w:rsid w:val="00BC7B84"/>
    <w:rsid w:val="00BC7DFB"/>
    <w:rsid w:val="00BD01E4"/>
    <w:rsid w:val="00BD04BE"/>
    <w:rsid w:val="00BD064A"/>
    <w:rsid w:val="00BD158F"/>
    <w:rsid w:val="00BD2D36"/>
    <w:rsid w:val="00BD5424"/>
    <w:rsid w:val="00BE2116"/>
    <w:rsid w:val="00BE39B0"/>
    <w:rsid w:val="00BE695D"/>
    <w:rsid w:val="00BE6AA2"/>
    <w:rsid w:val="00BE7CE7"/>
    <w:rsid w:val="00BE7FC7"/>
    <w:rsid w:val="00BF0D14"/>
    <w:rsid w:val="00BF13B8"/>
    <w:rsid w:val="00BF716C"/>
    <w:rsid w:val="00BF761A"/>
    <w:rsid w:val="00C00869"/>
    <w:rsid w:val="00C01969"/>
    <w:rsid w:val="00C03134"/>
    <w:rsid w:val="00C04451"/>
    <w:rsid w:val="00C047E1"/>
    <w:rsid w:val="00C05BB3"/>
    <w:rsid w:val="00C05BE0"/>
    <w:rsid w:val="00C068C2"/>
    <w:rsid w:val="00C11256"/>
    <w:rsid w:val="00C13770"/>
    <w:rsid w:val="00C173E9"/>
    <w:rsid w:val="00C17DE4"/>
    <w:rsid w:val="00C20E29"/>
    <w:rsid w:val="00C2160B"/>
    <w:rsid w:val="00C310C9"/>
    <w:rsid w:val="00C31800"/>
    <w:rsid w:val="00C33345"/>
    <w:rsid w:val="00C3383A"/>
    <w:rsid w:val="00C347FE"/>
    <w:rsid w:val="00C37415"/>
    <w:rsid w:val="00C379D4"/>
    <w:rsid w:val="00C37DE3"/>
    <w:rsid w:val="00C408BE"/>
    <w:rsid w:val="00C42F2C"/>
    <w:rsid w:val="00C443BA"/>
    <w:rsid w:val="00C44D04"/>
    <w:rsid w:val="00C508D3"/>
    <w:rsid w:val="00C52F97"/>
    <w:rsid w:val="00C53A97"/>
    <w:rsid w:val="00C53C68"/>
    <w:rsid w:val="00C547FF"/>
    <w:rsid w:val="00C559B9"/>
    <w:rsid w:val="00C578E7"/>
    <w:rsid w:val="00C60059"/>
    <w:rsid w:val="00C622C1"/>
    <w:rsid w:val="00C63022"/>
    <w:rsid w:val="00C6515A"/>
    <w:rsid w:val="00C664A7"/>
    <w:rsid w:val="00C71483"/>
    <w:rsid w:val="00C71CD5"/>
    <w:rsid w:val="00C71CD7"/>
    <w:rsid w:val="00C725C6"/>
    <w:rsid w:val="00C73FFC"/>
    <w:rsid w:val="00C75EDB"/>
    <w:rsid w:val="00C7784E"/>
    <w:rsid w:val="00C817BF"/>
    <w:rsid w:val="00C82130"/>
    <w:rsid w:val="00C867ED"/>
    <w:rsid w:val="00C872AC"/>
    <w:rsid w:val="00C9094C"/>
    <w:rsid w:val="00C97F42"/>
    <w:rsid w:val="00CA1321"/>
    <w:rsid w:val="00CB0B38"/>
    <w:rsid w:val="00CB1520"/>
    <w:rsid w:val="00CB38C5"/>
    <w:rsid w:val="00CB3915"/>
    <w:rsid w:val="00CB5C14"/>
    <w:rsid w:val="00CB62A4"/>
    <w:rsid w:val="00CB74B9"/>
    <w:rsid w:val="00CC17BC"/>
    <w:rsid w:val="00CC4FE7"/>
    <w:rsid w:val="00CC5BDE"/>
    <w:rsid w:val="00CC688C"/>
    <w:rsid w:val="00CC7DE6"/>
    <w:rsid w:val="00CD0AD3"/>
    <w:rsid w:val="00CD2964"/>
    <w:rsid w:val="00CD2D61"/>
    <w:rsid w:val="00CD3FA2"/>
    <w:rsid w:val="00CD4D27"/>
    <w:rsid w:val="00CE0E41"/>
    <w:rsid w:val="00CE2162"/>
    <w:rsid w:val="00CE5DEB"/>
    <w:rsid w:val="00CE71B8"/>
    <w:rsid w:val="00CF0EEB"/>
    <w:rsid w:val="00CF3987"/>
    <w:rsid w:val="00CF597E"/>
    <w:rsid w:val="00CF6B90"/>
    <w:rsid w:val="00CF7071"/>
    <w:rsid w:val="00D00427"/>
    <w:rsid w:val="00D00922"/>
    <w:rsid w:val="00D00A36"/>
    <w:rsid w:val="00D00F6D"/>
    <w:rsid w:val="00D04A89"/>
    <w:rsid w:val="00D136EB"/>
    <w:rsid w:val="00D13832"/>
    <w:rsid w:val="00D146D5"/>
    <w:rsid w:val="00D21B03"/>
    <w:rsid w:val="00D240C7"/>
    <w:rsid w:val="00D31001"/>
    <w:rsid w:val="00D3179F"/>
    <w:rsid w:val="00D33B30"/>
    <w:rsid w:val="00D3455B"/>
    <w:rsid w:val="00D34CBA"/>
    <w:rsid w:val="00D379FD"/>
    <w:rsid w:val="00D4053B"/>
    <w:rsid w:val="00D4101A"/>
    <w:rsid w:val="00D433AE"/>
    <w:rsid w:val="00D43419"/>
    <w:rsid w:val="00D47A0B"/>
    <w:rsid w:val="00D50017"/>
    <w:rsid w:val="00D54190"/>
    <w:rsid w:val="00D5424E"/>
    <w:rsid w:val="00D5741A"/>
    <w:rsid w:val="00D5793E"/>
    <w:rsid w:val="00D62781"/>
    <w:rsid w:val="00D628EB"/>
    <w:rsid w:val="00D655D8"/>
    <w:rsid w:val="00D65D77"/>
    <w:rsid w:val="00D711DB"/>
    <w:rsid w:val="00D71810"/>
    <w:rsid w:val="00D72766"/>
    <w:rsid w:val="00D73F5F"/>
    <w:rsid w:val="00D7476B"/>
    <w:rsid w:val="00D7728D"/>
    <w:rsid w:val="00D80922"/>
    <w:rsid w:val="00D80E76"/>
    <w:rsid w:val="00D843BC"/>
    <w:rsid w:val="00D8579A"/>
    <w:rsid w:val="00D86187"/>
    <w:rsid w:val="00D86493"/>
    <w:rsid w:val="00D86F8B"/>
    <w:rsid w:val="00D92A24"/>
    <w:rsid w:val="00D975A7"/>
    <w:rsid w:val="00DA0477"/>
    <w:rsid w:val="00DA1EEF"/>
    <w:rsid w:val="00DA34CD"/>
    <w:rsid w:val="00DA4179"/>
    <w:rsid w:val="00DB6217"/>
    <w:rsid w:val="00DB6B3C"/>
    <w:rsid w:val="00DC036F"/>
    <w:rsid w:val="00DC0BCB"/>
    <w:rsid w:val="00DC1746"/>
    <w:rsid w:val="00DC3AA0"/>
    <w:rsid w:val="00DC3EB2"/>
    <w:rsid w:val="00DC46A2"/>
    <w:rsid w:val="00DC7D74"/>
    <w:rsid w:val="00DD0351"/>
    <w:rsid w:val="00DD1339"/>
    <w:rsid w:val="00DD3F09"/>
    <w:rsid w:val="00DD4ECE"/>
    <w:rsid w:val="00DE257C"/>
    <w:rsid w:val="00DE4C8A"/>
    <w:rsid w:val="00DE5573"/>
    <w:rsid w:val="00DF1F74"/>
    <w:rsid w:val="00DF2D19"/>
    <w:rsid w:val="00DF3AF1"/>
    <w:rsid w:val="00DF4484"/>
    <w:rsid w:val="00DF7332"/>
    <w:rsid w:val="00E006CB"/>
    <w:rsid w:val="00E0148D"/>
    <w:rsid w:val="00E0195C"/>
    <w:rsid w:val="00E029FE"/>
    <w:rsid w:val="00E05932"/>
    <w:rsid w:val="00E06D26"/>
    <w:rsid w:val="00E0738C"/>
    <w:rsid w:val="00E12CAB"/>
    <w:rsid w:val="00E15D67"/>
    <w:rsid w:val="00E164FF"/>
    <w:rsid w:val="00E2122B"/>
    <w:rsid w:val="00E214C8"/>
    <w:rsid w:val="00E2225E"/>
    <w:rsid w:val="00E250B9"/>
    <w:rsid w:val="00E30EE8"/>
    <w:rsid w:val="00E31AF8"/>
    <w:rsid w:val="00E325F4"/>
    <w:rsid w:val="00E329BC"/>
    <w:rsid w:val="00E33A36"/>
    <w:rsid w:val="00E3609B"/>
    <w:rsid w:val="00E362C0"/>
    <w:rsid w:val="00E36490"/>
    <w:rsid w:val="00E36964"/>
    <w:rsid w:val="00E37207"/>
    <w:rsid w:val="00E402D4"/>
    <w:rsid w:val="00E41F10"/>
    <w:rsid w:val="00E439AD"/>
    <w:rsid w:val="00E4707D"/>
    <w:rsid w:val="00E4760E"/>
    <w:rsid w:val="00E514CC"/>
    <w:rsid w:val="00E52AB3"/>
    <w:rsid w:val="00E5306C"/>
    <w:rsid w:val="00E56851"/>
    <w:rsid w:val="00E57CF9"/>
    <w:rsid w:val="00E679F1"/>
    <w:rsid w:val="00E7027F"/>
    <w:rsid w:val="00E71A72"/>
    <w:rsid w:val="00E726F9"/>
    <w:rsid w:val="00E7509C"/>
    <w:rsid w:val="00E765EE"/>
    <w:rsid w:val="00E76F5C"/>
    <w:rsid w:val="00E814D0"/>
    <w:rsid w:val="00E8257E"/>
    <w:rsid w:val="00E8316E"/>
    <w:rsid w:val="00E849F9"/>
    <w:rsid w:val="00E90D4D"/>
    <w:rsid w:val="00EA0A82"/>
    <w:rsid w:val="00EA2658"/>
    <w:rsid w:val="00EA26E8"/>
    <w:rsid w:val="00EA53BD"/>
    <w:rsid w:val="00EA5709"/>
    <w:rsid w:val="00EB28A3"/>
    <w:rsid w:val="00EB2AD5"/>
    <w:rsid w:val="00EB38FF"/>
    <w:rsid w:val="00EB4608"/>
    <w:rsid w:val="00EB63AD"/>
    <w:rsid w:val="00EC1C8F"/>
    <w:rsid w:val="00EC316C"/>
    <w:rsid w:val="00EC5423"/>
    <w:rsid w:val="00EC55CE"/>
    <w:rsid w:val="00EC71FC"/>
    <w:rsid w:val="00ED3627"/>
    <w:rsid w:val="00ED4949"/>
    <w:rsid w:val="00ED5533"/>
    <w:rsid w:val="00ED6671"/>
    <w:rsid w:val="00ED6A5F"/>
    <w:rsid w:val="00ED700B"/>
    <w:rsid w:val="00EE0816"/>
    <w:rsid w:val="00EE0EB0"/>
    <w:rsid w:val="00EE12FF"/>
    <w:rsid w:val="00EE2023"/>
    <w:rsid w:val="00EE2785"/>
    <w:rsid w:val="00EE4C7D"/>
    <w:rsid w:val="00EF103C"/>
    <w:rsid w:val="00EF1100"/>
    <w:rsid w:val="00EF1AC9"/>
    <w:rsid w:val="00EF2A16"/>
    <w:rsid w:val="00EF7F9A"/>
    <w:rsid w:val="00F00388"/>
    <w:rsid w:val="00F01761"/>
    <w:rsid w:val="00F01B6D"/>
    <w:rsid w:val="00F028E9"/>
    <w:rsid w:val="00F03CEA"/>
    <w:rsid w:val="00F060D6"/>
    <w:rsid w:val="00F06A37"/>
    <w:rsid w:val="00F079D3"/>
    <w:rsid w:val="00F10FA0"/>
    <w:rsid w:val="00F127A7"/>
    <w:rsid w:val="00F138C1"/>
    <w:rsid w:val="00F13BEB"/>
    <w:rsid w:val="00F1423D"/>
    <w:rsid w:val="00F15FD6"/>
    <w:rsid w:val="00F169F4"/>
    <w:rsid w:val="00F21BBF"/>
    <w:rsid w:val="00F2309B"/>
    <w:rsid w:val="00F23342"/>
    <w:rsid w:val="00F30110"/>
    <w:rsid w:val="00F32DAF"/>
    <w:rsid w:val="00F3356A"/>
    <w:rsid w:val="00F34CEF"/>
    <w:rsid w:val="00F35E24"/>
    <w:rsid w:val="00F40D46"/>
    <w:rsid w:val="00F4688E"/>
    <w:rsid w:val="00F46BD9"/>
    <w:rsid w:val="00F47FD6"/>
    <w:rsid w:val="00F54396"/>
    <w:rsid w:val="00F5674E"/>
    <w:rsid w:val="00F60469"/>
    <w:rsid w:val="00F60765"/>
    <w:rsid w:val="00F64208"/>
    <w:rsid w:val="00F64536"/>
    <w:rsid w:val="00F657BB"/>
    <w:rsid w:val="00F6698A"/>
    <w:rsid w:val="00F70F0D"/>
    <w:rsid w:val="00F71601"/>
    <w:rsid w:val="00F72E71"/>
    <w:rsid w:val="00F73D2B"/>
    <w:rsid w:val="00F74456"/>
    <w:rsid w:val="00F74BB5"/>
    <w:rsid w:val="00F74D30"/>
    <w:rsid w:val="00F74D7C"/>
    <w:rsid w:val="00F76ABD"/>
    <w:rsid w:val="00F77DE9"/>
    <w:rsid w:val="00F818AF"/>
    <w:rsid w:val="00F823E8"/>
    <w:rsid w:val="00F824E2"/>
    <w:rsid w:val="00F84CF3"/>
    <w:rsid w:val="00F85E7F"/>
    <w:rsid w:val="00F87134"/>
    <w:rsid w:val="00F91677"/>
    <w:rsid w:val="00F94350"/>
    <w:rsid w:val="00FA2478"/>
    <w:rsid w:val="00FA3287"/>
    <w:rsid w:val="00FA5347"/>
    <w:rsid w:val="00FA5954"/>
    <w:rsid w:val="00FB06A6"/>
    <w:rsid w:val="00FB3233"/>
    <w:rsid w:val="00FB3E77"/>
    <w:rsid w:val="00FB4825"/>
    <w:rsid w:val="00FB7116"/>
    <w:rsid w:val="00FC30ED"/>
    <w:rsid w:val="00FC4DF5"/>
    <w:rsid w:val="00FC66CA"/>
    <w:rsid w:val="00FD4DF1"/>
    <w:rsid w:val="00FD509F"/>
    <w:rsid w:val="00FD67EB"/>
    <w:rsid w:val="00FD75AD"/>
    <w:rsid w:val="00FE164B"/>
    <w:rsid w:val="00FE2577"/>
    <w:rsid w:val="00FE32AA"/>
    <w:rsid w:val="00FE35EC"/>
    <w:rsid w:val="00FE4B87"/>
    <w:rsid w:val="00FE4EB7"/>
    <w:rsid w:val="00FE4F4A"/>
    <w:rsid w:val="00FE5877"/>
    <w:rsid w:val="00FE6085"/>
    <w:rsid w:val="00FF01C6"/>
    <w:rsid w:val="00FF3F95"/>
    <w:rsid w:val="00FF6391"/>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64AB2"/>
  <w15:docId w15:val="{16605ED2-ADD3-4E2B-A7D6-678E9B3A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085"/>
    <w:pPr>
      <w:spacing w:before="60" w:after="60" w:line="312" w:lineRule="auto"/>
    </w:pPr>
    <w:rPr>
      <w:rFonts w:eastAsia="Calibri"/>
      <w:sz w:val="26"/>
      <w:szCs w:val="22"/>
    </w:rPr>
  </w:style>
  <w:style w:type="paragraph" w:styleId="Heading1">
    <w:name w:val="heading 1"/>
    <w:basedOn w:val="Normal"/>
    <w:link w:val="Heading1Char"/>
    <w:uiPriority w:val="9"/>
    <w:qFormat/>
    <w:rsid w:val="005A4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uiPriority w:val="20"/>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qFormat/>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qFormat/>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table" w:styleId="TableGrid">
    <w:name w:val="Table Grid"/>
    <w:basedOn w:val="TableNormal"/>
    <w:rsid w:val="00EF1A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4774"/>
    <w:rPr>
      <w:b/>
      <w:bCs/>
      <w:kern w:val="36"/>
      <w:sz w:val="48"/>
      <w:szCs w:val="48"/>
    </w:rPr>
  </w:style>
  <w:style w:type="character" w:styleId="CommentReference">
    <w:name w:val="annotation reference"/>
    <w:basedOn w:val="DefaultParagraphFont"/>
    <w:semiHidden/>
    <w:unhideWhenUsed/>
    <w:rsid w:val="00A21EA6"/>
    <w:rPr>
      <w:sz w:val="16"/>
      <w:szCs w:val="16"/>
    </w:rPr>
  </w:style>
  <w:style w:type="paragraph" w:styleId="CommentText">
    <w:name w:val="annotation text"/>
    <w:basedOn w:val="Normal"/>
    <w:link w:val="CommentTextChar"/>
    <w:semiHidden/>
    <w:unhideWhenUsed/>
    <w:rsid w:val="00A21EA6"/>
    <w:pPr>
      <w:spacing w:line="240" w:lineRule="auto"/>
    </w:pPr>
    <w:rPr>
      <w:sz w:val="20"/>
      <w:szCs w:val="20"/>
    </w:rPr>
  </w:style>
  <w:style w:type="character" w:customStyle="1" w:styleId="CommentTextChar">
    <w:name w:val="Comment Text Char"/>
    <w:basedOn w:val="DefaultParagraphFont"/>
    <w:link w:val="CommentText"/>
    <w:semiHidden/>
    <w:rsid w:val="00A21EA6"/>
    <w:rPr>
      <w:rFonts w:eastAsia="Calibri"/>
      <w:sz w:val="20"/>
      <w:szCs w:val="20"/>
    </w:rPr>
  </w:style>
  <w:style w:type="paragraph" w:styleId="CommentSubject">
    <w:name w:val="annotation subject"/>
    <w:basedOn w:val="CommentText"/>
    <w:next w:val="CommentText"/>
    <w:link w:val="CommentSubjectChar"/>
    <w:semiHidden/>
    <w:unhideWhenUsed/>
    <w:rsid w:val="00A21EA6"/>
    <w:rPr>
      <w:b/>
      <w:bCs/>
    </w:rPr>
  </w:style>
  <w:style w:type="character" w:customStyle="1" w:styleId="CommentSubjectChar">
    <w:name w:val="Comment Subject Char"/>
    <w:basedOn w:val="CommentTextChar"/>
    <w:link w:val="CommentSubject"/>
    <w:semiHidden/>
    <w:rsid w:val="00A21EA6"/>
    <w:rPr>
      <w:rFonts w:eastAsia="Calibri"/>
      <w:b/>
      <w:bCs/>
      <w:sz w:val="20"/>
      <w:szCs w:val="20"/>
    </w:rPr>
  </w:style>
  <w:style w:type="character" w:customStyle="1" w:styleId="fontstyle21">
    <w:name w:val="fontstyle21"/>
    <w:basedOn w:val="DefaultParagraphFont"/>
    <w:rsid w:val="00247398"/>
    <w:rPr>
      <w:rFonts w:ascii="Times New Roman" w:hAnsi="Times New Roman" w:cs="Times New Roman" w:hint="default"/>
      <w:b w:val="0"/>
      <w:bCs w:val="0"/>
      <w:i w:val="0"/>
      <w:iCs w:val="0"/>
      <w:color w:val="000000"/>
      <w:sz w:val="28"/>
      <w:szCs w:val="28"/>
    </w:rPr>
  </w:style>
  <w:style w:type="paragraph" w:customStyle="1" w:styleId="abc">
    <w:name w:val="abc"/>
    <w:basedOn w:val="Normal"/>
    <w:rsid w:val="001624BA"/>
    <w:pPr>
      <w:spacing w:before="0" w:after="0" w:line="240" w:lineRule="auto"/>
      <w:jc w:val="both"/>
    </w:pPr>
    <w:rPr>
      <w:rFonts w:ascii=".VnArial" w:eastAsia="Times New Roman" w:hAnsi=".VnArial"/>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8D508-1619-4768-94C8-79A58CE6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243</cp:revision>
  <cp:lastPrinted>2021-07-02T05:51:00Z</cp:lastPrinted>
  <dcterms:created xsi:type="dcterms:W3CDTF">2021-12-07T12:37:00Z</dcterms:created>
  <dcterms:modified xsi:type="dcterms:W3CDTF">2021-12-08T01:54:00Z</dcterms:modified>
</cp:coreProperties>
</file>