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3" w:type="pct"/>
        <w:tblInd w:w="-176" w:type="dxa"/>
        <w:tblLook w:val="01E0" w:firstRow="1" w:lastRow="1" w:firstColumn="1" w:lastColumn="1" w:noHBand="0" w:noVBand="0"/>
      </w:tblPr>
      <w:tblGrid>
        <w:gridCol w:w="3793"/>
        <w:gridCol w:w="6090"/>
      </w:tblGrid>
      <w:tr w:rsidR="00461B05" w:rsidRPr="00461B05" w14:paraId="4B5988F7" w14:textId="77777777" w:rsidTr="008C272C">
        <w:trPr>
          <w:trHeight w:hRule="exact" w:val="907"/>
        </w:trPr>
        <w:tc>
          <w:tcPr>
            <w:tcW w:w="1919" w:type="pct"/>
            <w:shd w:val="clear" w:color="auto" w:fill="auto"/>
          </w:tcPr>
          <w:p w14:paraId="1B229F54" w14:textId="77777777" w:rsidR="00F11210" w:rsidRPr="00461B05" w:rsidRDefault="00F11210" w:rsidP="00F11210">
            <w:pPr>
              <w:spacing w:before="0" w:after="0"/>
              <w:jc w:val="center"/>
              <w:rPr>
                <w:sz w:val="26"/>
                <w:szCs w:val="28"/>
              </w:rPr>
            </w:pPr>
            <w:r w:rsidRPr="00461B05">
              <w:rPr>
                <w:sz w:val="26"/>
                <w:szCs w:val="28"/>
              </w:rPr>
              <w:t>HĐND TỈNH KON TUM</w:t>
            </w:r>
          </w:p>
          <w:p w14:paraId="1A471D67" w14:textId="77777777" w:rsidR="00F11210" w:rsidRPr="00461B05" w:rsidRDefault="00F11210" w:rsidP="00F11210">
            <w:pPr>
              <w:spacing w:before="0" w:after="0"/>
              <w:jc w:val="center"/>
              <w:rPr>
                <w:b/>
                <w:sz w:val="26"/>
                <w:szCs w:val="28"/>
              </w:rPr>
            </w:pPr>
            <w:r w:rsidRPr="00461B05">
              <w:rPr>
                <w:noProof/>
                <w:lang w:val="vi-VN" w:eastAsia="vi-VN"/>
              </w:rPr>
              <mc:AlternateContent>
                <mc:Choice Requires="wps">
                  <w:drawing>
                    <wp:anchor distT="4294967295" distB="4294967295" distL="114300" distR="114300" simplePos="0" relativeHeight="251655168" behindDoc="0" locked="0" layoutInCell="1" allowOverlap="1" wp14:anchorId="41BC3C5A" wp14:editId="6D641725">
                      <wp:simplePos x="0" y="0"/>
                      <wp:positionH relativeFrom="column">
                        <wp:posOffset>632460</wp:posOffset>
                      </wp:positionH>
                      <wp:positionV relativeFrom="paragraph">
                        <wp:posOffset>253364</wp:posOffset>
                      </wp:positionV>
                      <wp:extent cx="1120140" cy="0"/>
                      <wp:effectExtent l="0" t="0" r="22860" b="190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FC7A15" id="Straight Connector 2"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8pt,19.95pt" to="138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6Gw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"/>
                  </w:pict>
                </mc:Fallback>
              </mc:AlternateContent>
            </w:r>
            <w:r w:rsidRPr="00461B05">
              <w:rPr>
                <w:b/>
                <w:sz w:val="26"/>
                <w:szCs w:val="28"/>
              </w:rPr>
              <w:t>BAN KINH TẾ - NGÂN SÁCH</w:t>
            </w:r>
          </w:p>
        </w:tc>
        <w:tc>
          <w:tcPr>
            <w:tcW w:w="3081" w:type="pct"/>
            <w:shd w:val="clear" w:color="auto" w:fill="auto"/>
          </w:tcPr>
          <w:p w14:paraId="353FC1A0" w14:textId="77777777" w:rsidR="00F11210" w:rsidRPr="00461B05" w:rsidRDefault="00F11210" w:rsidP="00F11210">
            <w:pPr>
              <w:spacing w:before="0" w:after="0"/>
              <w:jc w:val="center"/>
              <w:rPr>
                <w:b/>
                <w:sz w:val="26"/>
                <w:szCs w:val="28"/>
              </w:rPr>
            </w:pPr>
            <w:r w:rsidRPr="00461B05">
              <w:rPr>
                <w:b/>
                <w:sz w:val="26"/>
                <w:szCs w:val="28"/>
              </w:rPr>
              <w:t>CỘNG HÒA XÃ HỘI CHỦ NGHĨA VIỆT NAM</w:t>
            </w:r>
          </w:p>
          <w:p w14:paraId="69F3DC5B" w14:textId="77777777" w:rsidR="00F11210" w:rsidRPr="00461B05" w:rsidRDefault="00F11210" w:rsidP="00F11210">
            <w:pPr>
              <w:spacing w:before="0" w:after="0"/>
              <w:jc w:val="center"/>
              <w:rPr>
                <w:b/>
                <w:sz w:val="26"/>
                <w:szCs w:val="28"/>
              </w:rPr>
            </w:pPr>
            <w:r w:rsidRPr="00461B05">
              <w:rPr>
                <w:noProof/>
                <w:lang w:val="vi-VN" w:eastAsia="vi-VN"/>
              </w:rPr>
              <mc:AlternateContent>
                <mc:Choice Requires="wps">
                  <w:drawing>
                    <wp:anchor distT="4294967295" distB="4294967295" distL="114300" distR="114300" simplePos="0" relativeHeight="251657216" behindDoc="0" locked="0" layoutInCell="1" allowOverlap="1" wp14:anchorId="33D8C71A" wp14:editId="1E5AF036">
                      <wp:simplePos x="0" y="0"/>
                      <wp:positionH relativeFrom="column">
                        <wp:posOffset>677545</wp:posOffset>
                      </wp:positionH>
                      <wp:positionV relativeFrom="paragraph">
                        <wp:posOffset>253364</wp:posOffset>
                      </wp:positionV>
                      <wp:extent cx="2200275" cy="0"/>
                      <wp:effectExtent l="0" t="0" r="9525"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B0B63D"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35pt,19.95pt" to="226.6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"/>
                  </w:pict>
                </mc:Fallback>
              </mc:AlternateContent>
            </w:r>
            <w:r w:rsidRPr="00461B05">
              <w:rPr>
                <w:b/>
                <w:szCs w:val="28"/>
              </w:rPr>
              <w:t>Độc lập - Tự do - Hạnh phúc</w:t>
            </w:r>
          </w:p>
        </w:tc>
      </w:tr>
      <w:tr w:rsidR="00461B05" w:rsidRPr="00461B05" w14:paraId="3AF868D1" w14:textId="77777777" w:rsidTr="008C272C">
        <w:trPr>
          <w:trHeight w:hRule="exact" w:val="518"/>
        </w:trPr>
        <w:tc>
          <w:tcPr>
            <w:tcW w:w="1919" w:type="pct"/>
            <w:shd w:val="clear" w:color="auto" w:fill="auto"/>
          </w:tcPr>
          <w:p w14:paraId="44E859E0" w14:textId="4A285A31" w:rsidR="00F11210" w:rsidRPr="00461B05" w:rsidRDefault="00F11210" w:rsidP="00F11210">
            <w:pPr>
              <w:spacing w:before="0" w:after="0"/>
              <w:jc w:val="center"/>
              <w:rPr>
                <w:sz w:val="26"/>
                <w:szCs w:val="28"/>
              </w:rPr>
            </w:pPr>
            <w:r w:rsidRPr="00461B05">
              <w:rPr>
                <w:sz w:val="26"/>
                <w:szCs w:val="28"/>
              </w:rPr>
              <w:t xml:space="preserve">Số: </w:t>
            </w:r>
            <w:r w:rsidR="003C4FFE">
              <w:rPr>
                <w:sz w:val="26"/>
                <w:szCs w:val="28"/>
              </w:rPr>
              <w:t>87</w:t>
            </w:r>
            <w:r w:rsidRPr="00461B05">
              <w:rPr>
                <w:sz w:val="26"/>
                <w:szCs w:val="28"/>
              </w:rPr>
              <w:t xml:space="preserve"> /BC-BKTNS</w:t>
            </w:r>
          </w:p>
          <w:p w14:paraId="20CCC0AA" w14:textId="7EBE9817" w:rsidR="00F11210" w:rsidRPr="00461B05" w:rsidRDefault="00F11210" w:rsidP="00F11210">
            <w:pPr>
              <w:spacing w:before="0" w:after="0"/>
              <w:ind w:firstLine="709"/>
              <w:jc w:val="both"/>
              <w:rPr>
                <w:szCs w:val="28"/>
              </w:rPr>
            </w:pPr>
          </w:p>
          <w:p w14:paraId="6A080EE0" w14:textId="77777777" w:rsidR="00F11210" w:rsidRPr="00461B05" w:rsidRDefault="00F11210" w:rsidP="00F11210">
            <w:pPr>
              <w:spacing w:before="0" w:after="0"/>
              <w:ind w:firstLine="709"/>
              <w:jc w:val="both"/>
              <w:rPr>
                <w:szCs w:val="28"/>
              </w:rPr>
            </w:pPr>
          </w:p>
          <w:p w14:paraId="522F8E67" w14:textId="77777777" w:rsidR="00F11210" w:rsidRPr="00461B05" w:rsidRDefault="00F11210" w:rsidP="00F11210">
            <w:pPr>
              <w:spacing w:before="0" w:after="0"/>
              <w:ind w:firstLine="709"/>
              <w:jc w:val="both"/>
              <w:rPr>
                <w:szCs w:val="28"/>
              </w:rPr>
            </w:pPr>
          </w:p>
        </w:tc>
        <w:tc>
          <w:tcPr>
            <w:tcW w:w="3081" w:type="pct"/>
            <w:shd w:val="clear" w:color="auto" w:fill="auto"/>
          </w:tcPr>
          <w:p w14:paraId="0576D5E5" w14:textId="7A5846C0" w:rsidR="00F11210" w:rsidRPr="00461B05" w:rsidRDefault="00F11210" w:rsidP="003C4FFE">
            <w:pPr>
              <w:spacing w:before="0" w:after="0"/>
              <w:ind w:firstLine="709"/>
              <w:jc w:val="both"/>
              <w:rPr>
                <w:i/>
                <w:szCs w:val="28"/>
              </w:rPr>
            </w:pPr>
            <w:r w:rsidRPr="00461B05">
              <w:rPr>
                <w:i/>
                <w:szCs w:val="28"/>
              </w:rPr>
              <w:t xml:space="preserve">Kon Tum, ngày </w:t>
            </w:r>
            <w:r w:rsidR="003C4FFE">
              <w:rPr>
                <w:i/>
                <w:szCs w:val="28"/>
              </w:rPr>
              <w:t>02</w:t>
            </w:r>
            <w:r w:rsidRPr="00461B05">
              <w:rPr>
                <w:i/>
                <w:szCs w:val="28"/>
              </w:rPr>
              <w:t xml:space="preserve"> tháng </w:t>
            </w:r>
            <w:r w:rsidR="003C4FFE">
              <w:rPr>
                <w:i/>
                <w:szCs w:val="28"/>
              </w:rPr>
              <w:t>12</w:t>
            </w:r>
            <w:r w:rsidRPr="00461B05">
              <w:rPr>
                <w:i/>
                <w:szCs w:val="28"/>
              </w:rPr>
              <w:t xml:space="preserve"> năm </w:t>
            </w:r>
            <w:r w:rsidR="003C4FFE">
              <w:rPr>
                <w:i/>
                <w:szCs w:val="28"/>
              </w:rPr>
              <w:t>2021</w:t>
            </w:r>
            <w:r w:rsidRPr="00461B05">
              <w:rPr>
                <w:i/>
                <w:szCs w:val="28"/>
              </w:rPr>
              <w:t xml:space="preserve">   </w:t>
            </w:r>
          </w:p>
        </w:tc>
      </w:tr>
    </w:tbl>
    <w:p w14:paraId="66D9DD5C" w14:textId="77777777" w:rsidR="00456375" w:rsidRPr="00461B05" w:rsidRDefault="00456375" w:rsidP="003F237D">
      <w:pPr>
        <w:spacing w:before="0" w:after="0"/>
        <w:jc w:val="center"/>
        <w:rPr>
          <w:b/>
        </w:rPr>
      </w:pPr>
    </w:p>
    <w:p w14:paraId="4F0DFE8B" w14:textId="77777777" w:rsidR="00F11210" w:rsidRPr="00461B05" w:rsidRDefault="00F11210" w:rsidP="003F237D">
      <w:pPr>
        <w:spacing w:before="0" w:after="0"/>
        <w:jc w:val="center"/>
        <w:rPr>
          <w:b/>
        </w:rPr>
      </w:pPr>
      <w:r w:rsidRPr="00461B05">
        <w:rPr>
          <w:b/>
        </w:rPr>
        <w:t>BÁO CÁO THẨM TRA</w:t>
      </w:r>
    </w:p>
    <w:p w14:paraId="5F4A71CD" w14:textId="19A09120" w:rsidR="007D7251" w:rsidRPr="00461B05" w:rsidRDefault="00F11210" w:rsidP="004B33A0">
      <w:pPr>
        <w:spacing w:before="0" w:after="0"/>
        <w:jc w:val="center"/>
        <w:rPr>
          <w:b/>
          <w:szCs w:val="28"/>
        </w:rPr>
      </w:pPr>
      <w:r w:rsidRPr="00461B05">
        <w:rPr>
          <w:b/>
        </w:rPr>
        <w:t xml:space="preserve">Dự thảo </w:t>
      </w:r>
      <w:r w:rsidR="004B33A0" w:rsidRPr="00461B05">
        <w:rPr>
          <w:b/>
        </w:rPr>
        <w:t xml:space="preserve">Nghị quyết về </w:t>
      </w:r>
      <w:r w:rsidR="004B33A0" w:rsidRPr="00461B05">
        <w:rPr>
          <w:b/>
          <w:lang w:val="vi-VN"/>
        </w:rPr>
        <w:t xml:space="preserve">Đề </w:t>
      </w:r>
      <w:proofErr w:type="gramStart"/>
      <w:r w:rsidR="004B33A0" w:rsidRPr="00461B05">
        <w:rPr>
          <w:b/>
          <w:lang w:val="vi-VN"/>
        </w:rPr>
        <w:t>án</w:t>
      </w:r>
      <w:proofErr w:type="gramEnd"/>
      <w:r w:rsidR="004B33A0" w:rsidRPr="00461B05">
        <w:rPr>
          <w:b/>
          <w:lang w:val="vi-VN"/>
        </w:rPr>
        <w:t xml:space="preserve"> Đầu tư xây dựng và phát triển các vùng kinh tế động lực tỉnh Kon Tum đến năm 2025, định hướng đến năm 2030</w:t>
      </w:r>
    </w:p>
    <w:p w14:paraId="45FCA262" w14:textId="77777777" w:rsidR="00F11210" w:rsidRPr="00461B05" w:rsidRDefault="007D7251" w:rsidP="00D17A98">
      <w:pPr>
        <w:jc w:val="center"/>
        <w:rPr>
          <w:b/>
          <w:szCs w:val="28"/>
          <w:lang w:val="nl-NL"/>
        </w:rPr>
      </w:pPr>
      <w:r w:rsidRPr="00461B05">
        <w:rPr>
          <w:noProof/>
          <w:lang w:val="vi-VN" w:eastAsia="vi-VN"/>
        </w:rPr>
        <mc:AlternateContent>
          <mc:Choice Requires="wps">
            <w:drawing>
              <wp:anchor distT="4294967295" distB="4294967295" distL="114300" distR="114300" simplePos="0" relativeHeight="251659264" behindDoc="0" locked="0" layoutInCell="1" allowOverlap="1" wp14:anchorId="786B7076" wp14:editId="4CC64EE2">
                <wp:simplePos x="0" y="0"/>
                <wp:positionH relativeFrom="margin">
                  <wp:posOffset>2265045</wp:posOffset>
                </wp:positionH>
                <wp:positionV relativeFrom="paragraph">
                  <wp:posOffset>79375</wp:posOffset>
                </wp:positionV>
                <wp:extent cx="1305560" cy="0"/>
                <wp:effectExtent l="0" t="0" r="279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5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C7B0B4"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78.35pt,6.25pt" to="281.1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s6o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0qn0x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">
                <w10:wrap anchorx="margin"/>
              </v:line>
            </w:pict>
          </mc:Fallback>
        </mc:AlternateContent>
      </w:r>
    </w:p>
    <w:p w14:paraId="07EE6C70" w14:textId="3FEC389E" w:rsidR="00F11210" w:rsidRPr="00461B05" w:rsidRDefault="00F11210" w:rsidP="00C339B1">
      <w:pPr>
        <w:widowControl w:val="0"/>
        <w:spacing w:before="60" w:after="60" w:line="264" w:lineRule="auto"/>
        <w:ind w:firstLine="720"/>
        <w:jc w:val="both"/>
        <w:rPr>
          <w:lang w:val="nl-NL"/>
        </w:rPr>
      </w:pPr>
      <w:r w:rsidRPr="00461B05">
        <w:rPr>
          <w:lang w:val="nl-NL"/>
        </w:rPr>
        <w:t xml:space="preserve">Căn cứ Luật Tổ chức Chính quyền địa phương năm 2015; </w:t>
      </w:r>
      <w:r w:rsidRPr="00461B05">
        <w:rPr>
          <w:rFonts w:eastAsia="Times New Roman"/>
          <w:szCs w:val="28"/>
          <w:lang w:val="nl-NL" w:eastAsia="x-none"/>
        </w:rPr>
        <w:t>Luật sửa đổi, bổ sung một số điều của Luật Tổ chức Chính phủ và Luật Tổ chức chính quyền địa phương năm 2019;</w:t>
      </w:r>
      <w:r w:rsidRPr="00461B05">
        <w:rPr>
          <w:rFonts w:eastAsia="Times New Roman"/>
          <w:i/>
          <w:szCs w:val="28"/>
          <w:lang w:val="nl-NL" w:eastAsia="x-none"/>
        </w:rPr>
        <w:t xml:space="preserve"> </w:t>
      </w:r>
      <w:r w:rsidRPr="00461B05">
        <w:rPr>
          <w:lang w:val="nl-NL"/>
        </w:rPr>
        <w:t xml:space="preserve">Luật Hoạt động giám sát của Quốc hội và Hội đồng nhân dân năm 2015; </w:t>
      </w:r>
    </w:p>
    <w:p w14:paraId="180EC7B6" w14:textId="70960A60" w:rsidR="005E5024" w:rsidRPr="00461B05" w:rsidRDefault="001440AB" w:rsidP="00C339B1">
      <w:pPr>
        <w:spacing w:before="60" w:after="60" w:line="264" w:lineRule="auto"/>
        <w:ind w:firstLine="720"/>
        <w:jc w:val="both"/>
        <w:rPr>
          <w:lang w:val="nl-NL"/>
        </w:rPr>
      </w:pPr>
      <w:r w:rsidRPr="00461B05">
        <w:rPr>
          <w:spacing w:val="-1"/>
          <w:szCs w:val="28"/>
          <w:lang w:val="nl-NL"/>
        </w:rPr>
        <w:t>T</w:t>
      </w:r>
      <w:r w:rsidRPr="00461B05">
        <w:rPr>
          <w:spacing w:val="1"/>
          <w:szCs w:val="28"/>
          <w:lang w:val="nl-NL"/>
        </w:rPr>
        <w:t>h</w:t>
      </w:r>
      <w:r w:rsidRPr="00461B05">
        <w:rPr>
          <w:spacing w:val="-1"/>
          <w:szCs w:val="28"/>
          <w:lang w:val="nl-NL"/>
        </w:rPr>
        <w:t>ự</w:t>
      </w:r>
      <w:r w:rsidRPr="00461B05">
        <w:rPr>
          <w:szCs w:val="28"/>
          <w:lang w:val="nl-NL"/>
        </w:rPr>
        <w:t>c</w:t>
      </w:r>
      <w:r w:rsidRPr="00461B05">
        <w:rPr>
          <w:spacing w:val="19"/>
          <w:szCs w:val="28"/>
          <w:lang w:val="nl-NL"/>
        </w:rPr>
        <w:t xml:space="preserve"> </w:t>
      </w:r>
      <w:r w:rsidRPr="00461B05">
        <w:rPr>
          <w:spacing w:val="-1"/>
          <w:szCs w:val="28"/>
          <w:lang w:val="nl-NL"/>
        </w:rPr>
        <w:t>h</w:t>
      </w:r>
      <w:r w:rsidRPr="00461B05">
        <w:rPr>
          <w:spacing w:val="1"/>
          <w:szCs w:val="28"/>
          <w:lang w:val="nl-NL"/>
        </w:rPr>
        <w:t>i</w:t>
      </w:r>
      <w:r w:rsidRPr="00461B05">
        <w:rPr>
          <w:spacing w:val="-2"/>
          <w:szCs w:val="28"/>
          <w:lang w:val="nl-NL"/>
        </w:rPr>
        <w:t>ệ</w:t>
      </w:r>
      <w:r w:rsidRPr="00461B05">
        <w:rPr>
          <w:szCs w:val="28"/>
          <w:lang w:val="nl-NL"/>
        </w:rPr>
        <w:t>n</w:t>
      </w:r>
      <w:r w:rsidRPr="00461B05">
        <w:rPr>
          <w:spacing w:val="17"/>
          <w:szCs w:val="28"/>
          <w:lang w:val="nl-NL"/>
        </w:rPr>
        <w:t xml:space="preserve"> </w:t>
      </w:r>
      <w:r w:rsidRPr="00461B05">
        <w:rPr>
          <w:spacing w:val="2"/>
          <w:szCs w:val="28"/>
          <w:lang w:val="nl-NL"/>
        </w:rPr>
        <w:t>s</w:t>
      </w:r>
      <w:r w:rsidRPr="00461B05">
        <w:rPr>
          <w:szCs w:val="28"/>
          <w:lang w:val="nl-NL"/>
        </w:rPr>
        <w:t>ự</w:t>
      </w:r>
      <w:r w:rsidRPr="00461B05">
        <w:rPr>
          <w:spacing w:val="18"/>
          <w:szCs w:val="28"/>
          <w:lang w:val="nl-NL"/>
        </w:rPr>
        <w:t xml:space="preserve"> </w:t>
      </w:r>
      <w:r w:rsidRPr="00461B05">
        <w:rPr>
          <w:spacing w:val="-1"/>
          <w:szCs w:val="28"/>
          <w:lang w:val="nl-NL"/>
        </w:rPr>
        <w:t>p</w:t>
      </w:r>
      <w:r w:rsidRPr="00461B05">
        <w:rPr>
          <w:spacing w:val="1"/>
          <w:szCs w:val="28"/>
          <w:lang w:val="nl-NL"/>
        </w:rPr>
        <w:t>h</w:t>
      </w:r>
      <w:r w:rsidRPr="00461B05">
        <w:rPr>
          <w:spacing w:val="-2"/>
          <w:szCs w:val="28"/>
          <w:lang w:val="nl-NL"/>
        </w:rPr>
        <w:t>â</w:t>
      </w:r>
      <w:r w:rsidRPr="00461B05">
        <w:rPr>
          <w:szCs w:val="28"/>
          <w:lang w:val="nl-NL"/>
        </w:rPr>
        <w:t>n</w:t>
      </w:r>
      <w:r w:rsidRPr="00461B05">
        <w:rPr>
          <w:spacing w:val="19"/>
          <w:szCs w:val="28"/>
          <w:lang w:val="nl-NL"/>
        </w:rPr>
        <w:t xml:space="preserve"> </w:t>
      </w:r>
      <w:r w:rsidRPr="00461B05">
        <w:rPr>
          <w:spacing w:val="-2"/>
          <w:szCs w:val="28"/>
          <w:lang w:val="nl-NL"/>
        </w:rPr>
        <w:t>c</w:t>
      </w:r>
      <w:r w:rsidRPr="00461B05">
        <w:rPr>
          <w:spacing w:val="1"/>
          <w:szCs w:val="28"/>
          <w:lang w:val="nl-NL"/>
        </w:rPr>
        <w:t>ô</w:t>
      </w:r>
      <w:r w:rsidRPr="00461B05">
        <w:rPr>
          <w:spacing w:val="-1"/>
          <w:szCs w:val="28"/>
          <w:lang w:val="nl-NL"/>
        </w:rPr>
        <w:t>n</w:t>
      </w:r>
      <w:r w:rsidRPr="00461B05">
        <w:rPr>
          <w:szCs w:val="28"/>
          <w:lang w:val="nl-NL"/>
        </w:rPr>
        <w:t>g</w:t>
      </w:r>
      <w:r w:rsidRPr="00461B05">
        <w:rPr>
          <w:spacing w:val="19"/>
          <w:szCs w:val="28"/>
          <w:lang w:val="nl-NL"/>
        </w:rPr>
        <w:t xml:space="preserve"> </w:t>
      </w:r>
      <w:r w:rsidRPr="00461B05">
        <w:rPr>
          <w:szCs w:val="28"/>
          <w:lang w:val="nl-NL"/>
        </w:rPr>
        <w:t>c</w:t>
      </w:r>
      <w:r w:rsidRPr="00461B05">
        <w:rPr>
          <w:spacing w:val="1"/>
          <w:szCs w:val="28"/>
          <w:lang w:val="nl-NL"/>
        </w:rPr>
        <w:t>ủ</w:t>
      </w:r>
      <w:r w:rsidRPr="00461B05">
        <w:rPr>
          <w:szCs w:val="28"/>
          <w:lang w:val="nl-NL"/>
        </w:rPr>
        <w:t>a</w:t>
      </w:r>
      <w:r w:rsidRPr="00461B05">
        <w:rPr>
          <w:spacing w:val="16"/>
          <w:szCs w:val="28"/>
          <w:lang w:val="nl-NL"/>
        </w:rPr>
        <w:t xml:space="preserve"> </w:t>
      </w:r>
      <w:r w:rsidRPr="00461B05">
        <w:rPr>
          <w:spacing w:val="-1"/>
          <w:szCs w:val="28"/>
          <w:lang w:val="nl-NL"/>
        </w:rPr>
        <w:t>T</w:t>
      </w:r>
      <w:r w:rsidRPr="00461B05">
        <w:rPr>
          <w:spacing w:val="1"/>
          <w:szCs w:val="28"/>
          <w:lang w:val="nl-NL"/>
        </w:rPr>
        <w:t>h</w:t>
      </w:r>
      <w:r w:rsidRPr="00461B05">
        <w:rPr>
          <w:szCs w:val="28"/>
          <w:lang w:val="nl-NL"/>
        </w:rPr>
        <w:t>ư</w:t>
      </w:r>
      <w:r w:rsidRPr="00461B05">
        <w:rPr>
          <w:spacing w:val="-2"/>
          <w:szCs w:val="28"/>
          <w:lang w:val="nl-NL"/>
        </w:rPr>
        <w:t>ờ</w:t>
      </w:r>
      <w:r w:rsidRPr="00461B05">
        <w:rPr>
          <w:spacing w:val="1"/>
          <w:szCs w:val="28"/>
          <w:lang w:val="nl-NL"/>
        </w:rPr>
        <w:t>n</w:t>
      </w:r>
      <w:r w:rsidRPr="00461B05">
        <w:rPr>
          <w:szCs w:val="28"/>
          <w:lang w:val="nl-NL"/>
        </w:rPr>
        <w:t>g</w:t>
      </w:r>
      <w:r w:rsidRPr="00461B05">
        <w:rPr>
          <w:spacing w:val="17"/>
          <w:szCs w:val="28"/>
          <w:lang w:val="nl-NL"/>
        </w:rPr>
        <w:t xml:space="preserve"> </w:t>
      </w:r>
      <w:r w:rsidRPr="00461B05">
        <w:rPr>
          <w:spacing w:val="1"/>
          <w:szCs w:val="28"/>
          <w:lang w:val="nl-NL"/>
        </w:rPr>
        <w:t>tr</w:t>
      </w:r>
      <w:r w:rsidRPr="00461B05">
        <w:rPr>
          <w:spacing w:val="-1"/>
          <w:szCs w:val="28"/>
          <w:lang w:val="nl-NL"/>
        </w:rPr>
        <w:t>ự</w:t>
      </w:r>
      <w:r w:rsidRPr="00461B05">
        <w:rPr>
          <w:szCs w:val="28"/>
          <w:lang w:val="nl-NL"/>
        </w:rPr>
        <w:t>c</w:t>
      </w:r>
      <w:r w:rsidRPr="00461B05">
        <w:rPr>
          <w:spacing w:val="16"/>
          <w:szCs w:val="28"/>
          <w:lang w:val="nl-NL"/>
        </w:rPr>
        <w:t xml:space="preserve"> </w:t>
      </w:r>
      <w:r w:rsidRPr="00461B05">
        <w:rPr>
          <w:spacing w:val="-1"/>
          <w:szCs w:val="28"/>
          <w:lang w:val="nl-NL"/>
        </w:rPr>
        <w:t>H</w:t>
      </w:r>
      <w:r w:rsidRPr="00461B05">
        <w:rPr>
          <w:spacing w:val="1"/>
          <w:szCs w:val="28"/>
          <w:lang w:val="nl-NL"/>
        </w:rPr>
        <w:t>ộ</w:t>
      </w:r>
      <w:r w:rsidRPr="00461B05">
        <w:rPr>
          <w:szCs w:val="28"/>
          <w:lang w:val="nl-NL"/>
        </w:rPr>
        <w:t>i</w:t>
      </w:r>
      <w:r w:rsidRPr="00461B05">
        <w:rPr>
          <w:spacing w:val="17"/>
          <w:szCs w:val="28"/>
          <w:lang w:val="nl-NL"/>
        </w:rPr>
        <w:t xml:space="preserve"> </w:t>
      </w:r>
      <w:r w:rsidRPr="00461B05">
        <w:rPr>
          <w:spacing w:val="-1"/>
          <w:szCs w:val="28"/>
          <w:lang w:val="nl-NL"/>
        </w:rPr>
        <w:t>đ</w:t>
      </w:r>
      <w:r w:rsidRPr="00461B05">
        <w:rPr>
          <w:spacing w:val="1"/>
          <w:szCs w:val="28"/>
          <w:lang w:val="nl-NL"/>
        </w:rPr>
        <w:t>ồ</w:t>
      </w:r>
      <w:r w:rsidRPr="00461B05">
        <w:rPr>
          <w:spacing w:val="-1"/>
          <w:szCs w:val="28"/>
          <w:lang w:val="nl-NL"/>
        </w:rPr>
        <w:t>n</w:t>
      </w:r>
      <w:r w:rsidRPr="00461B05">
        <w:rPr>
          <w:szCs w:val="28"/>
          <w:lang w:val="nl-NL"/>
        </w:rPr>
        <w:t>g</w:t>
      </w:r>
      <w:r w:rsidRPr="00461B05">
        <w:rPr>
          <w:spacing w:val="17"/>
          <w:szCs w:val="28"/>
          <w:lang w:val="nl-NL"/>
        </w:rPr>
        <w:t xml:space="preserve"> </w:t>
      </w:r>
      <w:r w:rsidRPr="00461B05">
        <w:rPr>
          <w:spacing w:val="-1"/>
          <w:szCs w:val="28"/>
          <w:lang w:val="nl-NL"/>
        </w:rPr>
        <w:t>n</w:t>
      </w:r>
      <w:r w:rsidRPr="00461B05">
        <w:rPr>
          <w:spacing w:val="1"/>
          <w:szCs w:val="28"/>
          <w:lang w:val="nl-NL"/>
        </w:rPr>
        <w:t>h</w:t>
      </w:r>
      <w:r w:rsidRPr="00461B05">
        <w:rPr>
          <w:spacing w:val="-2"/>
          <w:szCs w:val="28"/>
          <w:lang w:val="nl-NL"/>
        </w:rPr>
        <w:t>â</w:t>
      </w:r>
      <w:r w:rsidRPr="00461B05">
        <w:rPr>
          <w:szCs w:val="28"/>
          <w:lang w:val="nl-NL"/>
        </w:rPr>
        <w:t>n</w:t>
      </w:r>
      <w:r w:rsidRPr="00461B05">
        <w:rPr>
          <w:spacing w:val="19"/>
          <w:szCs w:val="28"/>
          <w:lang w:val="nl-NL"/>
        </w:rPr>
        <w:t xml:space="preserve"> </w:t>
      </w:r>
      <w:r w:rsidRPr="00461B05">
        <w:rPr>
          <w:spacing w:val="-1"/>
          <w:szCs w:val="28"/>
          <w:lang w:val="nl-NL"/>
        </w:rPr>
        <w:t>d</w:t>
      </w:r>
      <w:r w:rsidRPr="00461B05">
        <w:rPr>
          <w:szCs w:val="28"/>
          <w:lang w:val="nl-NL"/>
        </w:rPr>
        <w:t>ân</w:t>
      </w:r>
      <w:r w:rsidRPr="00461B05">
        <w:rPr>
          <w:spacing w:val="17"/>
          <w:szCs w:val="28"/>
          <w:lang w:val="nl-NL"/>
        </w:rPr>
        <w:t xml:space="preserve"> </w:t>
      </w:r>
      <w:r w:rsidRPr="00461B05">
        <w:rPr>
          <w:spacing w:val="1"/>
          <w:szCs w:val="28"/>
          <w:lang w:val="nl-NL"/>
        </w:rPr>
        <w:t>tỉ</w:t>
      </w:r>
      <w:r w:rsidRPr="00461B05">
        <w:rPr>
          <w:spacing w:val="-1"/>
          <w:szCs w:val="28"/>
          <w:lang w:val="nl-NL"/>
        </w:rPr>
        <w:t>n</w:t>
      </w:r>
      <w:r w:rsidRPr="00461B05">
        <w:rPr>
          <w:spacing w:val="1"/>
          <w:szCs w:val="28"/>
          <w:lang w:val="nl-NL"/>
        </w:rPr>
        <w:t>h</w:t>
      </w:r>
      <w:r w:rsidRPr="00461B05">
        <w:rPr>
          <w:szCs w:val="28"/>
          <w:lang w:val="nl-NL"/>
        </w:rPr>
        <w:t>,</w:t>
      </w:r>
      <w:r w:rsidRPr="00461B05">
        <w:rPr>
          <w:spacing w:val="16"/>
          <w:szCs w:val="28"/>
          <w:lang w:val="nl-NL"/>
        </w:rPr>
        <w:t xml:space="preserve"> </w:t>
      </w:r>
      <w:r w:rsidRPr="00461B05">
        <w:rPr>
          <w:spacing w:val="1"/>
          <w:szCs w:val="28"/>
          <w:lang w:val="nl-NL"/>
        </w:rPr>
        <w:t>t</w:t>
      </w:r>
      <w:r w:rsidRPr="00461B05">
        <w:rPr>
          <w:szCs w:val="28"/>
          <w:lang w:val="nl-NL"/>
        </w:rPr>
        <w:t>r</w:t>
      </w:r>
      <w:r w:rsidRPr="00461B05">
        <w:rPr>
          <w:spacing w:val="-2"/>
          <w:szCs w:val="28"/>
          <w:lang w:val="nl-NL"/>
        </w:rPr>
        <w:t>ê</w:t>
      </w:r>
      <w:r w:rsidRPr="00461B05">
        <w:rPr>
          <w:szCs w:val="28"/>
          <w:lang w:val="nl-NL"/>
        </w:rPr>
        <w:t>n</w:t>
      </w:r>
      <w:r w:rsidRPr="00461B05">
        <w:rPr>
          <w:spacing w:val="19"/>
          <w:szCs w:val="28"/>
          <w:lang w:val="nl-NL"/>
        </w:rPr>
        <w:t xml:space="preserve"> </w:t>
      </w:r>
      <w:r w:rsidRPr="00461B05">
        <w:rPr>
          <w:spacing w:val="-2"/>
          <w:szCs w:val="28"/>
          <w:lang w:val="nl-NL"/>
        </w:rPr>
        <w:t>c</w:t>
      </w:r>
      <w:r w:rsidRPr="00461B05">
        <w:rPr>
          <w:szCs w:val="28"/>
          <w:lang w:val="nl-NL"/>
        </w:rPr>
        <w:t xml:space="preserve">ơ </w:t>
      </w:r>
      <w:r w:rsidRPr="00461B05">
        <w:rPr>
          <w:spacing w:val="1"/>
          <w:szCs w:val="28"/>
          <w:lang w:val="nl-NL"/>
        </w:rPr>
        <w:t>s</w:t>
      </w:r>
      <w:r w:rsidRPr="00461B05">
        <w:rPr>
          <w:szCs w:val="28"/>
          <w:lang w:val="nl-NL"/>
        </w:rPr>
        <w:t>ở</w:t>
      </w:r>
      <w:r w:rsidRPr="00461B05">
        <w:rPr>
          <w:spacing w:val="33"/>
          <w:szCs w:val="28"/>
          <w:lang w:val="nl-NL"/>
        </w:rPr>
        <w:t xml:space="preserve"> </w:t>
      </w:r>
      <w:r w:rsidR="0009616F" w:rsidRPr="00461B05">
        <w:rPr>
          <w:lang w:val="nl-NL"/>
        </w:rPr>
        <w:t xml:space="preserve">Tờ trình số </w:t>
      </w:r>
      <w:r w:rsidR="008C5D21" w:rsidRPr="00461B05">
        <w:rPr>
          <w:lang w:val="nl-NL"/>
        </w:rPr>
        <w:t>217</w:t>
      </w:r>
      <w:r w:rsidR="0009616F" w:rsidRPr="00461B05">
        <w:rPr>
          <w:lang w:val="nl-NL"/>
        </w:rPr>
        <w:t xml:space="preserve">/TTr-UBND ngày </w:t>
      </w:r>
      <w:r w:rsidR="008C5D21" w:rsidRPr="00461B05">
        <w:rPr>
          <w:lang w:val="nl-NL"/>
        </w:rPr>
        <w:t>19</w:t>
      </w:r>
      <w:r w:rsidR="0009616F" w:rsidRPr="00461B05">
        <w:rPr>
          <w:lang w:val="nl-NL"/>
        </w:rPr>
        <w:t>/</w:t>
      </w:r>
      <w:r w:rsidR="008C5D21" w:rsidRPr="00461B05">
        <w:rPr>
          <w:lang w:val="nl-NL"/>
        </w:rPr>
        <w:t>11</w:t>
      </w:r>
      <w:r w:rsidR="0009616F" w:rsidRPr="00461B05">
        <w:rPr>
          <w:lang w:val="nl-NL"/>
        </w:rPr>
        <w:t xml:space="preserve">/2021 về </w:t>
      </w:r>
      <w:r w:rsidR="008C5D21" w:rsidRPr="00461B05">
        <w:rPr>
          <w:lang w:val="nl-NL"/>
        </w:rPr>
        <w:t>dự thảo Nghị quyết thông qua Đề án Đầu tư xây dựng và phát triển các vùng kinh tế động lực tỉnh Kon Tum đến năm 2025, định hướng đến năm 2030</w:t>
      </w:r>
      <w:r w:rsidR="005E5024" w:rsidRPr="003C4FFE">
        <w:rPr>
          <w:bCs/>
          <w:iCs/>
          <w:szCs w:val="28"/>
          <w:lang w:val="nl-NL"/>
        </w:rPr>
        <w:t xml:space="preserve">; </w:t>
      </w:r>
      <w:r w:rsidR="005E5024" w:rsidRPr="00461B05">
        <w:rPr>
          <w:spacing w:val="2"/>
          <w:szCs w:val="28"/>
          <w:lang w:val="nl-NL"/>
        </w:rPr>
        <w:t>d</w:t>
      </w:r>
      <w:r w:rsidR="005E5024" w:rsidRPr="00461B05">
        <w:rPr>
          <w:szCs w:val="28"/>
          <w:lang w:val="nl-NL"/>
        </w:rPr>
        <w:t>ự</w:t>
      </w:r>
      <w:r w:rsidR="005E5024" w:rsidRPr="00461B05">
        <w:rPr>
          <w:spacing w:val="13"/>
          <w:szCs w:val="28"/>
          <w:lang w:val="nl-NL"/>
        </w:rPr>
        <w:t xml:space="preserve"> </w:t>
      </w:r>
      <w:r w:rsidR="005E5024" w:rsidRPr="00461B05">
        <w:rPr>
          <w:spacing w:val="-1"/>
          <w:szCs w:val="28"/>
          <w:lang w:val="nl-NL"/>
        </w:rPr>
        <w:t>t</w:t>
      </w:r>
      <w:r w:rsidR="005E5024" w:rsidRPr="00461B05">
        <w:rPr>
          <w:spacing w:val="1"/>
          <w:szCs w:val="28"/>
          <w:lang w:val="nl-NL"/>
        </w:rPr>
        <w:t>h</w:t>
      </w:r>
      <w:r w:rsidR="005E5024" w:rsidRPr="00461B05">
        <w:rPr>
          <w:spacing w:val="-2"/>
          <w:szCs w:val="28"/>
          <w:lang w:val="nl-NL"/>
        </w:rPr>
        <w:t>ả</w:t>
      </w:r>
      <w:r w:rsidR="005E5024" w:rsidRPr="00461B05">
        <w:rPr>
          <w:szCs w:val="28"/>
          <w:lang w:val="nl-NL"/>
        </w:rPr>
        <w:t>o</w:t>
      </w:r>
      <w:r w:rsidR="005E5024" w:rsidRPr="00461B05">
        <w:rPr>
          <w:spacing w:val="17"/>
          <w:szCs w:val="28"/>
          <w:lang w:val="nl-NL"/>
        </w:rPr>
        <w:t xml:space="preserve"> </w:t>
      </w:r>
      <w:r w:rsidR="005E5024" w:rsidRPr="00461B05">
        <w:rPr>
          <w:spacing w:val="-1"/>
          <w:szCs w:val="28"/>
          <w:lang w:val="nl-NL"/>
        </w:rPr>
        <w:t>ng</w:t>
      </w:r>
      <w:r w:rsidR="005E5024" w:rsidRPr="00461B05">
        <w:rPr>
          <w:spacing w:val="2"/>
          <w:szCs w:val="28"/>
          <w:lang w:val="nl-NL"/>
        </w:rPr>
        <w:t>h</w:t>
      </w:r>
      <w:r w:rsidR="005E5024" w:rsidRPr="00461B05">
        <w:rPr>
          <w:szCs w:val="28"/>
          <w:lang w:val="nl-NL"/>
        </w:rPr>
        <w:t>ị</w:t>
      </w:r>
      <w:r w:rsidR="005E5024" w:rsidRPr="00461B05">
        <w:rPr>
          <w:spacing w:val="15"/>
          <w:szCs w:val="28"/>
          <w:lang w:val="nl-NL"/>
        </w:rPr>
        <w:t xml:space="preserve"> </w:t>
      </w:r>
      <w:r w:rsidR="005E5024" w:rsidRPr="00461B05">
        <w:rPr>
          <w:spacing w:val="1"/>
          <w:szCs w:val="28"/>
          <w:lang w:val="nl-NL"/>
        </w:rPr>
        <w:t>qu</w:t>
      </w:r>
      <w:r w:rsidR="005E5024" w:rsidRPr="00461B05">
        <w:rPr>
          <w:spacing w:val="-4"/>
          <w:szCs w:val="28"/>
          <w:lang w:val="nl-NL"/>
        </w:rPr>
        <w:t>y</w:t>
      </w:r>
      <w:r w:rsidR="005E5024" w:rsidRPr="00461B05">
        <w:rPr>
          <w:szCs w:val="28"/>
          <w:lang w:val="nl-NL"/>
        </w:rPr>
        <w:t>ết</w:t>
      </w:r>
      <w:r w:rsidR="005E5024" w:rsidRPr="00461B05">
        <w:rPr>
          <w:spacing w:val="17"/>
          <w:szCs w:val="28"/>
          <w:lang w:val="nl-NL"/>
        </w:rPr>
        <w:t xml:space="preserve"> </w:t>
      </w:r>
      <w:r w:rsidR="005E5024" w:rsidRPr="00461B05">
        <w:rPr>
          <w:spacing w:val="-1"/>
          <w:szCs w:val="28"/>
          <w:lang w:val="nl-NL"/>
        </w:rPr>
        <w:t>v</w:t>
      </w:r>
      <w:r w:rsidR="005E5024" w:rsidRPr="00461B05">
        <w:rPr>
          <w:szCs w:val="28"/>
          <w:lang w:val="nl-NL"/>
        </w:rPr>
        <w:t xml:space="preserve">à </w:t>
      </w:r>
      <w:r w:rsidR="005E5024" w:rsidRPr="00461B05">
        <w:rPr>
          <w:spacing w:val="1"/>
          <w:szCs w:val="28"/>
          <w:lang w:val="nl-NL"/>
        </w:rPr>
        <w:t>h</w:t>
      </w:r>
      <w:r w:rsidR="005E5024" w:rsidRPr="00461B05">
        <w:rPr>
          <w:szCs w:val="28"/>
          <w:lang w:val="nl-NL"/>
        </w:rPr>
        <w:t>ồ</w:t>
      </w:r>
      <w:r w:rsidR="005E5024" w:rsidRPr="00461B05">
        <w:rPr>
          <w:spacing w:val="3"/>
          <w:szCs w:val="28"/>
          <w:lang w:val="nl-NL"/>
        </w:rPr>
        <w:t xml:space="preserve"> </w:t>
      </w:r>
      <w:r w:rsidR="005E5024" w:rsidRPr="00461B05">
        <w:rPr>
          <w:spacing w:val="1"/>
          <w:szCs w:val="28"/>
          <w:lang w:val="nl-NL"/>
        </w:rPr>
        <w:t>s</w:t>
      </w:r>
      <w:r w:rsidR="005E5024" w:rsidRPr="00461B05">
        <w:rPr>
          <w:szCs w:val="28"/>
          <w:lang w:val="nl-NL"/>
        </w:rPr>
        <w:t>ơ</w:t>
      </w:r>
      <w:r w:rsidR="005E5024" w:rsidRPr="00461B05">
        <w:rPr>
          <w:spacing w:val="2"/>
          <w:szCs w:val="28"/>
          <w:lang w:val="nl-NL"/>
        </w:rPr>
        <w:t xml:space="preserve"> </w:t>
      </w:r>
      <w:r w:rsidR="005E5024" w:rsidRPr="00461B05">
        <w:rPr>
          <w:spacing w:val="1"/>
          <w:szCs w:val="28"/>
          <w:lang w:val="nl-NL"/>
        </w:rPr>
        <w:t>t</w:t>
      </w:r>
      <w:r w:rsidR="005E5024" w:rsidRPr="00461B05">
        <w:rPr>
          <w:spacing w:val="-2"/>
          <w:szCs w:val="28"/>
          <w:lang w:val="nl-NL"/>
        </w:rPr>
        <w:t>r</w:t>
      </w:r>
      <w:r w:rsidR="005E5024" w:rsidRPr="00461B05">
        <w:rPr>
          <w:spacing w:val="-1"/>
          <w:szCs w:val="28"/>
          <w:lang w:val="nl-NL"/>
        </w:rPr>
        <w:t>ì</w:t>
      </w:r>
      <w:r w:rsidR="005E5024" w:rsidRPr="00461B05">
        <w:rPr>
          <w:spacing w:val="1"/>
          <w:szCs w:val="28"/>
          <w:lang w:val="nl-NL"/>
        </w:rPr>
        <w:t>n</w:t>
      </w:r>
      <w:r w:rsidR="005E5024" w:rsidRPr="00461B05">
        <w:rPr>
          <w:szCs w:val="28"/>
          <w:lang w:val="nl-NL"/>
        </w:rPr>
        <w:t>h</w:t>
      </w:r>
      <w:r w:rsidR="005E5024" w:rsidRPr="00461B05">
        <w:rPr>
          <w:spacing w:val="2"/>
          <w:szCs w:val="28"/>
          <w:lang w:val="nl-NL"/>
        </w:rPr>
        <w:t xml:space="preserve"> </w:t>
      </w:r>
      <w:r w:rsidR="005E5024" w:rsidRPr="00461B05">
        <w:rPr>
          <w:spacing w:val="-1"/>
          <w:szCs w:val="28"/>
          <w:lang w:val="nl-NL"/>
        </w:rPr>
        <w:t>t</w:t>
      </w:r>
      <w:r w:rsidR="005E5024" w:rsidRPr="00461B05">
        <w:rPr>
          <w:spacing w:val="3"/>
          <w:szCs w:val="28"/>
          <w:lang w:val="nl-NL"/>
        </w:rPr>
        <w:t>h</w:t>
      </w:r>
      <w:r w:rsidR="005E5024" w:rsidRPr="00461B05">
        <w:rPr>
          <w:szCs w:val="28"/>
          <w:lang w:val="nl-NL"/>
        </w:rPr>
        <w:t xml:space="preserve">ẩm </w:t>
      </w:r>
      <w:r w:rsidR="005E5024" w:rsidRPr="00461B05">
        <w:rPr>
          <w:spacing w:val="1"/>
          <w:szCs w:val="28"/>
          <w:lang w:val="nl-NL"/>
        </w:rPr>
        <w:t>t</w:t>
      </w:r>
      <w:r w:rsidR="005E5024" w:rsidRPr="00461B05">
        <w:rPr>
          <w:szCs w:val="28"/>
          <w:lang w:val="nl-NL"/>
        </w:rPr>
        <w:t>ra</w:t>
      </w:r>
      <w:r w:rsidR="005E5024" w:rsidRPr="00461B05">
        <w:rPr>
          <w:spacing w:val="4"/>
          <w:szCs w:val="28"/>
          <w:lang w:val="nl-NL"/>
        </w:rPr>
        <w:t xml:space="preserve"> </w:t>
      </w:r>
      <w:r w:rsidR="005E5024" w:rsidRPr="00461B05">
        <w:rPr>
          <w:spacing w:val="-1"/>
          <w:szCs w:val="28"/>
          <w:lang w:val="nl-NL"/>
        </w:rPr>
        <w:t>k</w:t>
      </w:r>
      <w:r w:rsidR="005E5024" w:rsidRPr="00461B05">
        <w:rPr>
          <w:spacing w:val="2"/>
          <w:szCs w:val="28"/>
          <w:lang w:val="nl-NL"/>
        </w:rPr>
        <w:t>è</w:t>
      </w:r>
      <w:r w:rsidR="005E5024" w:rsidRPr="00461B05">
        <w:rPr>
          <w:szCs w:val="28"/>
          <w:lang w:val="nl-NL"/>
        </w:rPr>
        <w:t xml:space="preserve">m </w:t>
      </w:r>
      <w:r w:rsidR="005E5024" w:rsidRPr="00461B05">
        <w:rPr>
          <w:spacing w:val="1"/>
          <w:szCs w:val="28"/>
          <w:lang w:val="nl-NL"/>
        </w:rPr>
        <w:t>th</w:t>
      </w:r>
      <w:r w:rsidR="005E5024" w:rsidRPr="00461B05">
        <w:rPr>
          <w:spacing w:val="-2"/>
          <w:szCs w:val="28"/>
          <w:lang w:val="nl-NL"/>
        </w:rPr>
        <w:t>e</w:t>
      </w:r>
      <w:r w:rsidR="005E5024" w:rsidRPr="00461B05">
        <w:rPr>
          <w:spacing w:val="1"/>
          <w:szCs w:val="28"/>
          <w:lang w:val="nl-NL"/>
        </w:rPr>
        <w:t>o</w:t>
      </w:r>
      <w:r w:rsidR="005E5024" w:rsidRPr="00461B05">
        <w:rPr>
          <w:lang w:val="nl-NL"/>
        </w:rPr>
        <w:t xml:space="preserve">; Ban Kinh tế - Ngân sách đã tổ chức phiên họp toàn thể thẩm tra nội dung trên. Tham dự cuộc họp có lãnh đạo các Ban của Hội đồng nhân dân tỉnh, </w:t>
      </w:r>
      <w:r w:rsidR="005E5024" w:rsidRPr="00461B05">
        <w:rPr>
          <w:bCs/>
          <w:lang w:val="nl-NL"/>
        </w:rPr>
        <w:t xml:space="preserve">đại diện Ủy ban nhân dân tỉnh và các sở, ngành liên quan. </w:t>
      </w:r>
      <w:r w:rsidR="005E5024" w:rsidRPr="00461B05">
        <w:rPr>
          <w:lang w:val="nl-NL"/>
        </w:rPr>
        <w:t>Ban Kinh tế - Ngân sách báo cáo kết quả thẩm tra như sau:</w:t>
      </w:r>
    </w:p>
    <w:p w14:paraId="6315B389" w14:textId="13E421F4" w:rsidR="006E278B" w:rsidRPr="00461B05" w:rsidRDefault="001F1A1A" w:rsidP="00C339B1">
      <w:pPr>
        <w:spacing w:before="60" w:after="60" w:line="264" w:lineRule="auto"/>
        <w:ind w:firstLine="720"/>
        <w:jc w:val="both"/>
        <w:rPr>
          <w:b/>
          <w:lang w:val="nl-NL"/>
        </w:rPr>
      </w:pPr>
      <w:r w:rsidRPr="00461B05">
        <w:rPr>
          <w:b/>
          <w:lang w:val="nl-NL"/>
        </w:rPr>
        <w:t>I</w:t>
      </w:r>
      <w:r w:rsidR="006E278B" w:rsidRPr="00461B05">
        <w:rPr>
          <w:b/>
          <w:lang w:val="nl-NL"/>
        </w:rPr>
        <w:t>. Về n</w:t>
      </w:r>
      <w:r w:rsidR="00F11210" w:rsidRPr="00461B05">
        <w:rPr>
          <w:b/>
          <w:lang w:val="nl-NL"/>
        </w:rPr>
        <w:t xml:space="preserve">ội dung dự thảo Nghị quyết </w:t>
      </w:r>
    </w:p>
    <w:p w14:paraId="63F5FC26" w14:textId="7BB9C4A4" w:rsidR="00AF3779" w:rsidRPr="00461B05" w:rsidRDefault="00AF3779" w:rsidP="00C339B1">
      <w:pPr>
        <w:widowControl w:val="0"/>
        <w:spacing w:before="60" w:after="60" w:line="264" w:lineRule="auto"/>
        <w:ind w:firstLine="720"/>
        <w:jc w:val="both"/>
        <w:rPr>
          <w:rFonts w:eastAsia="Calibri" w:cs="Times New Roman"/>
          <w:szCs w:val="28"/>
          <w:lang w:val="vi-VN"/>
        </w:rPr>
      </w:pPr>
      <w:r w:rsidRPr="00461B05">
        <w:rPr>
          <w:rFonts w:cs="Times New Roman"/>
          <w:szCs w:val="28"/>
          <w:lang w:val="af-ZA"/>
        </w:rPr>
        <w:t>T</w:t>
      </w:r>
      <w:r w:rsidRPr="00461B05">
        <w:rPr>
          <w:rFonts w:cs="Times New Roman"/>
          <w:szCs w:val="28"/>
          <w:lang w:val="af-ZA" w:eastAsia="en-GB"/>
        </w:rPr>
        <w:t xml:space="preserve">ại Hội nghị lần thứ tư Ban Chấp hành Đảng bộ tỉnh khóa </w:t>
      </w:r>
      <w:r w:rsidRPr="003C4FFE">
        <w:rPr>
          <w:rFonts w:cs="Times New Roman"/>
          <w:szCs w:val="28"/>
          <w:lang w:val="nl-NL"/>
        </w:rPr>
        <w:t xml:space="preserve">XVI đã thông qua và ban hành Nghị quyết số 04-NQ/TU ngày 20 tháng 9 năm 2021 </w:t>
      </w:r>
      <w:r w:rsidRPr="00461B05">
        <w:rPr>
          <w:rFonts w:cs="Times New Roman"/>
          <w:szCs w:val="28"/>
          <w:lang w:val="nl-NL"/>
        </w:rPr>
        <w:t xml:space="preserve">về đầu tư xây dựng và phát triển các vùng kinh tế động lực tỉnh Kon Tum đến năm 2025, định hướng đến năm 2030, trong đó, Ban Chấp hành Đảng bộ tỉnh thống nhất </w:t>
      </w:r>
      <w:r w:rsidRPr="00461B05">
        <w:rPr>
          <w:rFonts w:cs="Times New Roman"/>
          <w:b/>
          <w:i/>
          <w:szCs w:val="28"/>
          <w:lang w:val="nl-NL"/>
        </w:rPr>
        <w:t xml:space="preserve">xác định </w:t>
      </w:r>
      <w:r w:rsidRPr="00461B05">
        <w:rPr>
          <w:rFonts w:cs="Times New Roman"/>
          <w:b/>
          <w:i/>
          <w:iCs/>
          <w:szCs w:val="28"/>
          <w:lang w:val="vi-VN"/>
        </w:rPr>
        <w:t>thành phố Kon Tum và huyện Kon Plông là vùng kinh tế động lực của tỉnh</w:t>
      </w:r>
      <w:r w:rsidRPr="00461B05">
        <w:rPr>
          <w:rFonts w:cs="Times New Roman"/>
          <w:iCs/>
          <w:szCs w:val="28"/>
          <w:lang w:val="sv-SE"/>
        </w:rPr>
        <w:t xml:space="preserve"> và đề ra </w:t>
      </w:r>
      <w:r w:rsidRPr="00461B05">
        <w:rPr>
          <w:rFonts w:cs="Times New Roman"/>
          <w:szCs w:val="28"/>
          <w:lang w:val="nl-NL"/>
        </w:rPr>
        <w:t xml:space="preserve">mục tiêu, nhiệm vụ, giải pháp phát triển đến năm 2025, định hướng đến năm 2030. Nhằm cụ thể hóa các mục tiêu, nhiệm vụ, giải pháp của Nghị quyết, Ủy ban nhân dân tỉnh chỉ đạo Sở Kế hoạch và Đầu tư chủ trì, phối hợp với các cơ quan, đơn vị liên quan xây dựng </w:t>
      </w:r>
      <w:r w:rsidRPr="00461B05">
        <w:rPr>
          <w:rFonts w:eastAsia="Calibri" w:cs="Times New Roman"/>
          <w:szCs w:val="28"/>
          <w:lang w:val="vi-VN"/>
        </w:rPr>
        <w:t>Đề án phát triển các vùng kinh tế động lực tỉnh Kon Tum đến năm 2025, định hướng đến năm 2030</w:t>
      </w:r>
      <w:r w:rsidRPr="003C4FFE">
        <w:rPr>
          <w:rFonts w:eastAsia="Calibri" w:cs="Times New Roman"/>
          <w:szCs w:val="28"/>
          <w:lang w:val="nl-NL"/>
        </w:rPr>
        <w:t>,</w:t>
      </w:r>
      <w:r w:rsidR="001F1A1A" w:rsidRPr="003C4FFE">
        <w:rPr>
          <w:rFonts w:eastAsia="Calibri" w:cs="Times New Roman"/>
          <w:szCs w:val="28"/>
          <w:lang w:val="nl-NL"/>
        </w:rPr>
        <w:t xml:space="preserve"> và</w:t>
      </w:r>
      <w:r w:rsidRPr="003C4FFE">
        <w:rPr>
          <w:rFonts w:eastAsia="Calibri" w:cs="Times New Roman"/>
          <w:szCs w:val="28"/>
          <w:lang w:val="nl-NL"/>
        </w:rPr>
        <w:t xml:space="preserve"> để có cơ sở triển khai thực hiện các bước tiế</w:t>
      </w:r>
      <w:r w:rsidR="001F1A1A" w:rsidRPr="003C4FFE">
        <w:rPr>
          <w:rFonts w:eastAsia="Calibri" w:cs="Times New Roman"/>
          <w:szCs w:val="28"/>
          <w:lang w:val="nl-NL"/>
        </w:rPr>
        <w:t>p theo</w:t>
      </w:r>
      <w:r w:rsidRPr="003C4FFE">
        <w:rPr>
          <w:rFonts w:eastAsia="Calibri" w:cs="Times New Roman"/>
          <w:szCs w:val="28"/>
          <w:lang w:val="nl-NL"/>
        </w:rPr>
        <w:t xml:space="preserve"> </w:t>
      </w:r>
      <w:r w:rsidR="001F1A1A" w:rsidRPr="003C4FFE">
        <w:rPr>
          <w:rFonts w:eastAsia="Calibri" w:cs="Times New Roman"/>
          <w:szCs w:val="28"/>
          <w:lang w:val="nl-NL"/>
        </w:rPr>
        <w:t>Ủy ban nhân dân</w:t>
      </w:r>
      <w:r w:rsidRPr="003C4FFE">
        <w:rPr>
          <w:rFonts w:eastAsia="Calibri" w:cs="Times New Roman"/>
          <w:szCs w:val="28"/>
          <w:lang w:val="nl-NL"/>
        </w:rPr>
        <w:t xml:space="preserve"> tỉnh</w:t>
      </w:r>
      <w:r w:rsidRPr="00461B05">
        <w:rPr>
          <w:rFonts w:eastAsia="Calibri" w:cs="Times New Roman"/>
          <w:szCs w:val="28"/>
          <w:lang w:val="vi-VN"/>
        </w:rPr>
        <w:t xml:space="preserve"> trình Hội đồng nhân dân tỉnh </w:t>
      </w:r>
      <w:r w:rsidR="001F1A1A" w:rsidRPr="003C4FFE">
        <w:rPr>
          <w:rFonts w:eastAsia="Calibri" w:cs="Times New Roman"/>
          <w:szCs w:val="28"/>
          <w:lang w:val="nl-NL"/>
        </w:rPr>
        <w:t xml:space="preserve">dự thảo Nghị quyết </w:t>
      </w:r>
      <w:r w:rsidRPr="00461B05">
        <w:rPr>
          <w:rFonts w:eastAsia="Calibri" w:cs="Times New Roman"/>
          <w:szCs w:val="28"/>
          <w:lang w:val="vi-VN"/>
        </w:rPr>
        <w:t>thông qua</w:t>
      </w:r>
      <w:r w:rsidR="001F1A1A" w:rsidRPr="003C4FFE">
        <w:rPr>
          <w:rFonts w:eastAsia="Calibri" w:cs="Times New Roman"/>
          <w:szCs w:val="28"/>
          <w:lang w:val="nl-NL"/>
        </w:rPr>
        <w:t xml:space="preserve"> </w:t>
      </w:r>
      <w:r w:rsidR="001F1A1A" w:rsidRPr="00461B05">
        <w:rPr>
          <w:rFonts w:eastAsia="Calibri" w:cs="Times New Roman"/>
          <w:szCs w:val="28"/>
          <w:lang w:val="vi-VN"/>
        </w:rPr>
        <w:t>Đề án phát triển các vùng kinh tế động lực tỉnh Kon Tum đến năm 2025, định hướng đến năm 2030</w:t>
      </w:r>
      <w:r w:rsidRPr="00461B05">
        <w:rPr>
          <w:rFonts w:eastAsia="Calibri" w:cs="Times New Roman"/>
          <w:szCs w:val="28"/>
          <w:lang w:val="vi-VN"/>
        </w:rPr>
        <w:t>,</w:t>
      </w:r>
      <w:r w:rsidR="001F1A1A" w:rsidRPr="003C4FFE">
        <w:rPr>
          <w:rFonts w:eastAsia="Calibri" w:cs="Times New Roman"/>
          <w:szCs w:val="28"/>
          <w:lang w:val="nl-NL"/>
        </w:rPr>
        <w:t xml:space="preserve"> gồm những nội dung chủ yếu sau:</w:t>
      </w:r>
    </w:p>
    <w:p w14:paraId="15099F58" w14:textId="230CCE1C" w:rsidR="00FB6870" w:rsidRPr="003C4FFE" w:rsidRDefault="00FB6870" w:rsidP="00C339B1">
      <w:pPr>
        <w:spacing w:before="60" w:after="60" w:line="264" w:lineRule="auto"/>
        <w:ind w:firstLine="720"/>
        <w:rPr>
          <w:rFonts w:cs="Times New Roman"/>
          <w:b/>
          <w:szCs w:val="28"/>
          <w:lang w:val="vi-VN"/>
        </w:rPr>
      </w:pPr>
      <w:r w:rsidRPr="003C4FFE">
        <w:rPr>
          <w:rFonts w:cs="Times New Roman"/>
          <w:b/>
          <w:szCs w:val="28"/>
          <w:lang w:val="vi-VN"/>
        </w:rPr>
        <w:t>1.</w:t>
      </w:r>
      <w:r w:rsidR="000D41F1" w:rsidRPr="003C4FFE">
        <w:rPr>
          <w:rFonts w:cs="Times New Roman"/>
          <w:b/>
          <w:szCs w:val="28"/>
          <w:lang w:val="vi-VN"/>
        </w:rPr>
        <w:t xml:space="preserve"> Về</w:t>
      </w:r>
      <w:r w:rsidRPr="003C4FFE">
        <w:rPr>
          <w:rFonts w:cs="Times New Roman"/>
          <w:b/>
          <w:szCs w:val="28"/>
          <w:lang w:val="vi-VN"/>
        </w:rPr>
        <w:t xml:space="preserve"> </w:t>
      </w:r>
      <w:r w:rsidR="000D41F1" w:rsidRPr="003C4FFE">
        <w:rPr>
          <w:rFonts w:cs="Times New Roman"/>
          <w:b/>
          <w:szCs w:val="28"/>
          <w:lang w:val="vi-VN"/>
        </w:rPr>
        <w:t>q</w:t>
      </w:r>
      <w:r w:rsidRPr="003C4FFE">
        <w:rPr>
          <w:rFonts w:cs="Times New Roman"/>
          <w:b/>
          <w:szCs w:val="28"/>
          <w:lang w:val="vi-VN"/>
        </w:rPr>
        <w:t>uan điểm</w:t>
      </w:r>
    </w:p>
    <w:p w14:paraId="253BE7EA" w14:textId="77777777" w:rsidR="001F1A1A" w:rsidRPr="003C4FFE" w:rsidRDefault="001F1A1A" w:rsidP="00C339B1">
      <w:pPr>
        <w:widowControl w:val="0"/>
        <w:spacing w:before="60" w:after="60" w:line="264" w:lineRule="auto"/>
        <w:ind w:firstLine="720"/>
        <w:jc w:val="both"/>
        <w:rPr>
          <w:szCs w:val="28"/>
          <w:lang w:val="vi-VN"/>
        </w:rPr>
      </w:pPr>
      <w:r w:rsidRPr="003C4FFE">
        <w:rPr>
          <w:szCs w:val="28"/>
          <w:lang w:val="vi-VN"/>
        </w:rPr>
        <w:t>- Huy động, sử dụng hiệu quả, có trọng tâm, trọng điểm các nguồn lực để khai thác có hiệu quả tiềm năng, lợi thế các vùng kinh tế động lực, tạo sự lan tỏa, thúc đẩy phát triển các vùng, địa phương khác trên địa bàn tỉnh.</w:t>
      </w:r>
    </w:p>
    <w:p w14:paraId="063CC8AA" w14:textId="77777777" w:rsidR="001F1A1A" w:rsidRPr="003C4FFE" w:rsidRDefault="001F1A1A" w:rsidP="00C339B1">
      <w:pPr>
        <w:widowControl w:val="0"/>
        <w:spacing w:before="60" w:after="60" w:line="264" w:lineRule="auto"/>
        <w:ind w:firstLine="720"/>
        <w:jc w:val="both"/>
        <w:rPr>
          <w:szCs w:val="28"/>
          <w:lang w:val="vi-VN"/>
        </w:rPr>
      </w:pPr>
      <w:r w:rsidRPr="003C4FFE">
        <w:rPr>
          <w:szCs w:val="28"/>
          <w:lang w:val="vi-VN"/>
        </w:rPr>
        <w:lastRenderedPageBreak/>
        <w:t>- Việc tập trung phát triển các vùng kinh tế động lực phải gắn kết chặt chẽ với bảo vệ môi trường, đảm bảo an sinh xã hội, củng cố vững chắc quốc phòng, an ninh, giữ vững trật tự an toàn xã hội.</w:t>
      </w:r>
    </w:p>
    <w:p w14:paraId="2D32A70C" w14:textId="22F31641" w:rsidR="00FB6870" w:rsidRPr="003C4FFE" w:rsidRDefault="00FB6870" w:rsidP="00C339B1">
      <w:pPr>
        <w:widowControl w:val="0"/>
        <w:spacing w:before="60" w:after="60" w:line="264" w:lineRule="auto"/>
        <w:ind w:firstLine="720"/>
        <w:jc w:val="both"/>
        <w:rPr>
          <w:rFonts w:cs="Times New Roman"/>
          <w:szCs w:val="28"/>
          <w:lang w:val="vi-VN"/>
        </w:rPr>
      </w:pPr>
      <w:r w:rsidRPr="003C4FFE">
        <w:rPr>
          <w:rFonts w:cs="Times New Roman"/>
          <w:b/>
          <w:szCs w:val="28"/>
          <w:lang w:val="vi-VN"/>
        </w:rPr>
        <w:t>2.</w:t>
      </w:r>
      <w:r w:rsidR="000D41F1" w:rsidRPr="003C4FFE">
        <w:rPr>
          <w:rFonts w:cs="Times New Roman"/>
          <w:b/>
          <w:szCs w:val="28"/>
          <w:lang w:val="vi-VN"/>
        </w:rPr>
        <w:t xml:space="preserve"> Về các m</w:t>
      </w:r>
      <w:r w:rsidRPr="003C4FFE">
        <w:rPr>
          <w:rFonts w:cs="Times New Roman"/>
          <w:b/>
          <w:szCs w:val="28"/>
          <w:lang w:val="vi-VN"/>
        </w:rPr>
        <w:t>ục tiêu</w:t>
      </w:r>
    </w:p>
    <w:p w14:paraId="0B3F340E" w14:textId="77777777" w:rsidR="00FB6870" w:rsidRPr="003C4FFE" w:rsidRDefault="00FB6870" w:rsidP="00C339B1">
      <w:pPr>
        <w:widowControl w:val="0"/>
        <w:spacing w:before="60" w:after="60" w:line="264" w:lineRule="auto"/>
        <w:ind w:firstLine="720"/>
        <w:jc w:val="both"/>
        <w:rPr>
          <w:rFonts w:cs="Times New Roman"/>
          <w:szCs w:val="28"/>
          <w:lang w:val="vi-VN"/>
        </w:rPr>
      </w:pPr>
      <w:r w:rsidRPr="003C4FFE">
        <w:rPr>
          <w:rFonts w:cs="Times New Roman"/>
          <w:b/>
          <w:i/>
          <w:szCs w:val="28"/>
          <w:lang w:val="vi-VN"/>
        </w:rPr>
        <w:t>2.1. Mục tiêu tổng quát</w:t>
      </w:r>
      <w:r w:rsidRPr="003C4FFE">
        <w:rPr>
          <w:rFonts w:cs="Times New Roman"/>
          <w:szCs w:val="28"/>
          <w:lang w:val="vi-VN"/>
        </w:rPr>
        <w:t>: Xây dựng thành phố Kon Tum và huyện Kon Plông trở thành trung tâm kinh tế, giữ vai trò nòng cốt, có đóng góp quan trọng vào sự phát triển của tỉnh.</w:t>
      </w:r>
    </w:p>
    <w:p w14:paraId="12BCB583" w14:textId="77777777" w:rsidR="00FB6870" w:rsidRPr="003C4FFE" w:rsidRDefault="00FB6870" w:rsidP="00C339B1">
      <w:pPr>
        <w:widowControl w:val="0"/>
        <w:spacing w:before="60" w:after="60" w:line="264" w:lineRule="auto"/>
        <w:ind w:firstLine="720"/>
        <w:jc w:val="both"/>
        <w:rPr>
          <w:rFonts w:cs="Times New Roman"/>
          <w:b/>
          <w:i/>
          <w:szCs w:val="28"/>
          <w:lang w:val="vi-VN"/>
        </w:rPr>
      </w:pPr>
      <w:r w:rsidRPr="003C4FFE">
        <w:rPr>
          <w:rFonts w:cs="Times New Roman"/>
          <w:b/>
          <w:i/>
          <w:szCs w:val="28"/>
          <w:lang w:val="vi-VN"/>
        </w:rPr>
        <w:t>2.2. Mục tiêu cụ thể:</w:t>
      </w:r>
    </w:p>
    <w:p w14:paraId="6C8C0D72" w14:textId="77777777" w:rsidR="00FB6870" w:rsidRPr="003C4FFE" w:rsidRDefault="00FB6870" w:rsidP="00C339B1">
      <w:pPr>
        <w:widowControl w:val="0"/>
        <w:spacing w:before="60" w:after="60" w:line="264" w:lineRule="auto"/>
        <w:ind w:firstLine="720"/>
        <w:jc w:val="both"/>
        <w:rPr>
          <w:rFonts w:cs="Times New Roman"/>
          <w:spacing w:val="-4"/>
          <w:szCs w:val="28"/>
          <w:lang w:val="vi-VN"/>
        </w:rPr>
      </w:pPr>
      <w:r w:rsidRPr="003C4FFE">
        <w:rPr>
          <w:rFonts w:cs="Times New Roman"/>
          <w:spacing w:val="-4"/>
          <w:szCs w:val="28"/>
          <w:lang w:val="vi-VN"/>
        </w:rPr>
        <w:t>- Thành phố Kon Tum sớm được công nhận đô thị loại II, có sự phát triển mạnh mẽ về công nghiệp-thương mại-dịch vụ và hạ tầng đô thị vào năm 2025; tiến đến đạt đô thị loại I và trở thành đô thị xanh, hiện đại, thông minh vào năm 2030.</w:t>
      </w:r>
    </w:p>
    <w:p w14:paraId="53ECCAB8" w14:textId="77777777" w:rsidR="00FB6870" w:rsidRPr="003C4FFE" w:rsidRDefault="00FB6870" w:rsidP="00C339B1">
      <w:pPr>
        <w:widowControl w:val="0"/>
        <w:spacing w:before="60" w:after="60" w:line="264" w:lineRule="auto"/>
        <w:ind w:firstLine="720"/>
        <w:jc w:val="both"/>
        <w:rPr>
          <w:rFonts w:cs="Times New Roman"/>
          <w:szCs w:val="28"/>
          <w:lang w:val="vi-VN"/>
        </w:rPr>
      </w:pPr>
      <w:r w:rsidRPr="003C4FFE">
        <w:rPr>
          <w:rFonts w:cs="Times New Roman"/>
          <w:szCs w:val="28"/>
          <w:lang w:val="vi-VN"/>
        </w:rPr>
        <w:t xml:space="preserve">- Huyện Kon Plông trở thành vùng phát triển nông nghiệp ứng dụng công nghệ cao trọng điểm của tỉnh vào năm 2025. Xây dựng Trung tâm huyện lỵ Kon Plông gắn với Khu du lịch sinh thái Măng Đen trở thành điểm du lịch đa dạng, phong phú về loại hình với thương hiệu riêng, hạ tầng hiện đại, chất lượng phục vụ đạt tiêu chuẩn quốc tế vào năm 2025; xây dựng trung tâm du lịch-hội nghị-nghỉ dưỡng mang tầm quốc gia, đậm bản sắc văn hóa dân tộc và trở thành trung tâm du lịch hàng đầu của khu vực Tây Nguyên vào năm 2030. </w:t>
      </w:r>
    </w:p>
    <w:p w14:paraId="3E29DBDF" w14:textId="629CECE2" w:rsidR="00FB6870" w:rsidRPr="003C4FFE" w:rsidRDefault="000D41F1" w:rsidP="00C339B1">
      <w:pPr>
        <w:widowControl w:val="0"/>
        <w:spacing w:before="60" w:after="60" w:line="264" w:lineRule="auto"/>
        <w:ind w:firstLine="720"/>
        <w:jc w:val="both"/>
        <w:rPr>
          <w:rFonts w:cs="Times New Roman"/>
          <w:b/>
          <w:szCs w:val="28"/>
          <w:lang w:val="vi-VN"/>
        </w:rPr>
      </w:pPr>
      <w:r w:rsidRPr="003C4FFE">
        <w:rPr>
          <w:rFonts w:cs="Times New Roman"/>
          <w:b/>
          <w:szCs w:val="28"/>
          <w:lang w:val="vi-VN"/>
        </w:rPr>
        <w:t>3. Về c</w:t>
      </w:r>
      <w:r w:rsidR="001F1A1A" w:rsidRPr="003C4FFE">
        <w:rPr>
          <w:rFonts w:cs="Times New Roman"/>
          <w:b/>
          <w:szCs w:val="28"/>
          <w:lang w:val="vi-VN"/>
        </w:rPr>
        <w:t>ác n</w:t>
      </w:r>
      <w:r w:rsidR="00FB6870" w:rsidRPr="003C4FFE">
        <w:rPr>
          <w:rFonts w:cs="Times New Roman"/>
          <w:b/>
          <w:szCs w:val="28"/>
          <w:lang w:val="vi-VN"/>
        </w:rPr>
        <w:t>hiệm vụ và giải pháp chủ yếu</w:t>
      </w:r>
      <w:r w:rsidRPr="003C4FFE">
        <w:rPr>
          <w:rFonts w:cs="Times New Roman"/>
          <w:b/>
          <w:szCs w:val="28"/>
          <w:lang w:val="vi-VN"/>
        </w:rPr>
        <w:t>.</w:t>
      </w:r>
    </w:p>
    <w:p w14:paraId="5765606E" w14:textId="7D9BF1EC" w:rsidR="00FB6870" w:rsidRPr="003C4FFE" w:rsidRDefault="00FB6870" w:rsidP="00C339B1">
      <w:pPr>
        <w:widowControl w:val="0"/>
        <w:spacing w:before="60" w:after="60" w:line="264" w:lineRule="auto"/>
        <w:ind w:firstLine="720"/>
        <w:jc w:val="both"/>
        <w:rPr>
          <w:rFonts w:cs="Times New Roman"/>
          <w:szCs w:val="28"/>
          <w:lang w:val="vi-VN"/>
        </w:rPr>
      </w:pPr>
      <w:r w:rsidRPr="003C4FFE">
        <w:rPr>
          <w:rFonts w:cs="Times New Roman"/>
          <w:b/>
          <w:iCs/>
          <w:szCs w:val="28"/>
          <w:lang w:val="vi-VN"/>
        </w:rPr>
        <w:t xml:space="preserve">4. </w:t>
      </w:r>
      <w:r w:rsidR="000D41F1" w:rsidRPr="003C4FFE">
        <w:rPr>
          <w:rFonts w:cs="Times New Roman"/>
          <w:b/>
          <w:iCs/>
          <w:szCs w:val="28"/>
          <w:lang w:val="vi-VN"/>
        </w:rPr>
        <w:t>Về n</w:t>
      </w:r>
      <w:r w:rsidRPr="003C4FFE">
        <w:rPr>
          <w:rFonts w:cs="Times New Roman"/>
          <w:b/>
          <w:iCs/>
          <w:szCs w:val="28"/>
          <w:lang w:val="vi-VN"/>
        </w:rPr>
        <w:t>guồn lực thực hiện</w:t>
      </w:r>
      <w:r w:rsidR="000D41F1" w:rsidRPr="003C4FFE">
        <w:rPr>
          <w:rFonts w:cs="Times New Roman"/>
          <w:b/>
          <w:iCs/>
          <w:szCs w:val="28"/>
          <w:lang w:val="vi-VN"/>
        </w:rPr>
        <w:t>.</w:t>
      </w:r>
      <w:r w:rsidRPr="003C4FFE">
        <w:rPr>
          <w:rFonts w:cs="Times New Roman"/>
          <w:iCs/>
          <w:szCs w:val="28"/>
          <w:lang w:val="vi-VN"/>
        </w:rPr>
        <w:t xml:space="preserve"> </w:t>
      </w:r>
    </w:p>
    <w:p w14:paraId="79E9AFC9" w14:textId="61CF8C6F" w:rsidR="00FB6870" w:rsidRPr="003C4FFE" w:rsidRDefault="000D41F1" w:rsidP="00C339B1">
      <w:pPr>
        <w:widowControl w:val="0"/>
        <w:spacing w:before="60" w:after="60" w:line="264" w:lineRule="auto"/>
        <w:ind w:firstLine="720"/>
        <w:jc w:val="both"/>
        <w:rPr>
          <w:bCs/>
          <w:i/>
          <w:szCs w:val="28"/>
          <w:lang w:val="vi-VN"/>
        </w:rPr>
      </w:pPr>
      <w:r w:rsidRPr="003C4FFE">
        <w:rPr>
          <w:bCs/>
          <w:i/>
          <w:szCs w:val="28"/>
          <w:lang w:val="vi-VN"/>
        </w:rPr>
        <w:t xml:space="preserve">(Nội dung </w:t>
      </w:r>
      <w:r w:rsidRPr="003C4FFE">
        <w:rPr>
          <w:rFonts w:cs="Times New Roman"/>
          <w:i/>
          <w:szCs w:val="28"/>
          <w:lang w:val="vi-VN"/>
        </w:rPr>
        <w:t>chi</w:t>
      </w:r>
      <w:r w:rsidRPr="003C4FFE">
        <w:rPr>
          <w:bCs/>
          <w:i/>
          <w:szCs w:val="28"/>
          <w:lang w:val="vi-VN"/>
        </w:rPr>
        <w:t xml:space="preserve"> tiết kèm theo </w:t>
      </w:r>
      <w:r w:rsidRPr="00461B05">
        <w:rPr>
          <w:i/>
          <w:lang w:val="nl-NL"/>
        </w:rPr>
        <w:t>Tờ trình số 217/TTr-UBND ngày 19/11/2021 của Ủy ban nhân dân tỉnh</w:t>
      </w:r>
      <w:r w:rsidRPr="003C4FFE">
        <w:rPr>
          <w:bCs/>
          <w:i/>
          <w:szCs w:val="28"/>
          <w:lang w:val="vi-VN"/>
        </w:rPr>
        <w:t>)</w:t>
      </w:r>
    </w:p>
    <w:p w14:paraId="60E7EFEB" w14:textId="17FCDFCB" w:rsidR="00F11210" w:rsidRPr="00461B05" w:rsidRDefault="000D41F1" w:rsidP="00C339B1">
      <w:pPr>
        <w:spacing w:before="60" w:after="60" w:line="264" w:lineRule="auto"/>
        <w:ind w:firstLine="720"/>
        <w:jc w:val="both"/>
        <w:rPr>
          <w:b/>
          <w:lang w:val="de-DE"/>
        </w:rPr>
      </w:pPr>
      <w:r w:rsidRPr="00461B05">
        <w:rPr>
          <w:b/>
          <w:lang w:val="de-DE"/>
        </w:rPr>
        <w:t>II</w:t>
      </w:r>
      <w:r w:rsidR="00F11210" w:rsidRPr="00461B05">
        <w:rPr>
          <w:b/>
          <w:lang w:val="de-DE"/>
        </w:rPr>
        <w:t xml:space="preserve">. </w:t>
      </w:r>
      <w:r w:rsidR="004B33A0" w:rsidRPr="00461B05">
        <w:rPr>
          <w:b/>
          <w:lang w:val="de-DE"/>
        </w:rPr>
        <w:t>Quan điểm</w:t>
      </w:r>
      <w:r w:rsidR="005A226B" w:rsidRPr="00461B05">
        <w:rPr>
          <w:b/>
          <w:lang w:val="de-DE"/>
        </w:rPr>
        <w:t xml:space="preserve"> </w:t>
      </w:r>
      <w:r w:rsidRPr="00461B05">
        <w:rPr>
          <w:b/>
          <w:lang w:val="de-DE"/>
        </w:rPr>
        <w:t xml:space="preserve">của </w:t>
      </w:r>
      <w:r w:rsidR="005A226B" w:rsidRPr="00461B05">
        <w:rPr>
          <w:b/>
          <w:lang w:val="de-DE"/>
        </w:rPr>
        <w:t>Ban Kinh tế - Ngân sách</w:t>
      </w:r>
      <w:r w:rsidR="00F11210" w:rsidRPr="00461B05">
        <w:rPr>
          <w:b/>
          <w:lang w:val="de-DE"/>
        </w:rPr>
        <w:t xml:space="preserve"> </w:t>
      </w:r>
    </w:p>
    <w:p w14:paraId="776D0EA9" w14:textId="34DD081A" w:rsidR="006A7BBD" w:rsidRPr="00461B05" w:rsidRDefault="00D6078F" w:rsidP="00C339B1">
      <w:pPr>
        <w:widowControl w:val="0"/>
        <w:autoSpaceDE w:val="0"/>
        <w:autoSpaceDN w:val="0"/>
        <w:adjustRightInd w:val="0"/>
        <w:spacing w:before="60" w:after="60" w:line="264" w:lineRule="auto"/>
        <w:ind w:firstLine="720"/>
        <w:jc w:val="both"/>
        <w:rPr>
          <w:lang w:val="nl-NL"/>
        </w:rPr>
      </w:pPr>
      <w:r w:rsidRPr="00461B05">
        <w:rPr>
          <w:lang w:val="de-DE"/>
        </w:rPr>
        <w:t xml:space="preserve">Trên cơ sở các quy định của pháp luật có liên quan và </w:t>
      </w:r>
      <w:r w:rsidRPr="00461B05">
        <w:rPr>
          <w:lang w:val="nl-NL"/>
        </w:rPr>
        <w:t xml:space="preserve">ý kiến thảo luận </w:t>
      </w:r>
      <w:r w:rsidRPr="00461B05">
        <w:rPr>
          <w:lang w:val="de-DE"/>
        </w:rPr>
        <w:t>của các đại biểu tại phiên họp thẩm tra, Ban Kinh tế - Ngân sách</w:t>
      </w:r>
      <w:r w:rsidRPr="00461B05">
        <w:rPr>
          <w:lang w:val="nl-NL"/>
        </w:rPr>
        <w:t xml:space="preserve"> nhận thấy</w:t>
      </w:r>
      <w:r w:rsidR="008A3BEF">
        <w:rPr>
          <w:lang w:val="nl-NL"/>
        </w:rPr>
        <w:t>,</w:t>
      </w:r>
      <w:r w:rsidR="002B728E" w:rsidRPr="00461B05">
        <w:rPr>
          <w:szCs w:val="28"/>
          <w:lang w:val="nl-NL"/>
        </w:rPr>
        <w:t xml:space="preserve"> việc xây dựng Đề án </w:t>
      </w:r>
      <w:r w:rsidR="002B728E" w:rsidRPr="00461B05">
        <w:rPr>
          <w:lang w:val="nl-NL"/>
        </w:rPr>
        <w:t xml:space="preserve">phát triển các vùng kinh tế động lực tỉnh Kon Tum là </w:t>
      </w:r>
      <w:r w:rsidR="00F24DD7" w:rsidRPr="00461B05">
        <w:rPr>
          <w:lang w:val="nl-NL"/>
        </w:rPr>
        <w:t>phù hợp các quy định của Trung ương, Nghị quyết của Tỉnh ủy</w:t>
      </w:r>
      <w:r w:rsidR="008A3BEF" w:rsidRPr="00C339B1">
        <w:rPr>
          <w:vertAlign w:val="superscript"/>
          <w:lang w:val="nl-NL"/>
        </w:rPr>
        <w:t>(</w:t>
      </w:r>
      <w:r w:rsidR="008A3BEF">
        <w:rPr>
          <w:rStyle w:val="FootnoteReference"/>
          <w:lang w:val="nl-NL"/>
        </w:rPr>
        <w:footnoteReference w:id="1"/>
      </w:r>
      <w:r w:rsidR="008A3BEF" w:rsidRPr="00C339B1">
        <w:rPr>
          <w:vertAlign w:val="superscript"/>
          <w:lang w:val="nl-NL"/>
        </w:rPr>
        <w:t>)</w:t>
      </w:r>
      <w:r w:rsidR="00F24DD7" w:rsidRPr="00461B05">
        <w:rPr>
          <w:lang w:val="nl-NL"/>
        </w:rPr>
        <w:t xml:space="preserve">, Hội đồng nhân dân tỉnh, Kế hoạch phát triển kinh tế - xã hội ở các địa phương liên quan,... </w:t>
      </w:r>
      <w:r w:rsidR="00F855A7" w:rsidRPr="00461B05">
        <w:rPr>
          <w:lang w:val="nl-NL"/>
        </w:rPr>
        <w:t>Ban Kinh tế - Ngân sách</w:t>
      </w:r>
      <w:r w:rsidR="002F11BF" w:rsidRPr="00461B05">
        <w:rPr>
          <w:spacing w:val="2"/>
          <w:szCs w:val="28"/>
          <w:lang w:val="vi-VN"/>
        </w:rPr>
        <w:t xml:space="preserve"> </w:t>
      </w:r>
      <w:r w:rsidR="007550BF" w:rsidRPr="00461B05">
        <w:rPr>
          <w:spacing w:val="1"/>
          <w:szCs w:val="28"/>
          <w:lang w:val="vi-VN"/>
        </w:rPr>
        <w:t>t</w:t>
      </w:r>
      <w:r w:rsidR="007550BF" w:rsidRPr="00461B05">
        <w:rPr>
          <w:szCs w:val="28"/>
          <w:lang w:val="vi-VN"/>
        </w:rPr>
        <w:t>h</w:t>
      </w:r>
      <w:r w:rsidR="007550BF" w:rsidRPr="00461B05">
        <w:rPr>
          <w:spacing w:val="-1"/>
          <w:szCs w:val="28"/>
          <w:lang w:val="vi-VN"/>
        </w:rPr>
        <w:t>ố</w:t>
      </w:r>
      <w:r w:rsidR="007550BF" w:rsidRPr="00461B05">
        <w:rPr>
          <w:spacing w:val="1"/>
          <w:szCs w:val="28"/>
          <w:lang w:val="vi-VN"/>
        </w:rPr>
        <w:t>n</w:t>
      </w:r>
      <w:r w:rsidR="007550BF" w:rsidRPr="00461B05">
        <w:rPr>
          <w:szCs w:val="28"/>
          <w:lang w:val="vi-VN"/>
        </w:rPr>
        <w:t>g</w:t>
      </w:r>
      <w:r w:rsidR="007550BF" w:rsidRPr="00461B05">
        <w:rPr>
          <w:spacing w:val="2"/>
          <w:szCs w:val="28"/>
          <w:lang w:val="vi-VN"/>
        </w:rPr>
        <w:t xml:space="preserve"> </w:t>
      </w:r>
      <w:r w:rsidR="007550BF" w:rsidRPr="00461B05">
        <w:rPr>
          <w:spacing w:val="-1"/>
          <w:szCs w:val="28"/>
          <w:lang w:val="vi-VN"/>
        </w:rPr>
        <w:t>n</w:t>
      </w:r>
      <w:r w:rsidR="007550BF" w:rsidRPr="00461B05">
        <w:rPr>
          <w:spacing w:val="2"/>
          <w:szCs w:val="28"/>
          <w:lang w:val="vi-VN"/>
        </w:rPr>
        <w:t>h</w:t>
      </w:r>
      <w:r w:rsidR="007550BF" w:rsidRPr="00461B05">
        <w:rPr>
          <w:spacing w:val="-2"/>
          <w:szCs w:val="28"/>
          <w:lang w:val="vi-VN"/>
        </w:rPr>
        <w:t>ấ</w:t>
      </w:r>
      <w:r w:rsidR="007550BF" w:rsidRPr="00461B05">
        <w:rPr>
          <w:szCs w:val="28"/>
          <w:lang w:val="vi-VN"/>
        </w:rPr>
        <w:t xml:space="preserve">t </w:t>
      </w:r>
      <w:r w:rsidR="008B0BF3" w:rsidRPr="00461B05">
        <w:rPr>
          <w:spacing w:val="1"/>
          <w:szCs w:val="28"/>
          <w:lang w:val="nl-NL"/>
        </w:rPr>
        <w:t>với</w:t>
      </w:r>
      <w:r w:rsidR="007550BF" w:rsidRPr="00461B05">
        <w:rPr>
          <w:spacing w:val="1"/>
          <w:szCs w:val="28"/>
          <w:lang w:val="vi-VN"/>
        </w:rPr>
        <w:t xml:space="preserve"> </w:t>
      </w:r>
      <w:r w:rsidR="007550BF" w:rsidRPr="00461B05">
        <w:rPr>
          <w:spacing w:val="2"/>
          <w:szCs w:val="28"/>
          <w:lang w:val="vi-VN"/>
        </w:rPr>
        <w:t>n</w:t>
      </w:r>
      <w:r w:rsidR="007550BF" w:rsidRPr="00461B05">
        <w:rPr>
          <w:spacing w:val="-1"/>
          <w:szCs w:val="28"/>
          <w:lang w:val="vi-VN"/>
        </w:rPr>
        <w:t>ộ</w:t>
      </w:r>
      <w:r w:rsidR="007550BF" w:rsidRPr="00461B05">
        <w:rPr>
          <w:szCs w:val="28"/>
          <w:lang w:val="vi-VN"/>
        </w:rPr>
        <w:t>i</w:t>
      </w:r>
      <w:r w:rsidR="007550BF" w:rsidRPr="00461B05">
        <w:rPr>
          <w:spacing w:val="2"/>
          <w:szCs w:val="28"/>
          <w:lang w:val="vi-VN"/>
        </w:rPr>
        <w:t xml:space="preserve"> </w:t>
      </w:r>
      <w:r w:rsidR="007550BF" w:rsidRPr="00461B05">
        <w:rPr>
          <w:spacing w:val="1"/>
          <w:szCs w:val="28"/>
          <w:lang w:val="vi-VN"/>
        </w:rPr>
        <w:t>d</w:t>
      </w:r>
      <w:r w:rsidR="007550BF" w:rsidRPr="00461B05">
        <w:rPr>
          <w:spacing w:val="-1"/>
          <w:szCs w:val="28"/>
          <w:lang w:val="vi-VN"/>
        </w:rPr>
        <w:t>un</w:t>
      </w:r>
      <w:r w:rsidR="007550BF" w:rsidRPr="00461B05">
        <w:rPr>
          <w:szCs w:val="28"/>
          <w:lang w:val="vi-VN"/>
        </w:rPr>
        <w:t>g</w:t>
      </w:r>
      <w:r w:rsidR="007550BF" w:rsidRPr="00461B05">
        <w:rPr>
          <w:spacing w:val="5"/>
          <w:szCs w:val="28"/>
          <w:lang w:val="vi-VN"/>
        </w:rPr>
        <w:t xml:space="preserve"> </w:t>
      </w:r>
      <w:r w:rsidR="007550BF" w:rsidRPr="00461B05">
        <w:rPr>
          <w:spacing w:val="3"/>
          <w:szCs w:val="28"/>
          <w:lang w:val="vi-VN"/>
        </w:rPr>
        <w:t>d</w:t>
      </w:r>
      <w:r w:rsidR="007550BF" w:rsidRPr="00461B05">
        <w:rPr>
          <w:szCs w:val="28"/>
          <w:lang w:val="vi-VN"/>
        </w:rPr>
        <w:t xml:space="preserve">ự </w:t>
      </w:r>
      <w:r w:rsidR="007550BF" w:rsidRPr="00461B05">
        <w:rPr>
          <w:spacing w:val="-1"/>
          <w:szCs w:val="28"/>
          <w:lang w:val="vi-VN"/>
        </w:rPr>
        <w:t>t</w:t>
      </w:r>
      <w:r w:rsidR="007550BF" w:rsidRPr="00461B05">
        <w:rPr>
          <w:spacing w:val="1"/>
          <w:szCs w:val="28"/>
          <w:lang w:val="vi-VN"/>
        </w:rPr>
        <w:t>h</w:t>
      </w:r>
      <w:r w:rsidR="007550BF" w:rsidRPr="00461B05">
        <w:rPr>
          <w:spacing w:val="-2"/>
          <w:szCs w:val="28"/>
          <w:lang w:val="vi-VN"/>
        </w:rPr>
        <w:t>ả</w:t>
      </w:r>
      <w:r w:rsidR="007550BF" w:rsidRPr="00461B05">
        <w:rPr>
          <w:szCs w:val="28"/>
          <w:lang w:val="vi-VN"/>
        </w:rPr>
        <w:t>o</w:t>
      </w:r>
      <w:r w:rsidR="007550BF" w:rsidRPr="00461B05">
        <w:rPr>
          <w:spacing w:val="5"/>
          <w:szCs w:val="28"/>
          <w:lang w:val="vi-VN"/>
        </w:rPr>
        <w:t xml:space="preserve"> </w:t>
      </w:r>
      <w:r w:rsidR="007550BF" w:rsidRPr="00461B05">
        <w:rPr>
          <w:spacing w:val="-1"/>
          <w:szCs w:val="28"/>
          <w:lang w:val="vi-VN"/>
        </w:rPr>
        <w:t>Ng</w:t>
      </w:r>
      <w:r w:rsidR="007550BF" w:rsidRPr="00461B05">
        <w:rPr>
          <w:spacing w:val="2"/>
          <w:szCs w:val="28"/>
          <w:lang w:val="vi-VN"/>
        </w:rPr>
        <w:t>h</w:t>
      </w:r>
      <w:r w:rsidR="007550BF" w:rsidRPr="00461B05">
        <w:rPr>
          <w:szCs w:val="28"/>
          <w:lang w:val="vi-VN"/>
        </w:rPr>
        <w:t>ị</w:t>
      </w:r>
      <w:r w:rsidR="007550BF" w:rsidRPr="00461B05">
        <w:rPr>
          <w:spacing w:val="3"/>
          <w:szCs w:val="28"/>
          <w:lang w:val="vi-VN"/>
        </w:rPr>
        <w:t xml:space="preserve"> </w:t>
      </w:r>
      <w:r w:rsidR="007550BF" w:rsidRPr="00461B05">
        <w:rPr>
          <w:spacing w:val="1"/>
          <w:szCs w:val="28"/>
          <w:lang w:val="vi-VN"/>
        </w:rPr>
        <w:t>qu</w:t>
      </w:r>
      <w:r w:rsidR="007550BF" w:rsidRPr="00461B05">
        <w:rPr>
          <w:spacing w:val="-4"/>
          <w:szCs w:val="28"/>
          <w:lang w:val="vi-VN"/>
        </w:rPr>
        <w:t>y</w:t>
      </w:r>
      <w:r w:rsidR="007550BF" w:rsidRPr="00461B05">
        <w:rPr>
          <w:szCs w:val="28"/>
          <w:lang w:val="vi-VN"/>
        </w:rPr>
        <w:t>ế</w:t>
      </w:r>
      <w:r w:rsidR="007550BF" w:rsidRPr="00461B05">
        <w:rPr>
          <w:spacing w:val="1"/>
          <w:szCs w:val="28"/>
          <w:lang w:val="vi-VN"/>
        </w:rPr>
        <w:t>t</w:t>
      </w:r>
      <w:r w:rsidR="005A226B" w:rsidRPr="003C4FFE">
        <w:rPr>
          <w:spacing w:val="1"/>
          <w:szCs w:val="28"/>
          <w:lang w:val="nl-NL"/>
        </w:rPr>
        <w:t xml:space="preserve"> </w:t>
      </w:r>
      <w:r w:rsidR="005A226B" w:rsidRPr="00461B05">
        <w:rPr>
          <w:lang w:val="nl-NL"/>
        </w:rPr>
        <w:t xml:space="preserve">kèm theo </w:t>
      </w:r>
      <w:r w:rsidR="00891D6C" w:rsidRPr="00461B05">
        <w:rPr>
          <w:lang w:val="nl-NL"/>
        </w:rPr>
        <w:t xml:space="preserve">Tờ trình số 217/TTr-UBND ngày 19/11/2021 </w:t>
      </w:r>
      <w:r w:rsidR="005A226B" w:rsidRPr="00461B05">
        <w:rPr>
          <w:lang w:val="nl-NL"/>
        </w:rPr>
        <w:t xml:space="preserve">của Ủy ban nhân dân tỉnh. </w:t>
      </w:r>
      <w:r w:rsidR="00891D6C" w:rsidRPr="00461B05">
        <w:rPr>
          <w:lang w:val="nl-NL"/>
        </w:rPr>
        <w:t>Đ</w:t>
      </w:r>
      <w:r w:rsidR="006A7BBD" w:rsidRPr="00461B05">
        <w:rPr>
          <w:lang w:val="nl-NL"/>
        </w:rPr>
        <w:t xml:space="preserve">ề nghị </w:t>
      </w:r>
      <w:r w:rsidR="00891D6C" w:rsidRPr="00461B05">
        <w:rPr>
          <w:lang w:val="nl-NL"/>
        </w:rPr>
        <w:t>Ủy ban nhân dân tỉnh</w:t>
      </w:r>
      <w:r w:rsidR="00B75383" w:rsidRPr="00461B05">
        <w:rPr>
          <w:lang w:val="nl-NL"/>
        </w:rPr>
        <w:t xml:space="preserve"> tiế</w:t>
      </w:r>
      <w:r w:rsidR="00891D6C" w:rsidRPr="00461B05">
        <w:rPr>
          <w:lang w:val="nl-NL"/>
        </w:rPr>
        <w:t xml:space="preserve">p thu </w:t>
      </w:r>
      <w:r w:rsidR="00B75383" w:rsidRPr="00461B05">
        <w:rPr>
          <w:lang w:val="nl-NL"/>
        </w:rPr>
        <w:t>một số nội dung như sau:</w:t>
      </w:r>
    </w:p>
    <w:p w14:paraId="7F30FD06" w14:textId="470FA4F0" w:rsidR="00891D6C" w:rsidRPr="00461B05" w:rsidRDefault="00891D6C" w:rsidP="00C339B1">
      <w:pPr>
        <w:widowControl w:val="0"/>
        <w:autoSpaceDE w:val="0"/>
        <w:autoSpaceDN w:val="0"/>
        <w:adjustRightInd w:val="0"/>
        <w:spacing w:before="60" w:after="60" w:line="264" w:lineRule="auto"/>
        <w:ind w:firstLine="720"/>
        <w:jc w:val="both"/>
        <w:rPr>
          <w:lang w:val="nl-NL"/>
        </w:rPr>
      </w:pPr>
      <w:r w:rsidRPr="00461B05">
        <w:rPr>
          <w:lang w:val="nl-NL"/>
        </w:rPr>
        <w:t xml:space="preserve">- </w:t>
      </w:r>
      <w:r w:rsidR="00D61D84">
        <w:rPr>
          <w:lang w:val="nl-NL"/>
        </w:rPr>
        <w:t xml:space="preserve">Rà soát, </w:t>
      </w:r>
      <w:r w:rsidR="00CE41F3">
        <w:rPr>
          <w:lang w:val="nl-NL"/>
        </w:rPr>
        <w:t>b</w:t>
      </w:r>
      <w:r w:rsidRPr="00461B05">
        <w:rPr>
          <w:lang w:val="nl-NL"/>
        </w:rPr>
        <w:t xml:space="preserve">ổ sung </w:t>
      </w:r>
      <w:r w:rsidR="002B728E" w:rsidRPr="00461B05">
        <w:rPr>
          <w:lang w:val="nl-NL"/>
        </w:rPr>
        <w:t xml:space="preserve">các </w:t>
      </w:r>
      <w:r w:rsidR="00D61D84">
        <w:rPr>
          <w:lang w:val="nl-NL"/>
        </w:rPr>
        <w:t xml:space="preserve">văn bản của trung ương, địa phương vào </w:t>
      </w:r>
      <w:r w:rsidRPr="00461B05">
        <w:rPr>
          <w:lang w:val="nl-NL"/>
        </w:rPr>
        <w:t xml:space="preserve">căn cứ </w:t>
      </w:r>
      <w:r w:rsidR="00F72CB8">
        <w:rPr>
          <w:lang w:val="vi-VN"/>
        </w:rPr>
        <w:t xml:space="preserve"> </w:t>
      </w:r>
      <w:r w:rsidRPr="00461B05">
        <w:rPr>
          <w:lang w:val="nl-NL"/>
        </w:rPr>
        <w:t>xây dựng Đề án</w:t>
      </w:r>
      <w:r w:rsidR="009A7087">
        <w:rPr>
          <w:lang w:val="nl-NL"/>
        </w:rPr>
        <w:t>.</w:t>
      </w:r>
    </w:p>
    <w:p w14:paraId="1E6D5C5C" w14:textId="7B1B45A0" w:rsidR="00BC2768" w:rsidRPr="00461B05" w:rsidRDefault="00BC2768" w:rsidP="00C339B1">
      <w:pPr>
        <w:widowControl w:val="0"/>
        <w:autoSpaceDE w:val="0"/>
        <w:autoSpaceDN w:val="0"/>
        <w:adjustRightInd w:val="0"/>
        <w:spacing w:before="60" w:after="60" w:line="264" w:lineRule="auto"/>
        <w:ind w:firstLine="720"/>
        <w:jc w:val="both"/>
        <w:rPr>
          <w:lang w:val="nl-NL"/>
        </w:rPr>
      </w:pPr>
      <w:r w:rsidRPr="00461B05">
        <w:rPr>
          <w:lang w:val="nl-NL"/>
        </w:rPr>
        <w:t xml:space="preserve">- Tại gạch (-) đầu dòng thứ 4 (Trang 32) </w:t>
      </w:r>
      <w:r w:rsidR="008C7F21" w:rsidRPr="00461B05">
        <w:rPr>
          <w:lang w:val="nl-NL"/>
        </w:rPr>
        <w:t>t</w:t>
      </w:r>
      <w:r w:rsidRPr="00461B05">
        <w:rPr>
          <w:lang w:val="nl-NL"/>
        </w:rPr>
        <w:t>iết 1.3.4 điểm 1.3 khoản 1 Mục II Phần II dự thảo Đề án</w:t>
      </w:r>
      <w:r w:rsidR="009A7087">
        <w:rPr>
          <w:lang w:val="nl-NL"/>
        </w:rPr>
        <w:t xml:space="preserve">, đề nghị biên tập giải pháp cho phù hợp với mục tiêu phát triển các vùng động lực </w:t>
      </w:r>
      <w:r w:rsidR="00D61D84">
        <w:rPr>
          <w:lang w:val="nl-NL"/>
        </w:rPr>
        <w:t>của tỉnh đến năm 2025, định hướng đến năm2030</w:t>
      </w:r>
      <w:r w:rsidR="009A7087">
        <w:rPr>
          <w:lang w:val="nl-NL"/>
        </w:rPr>
        <w:t>.</w:t>
      </w:r>
      <w:r w:rsidRPr="00461B05">
        <w:rPr>
          <w:lang w:val="nl-NL"/>
        </w:rPr>
        <w:t xml:space="preserve"> </w:t>
      </w:r>
    </w:p>
    <w:p w14:paraId="108CAEF1" w14:textId="3C0E9676" w:rsidR="00106C90" w:rsidRPr="00461B05" w:rsidRDefault="00106C90" w:rsidP="00C339B1">
      <w:pPr>
        <w:widowControl w:val="0"/>
        <w:autoSpaceDE w:val="0"/>
        <w:autoSpaceDN w:val="0"/>
        <w:adjustRightInd w:val="0"/>
        <w:spacing w:before="60" w:after="60" w:line="264" w:lineRule="auto"/>
        <w:ind w:firstLine="720"/>
        <w:jc w:val="both"/>
        <w:rPr>
          <w:lang w:val="nl-NL"/>
        </w:rPr>
      </w:pPr>
      <w:r w:rsidRPr="00461B05">
        <w:rPr>
          <w:lang w:val="nl-NL"/>
        </w:rPr>
        <w:lastRenderedPageBreak/>
        <w:t>- Đề nghị báo cáo làm rõ thêm về những biện pháp cụ thể nhằm khắc phục các tồn tại hạn chế trong giai đoạn vừa qua</w:t>
      </w:r>
      <w:r w:rsidR="00400574" w:rsidRPr="00461B05">
        <w:rPr>
          <w:lang w:val="nl-NL"/>
        </w:rPr>
        <w:t>, như</w:t>
      </w:r>
      <w:r w:rsidRPr="00461B05">
        <w:rPr>
          <w:lang w:val="nl-NL"/>
        </w:rPr>
        <w:t xml:space="preserve">: </w:t>
      </w:r>
      <w:r w:rsidRPr="00461B05">
        <w:rPr>
          <w:szCs w:val="28"/>
          <w:lang w:val="nl-NL"/>
        </w:rPr>
        <w:t xml:space="preserve">Tỷ lệ phủ kín các đồ án quy hoạch chi tiết là rất thấp; </w:t>
      </w:r>
      <w:r w:rsidRPr="00461B05">
        <w:rPr>
          <w:szCs w:val="28"/>
          <w:lang w:val="es-ES"/>
        </w:rPr>
        <w:t xml:space="preserve">công tác thu gom, xử lý nước thải sinh hoạt chưa đảm bảo; ngoài Khu công nghiệp Hòa Bình (giai đoạn 1), </w:t>
      </w:r>
      <w:r w:rsidRPr="00461B05">
        <w:rPr>
          <w:szCs w:val="28"/>
          <w:lang w:val="nl-NL"/>
        </w:rPr>
        <w:t>các cụm công nghiệp khác chỉ dừng lại ở mức độ sắp xếp, bố trí lại các ngành nghề có khả năng gây ô nhiễm trong khu dân cư</w:t>
      </w:r>
      <w:r w:rsidR="00400574" w:rsidRPr="00461B05">
        <w:rPr>
          <w:szCs w:val="28"/>
          <w:lang w:val="nl-NL"/>
        </w:rPr>
        <w:t xml:space="preserve">, nhất là </w:t>
      </w:r>
      <w:r w:rsidR="00400574" w:rsidRPr="003C4FFE">
        <w:rPr>
          <w:szCs w:val="28"/>
          <w:lang w:val="nl-NL"/>
        </w:rPr>
        <w:t>hệ thống xử lý môi trường chưa được đầu tư hoàn thiện</w:t>
      </w:r>
      <w:r w:rsidR="00400574" w:rsidRPr="00461B05">
        <w:rPr>
          <w:szCs w:val="28"/>
          <w:lang w:val="nl-NL"/>
        </w:rPr>
        <w:t>;</w:t>
      </w:r>
      <w:r w:rsidRPr="00461B05">
        <w:rPr>
          <w:szCs w:val="28"/>
          <w:lang w:val="nl-NL"/>
        </w:rPr>
        <w:t xml:space="preserve"> tỷ lệ lấp đầy</w:t>
      </w:r>
      <w:r w:rsidR="00400574" w:rsidRPr="00461B05">
        <w:rPr>
          <w:szCs w:val="28"/>
          <w:lang w:val="nl-NL"/>
        </w:rPr>
        <w:t xml:space="preserve"> các cụm công nghiệp</w:t>
      </w:r>
      <w:r w:rsidRPr="00461B05">
        <w:rPr>
          <w:szCs w:val="28"/>
          <w:lang w:val="nl-NL"/>
        </w:rPr>
        <w:t xml:space="preserve"> không cao; </w:t>
      </w:r>
      <w:r w:rsidR="00400574" w:rsidRPr="00461B05">
        <w:rPr>
          <w:szCs w:val="28"/>
          <w:lang w:val="af-ZA"/>
        </w:rPr>
        <w:t>Công tác thu hút đầu tư còn có mặt chưa hiệu quả</w:t>
      </w:r>
      <w:r w:rsidR="00400574" w:rsidRPr="00461B05">
        <w:rPr>
          <w:szCs w:val="28"/>
          <w:lang w:val="sv-SE"/>
        </w:rPr>
        <w:t xml:space="preserve">, nhất là thu hút </w:t>
      </w:r>
      <w:r w:rsidR="00400574" w:rsidRPr="00461B05">
        <w:rPr>
          <w:szCs w:val="28"/>
          <w:lang w:val="af-ZA"/>
        </w:rPr>
        <w:t xml:space="preserve">nguồn lực đầu tư vào cơ sở hạ tầng, chỉnh trang đô thị, nông nghiệp ứng dụng công nghệ cao... </w:t>
      </w:r>
      <w:r w:rsidR="00400574" w:rsidRPr="00461B05">
        <w:rPr>
          <w:i/>
          <w:szCs w:val="28"/>
          <w:lang w:val="af-ZA"/>
        </w:rPr>
        <w:t>(</w:t>
      </w:r>
      <w:r w:rsidR="00400574" w:rsidRPr="00461B05">
        <w:rPr>
          <w:i/>
          <w:szCs w:val="28"/>
          <w:lang w:val="sv-SE"/>
        </w:rPr>
        <w:t>các dự án của nhà đầu tư còn chậm, nhiều nhà đầu tư chỉ dừng lại ở việc đăng ký, chọn địa điểm và khảo sát lập dự án</w:t>
      </w:r>
      <w:r w:rsidR="00400574" w:rsidRPr="00461B05">
        <w:rPr>
          <w:i/>
          <w:szCs w:val="28"/>
          <w:lang w:val="af-ZA"/>
        </w:rPr>
        <w:t>)</w:t>
      </w:r>
      <w:r w:rsidR="00400574" w:rsidRPr="00461B05">
        <w:rPr>
          <w:szCs w:val="28"/>
          <w:lang w:val="af-ZA"/>
        </w:rPr>
        <w:t xml:space="preserve">;... </w:t>
      </w:r>
    </w:p>
    <w:p w14:paraId="18B0C322" w14:textId="70DDA2F7" w:rsidR="00874BCF" w:rsidRPr="00461B05" w:rsidRDefault="00790EE4" w:rsidP="00C339B1">
      <w:pPr>
        <w:widowControl w:val="0"/>
        <w:autoSpaceDE w:val="0"/>
        <w:autoSpaceDN w:val="0"/>
        <w:adjustRightInd w:val="0"/>
        <w:spacing w:before="60" w:after="60" w:line="264" w:lineRule="auto"/>
        <w:ind w:firstLine="720"/>
        <w:jc w:val="both"/>
        <w:rPr>
          <w:lang w:val="nl-NL"/>
        </w:rPr>
      </w:pPr>
      <w:r w:rsidRPr="00461B05">
        <w:rPr>
          <w:lang w:val="nl-NL"/>
        </w:rPr>
        <w:t xml:space="preserve">- </w:t>
      </w:r>
      <w:r w:rsidR="00DC6DBD" w:rsidRPr="00461B05">
        <w:rPr>
          <w:lang w:val="nl-NL"/>
        </w:rPr>
        <w:t>Ngoài những giải pháp đã đề cập tại Đề án, đề nghị Ủy ban nhân dân tỉnh chỉ đạo quyết liệt và đưa ra các giải pháp</w:t>
      </w:r>
      <w:r w:rsidR="00C66976" w:rsidRPr="00461B05">
        <w:rPr>
          <w:lang w:val="nl-NL"/>
        </w:rPr>
        <w:t>, biện pháp</w:t>
      </w:r>
      <w:r w:rsidR="00DC6DBD" w:rsidRPr="00461B05">
        <w:rPr>
          <w:lang w:val="nl-NL"/>
        </w:rPr>
        <w:t xml:space="preserve"> cụ thể nhằm khắc phục các tồn tại hạn chế</w:t>
      </w:r>
      <w:r w:rsidR="00C04C43" w:rsidRPr="00461B05">
        <w:rPr>
          <w:lang w:val="nl-NL"/>
        </w:rPr>
        <w:t xml:space="preserve">, khuyết điểm </w:t>
      </w:r>
      <w:r w:rsidR="00441A3B">
        <w:rPr>
          <w:lang w:val="nl-NL"/>
        </w:rPr>
        <w:t xml:space="preserve">mà </w:t>
      </w:r>
      <w:r w:rsidR="00C04C43" w:rsidRPr="00461B05">
        <w:rPr>
          <w:lang w:val="nl-NL"/>
        </w:rPr>
        <w:t xml:space="preserve">thành phố Kon Tum và huyện Kon Plông </w:t>
      </w:r>
      <w:r w:rsidR="00441A3B">
        <w:rPr>
          <w:lang w:val="nl-NL"/>
        </w:rPr>
        <w:t xml:space="preserve">thực hiện </w:t>
      </w:r>
      <w:r w:rsidR="00C04C43" w:rsidRPr="00461B05">
        <w:rPr>
          <w:lang w:val="nl-NL"/>
        </w:rPr>
        <w:t xml:space="preserve">trong giai đoạn </w:t>
      </w:r>
      <w:r w:rsidR="00441A3B">
        <w:rPr>
          <w:lang w:val="nl-NL"/>
        </w:rPr>
        <w:t>2007-2020</w:t>
      </w:r>
      <w:r w:rsidR="00C04C43" w:rsidRPr="00461B05">
        <w:rPr>
          <w:lang w:val="nl-NL"/>
        </w:rPr>
        <w:t>.</w:t>
      </w:r>
      <w:r w:rsidR="00DC6DBD" w:rsidRPr="00461B05">
        <w:rPr>
          <w:lang w:val="nl-NL"/>
        </w:rPr>
        <w:t xml:space="preserve"> </w:t>
      </w:r>
      <w:r w:rsidR="0067422F" w:rsidRPr="00461B05">
        <w:rPr>
          <w:lang w:val="nl-NL"/>
        </w:rPr>
        <w:t xml:space="preserve">Đồng thời </w:t>
      </w:r>
      <w:r w:rsidR="001A5D57" w:rsidRPr="00461B05">
        <w:rPr>
          <w:lang w:val="nl-NL"/>
        </w:rPr>
        <w:t xml:space="preserve">các </w:t>
      </w:r>
      <w:r w:rsidR="001131B9">
        <w:rPr>
          <w:lang w:val="nl-NL"/>
        </w:rPr>
        <w:t>địa phương</w:t>
      </w:r>
      <w:r w:rsidR="001A5D57" w:rsidRPr="00461B05">
        <w:rPr>
          <w:lang w:val="nl-NL"/>
        </w:rPr>
        <w:t xml:space="preserve"> </w:t>
      </w:r>
      <w:r w:rsidR="0067422F" w:rsidRPr="00461B05">
        <w:rPr>
          <w:lang w:val="nl-NL"/>
        </w:rPr>
        <w:t xml:space="preserve">cần </w:t>
      </w:r>
      <w:r w:rsidR="001A5D57" w:rsidRPr="00461B05">
        <w:rPr>
          <w:lang w:val="nl-NL"/>
        </w:rPr>
        <w:t>nâng cao hiệu quả sử dụng vốn</w:t>
      </w:r>
      <w:r w:rsidR="00E46DB4">
        <w:rPr>
          <w:lang w:val="nl-NL"/>
        </w:rPr>
        <w:t>;</w:t>
      </w:r>
      <w:r w:rsidR="00E5059A" w:rsidRPr="00E5059A">
        <w:rPr>
          <w:bCs/>
          <w:iCs/>
          <w:szCs w:val="28"/>
          <w:lang w:val="nl-NL"/>
        </w:rPr>
        <w:t xml:space="preserve"> </w:t>
      </w:r>
      <w:r w:rsidR="00E5059A">
        <w:rPr>
          <w:bCs/>
          <w:iCs/>
          <w:szCs w:val="28"/>
          <w:lang w:val="nl-NL"/>
        </w:rPr>
        <w:t xml:space="preserve">tận dụng tối đa nguồn lực hỗ trợ từ tỉnh, phát huy tiềm năng du lịch ở Kon Plong; </w:t>
      </w:r>
      <w:r w:rsidR="00C723C6">
        <w:rPr>
          <w:bCs/>
          <w:iCs/>
          <w:szCs w:val="28"/>
          <w:lang w:val="nl-NL"/>
        </w:rPr>
        <w:t xml:space="preserve">thu hút nhà đầu tư </w:t>
      </w:r>
      <w:r w:rsidR="00E5059A">
        <w:rPr>
          <w:bCs/>
          <w:iCs/>
          <w:szCs w:val="28"/>
          <w:lang w:val="nl-NL"/>
        </w:rPr>
        <w:t>cần</w:t>
      </w:r>
      <w:r w:rsidR="002201E3" w:rsidRPr="002201E3">
        <w:rPr>
          <w:bCs/>
          <w:iCs/>
          <w:szCs w:val="28"/>
          <w:lang w:val="nl-NL"/>
        </w:rPr>
        <w:t xml:space="preserve"> </w:t>
      </w:r>
      <w:r w:rsidR="002201E3" w:rsidRPr="0059469C">
        <w:rPr>
          <w:bCs/>
          <w:iCs/>
          <w:szCs w:val="28"/>
          <w:lang w:val="nl-NL"/>
        </w:rPr>
        <w:t>chọn lọc</w:t>
      </w:r>
      <w:r w:rsidR="00C723C6">
        <w:rPr>
          <w:bCs/>
          <w:iCs/>
          <w:szCs w:val="28"/>
          <w:lang w:val="nl-NL"/>
        </w:rPr>
        <w:t xml:space="preserve"> những</w:t>
      </w:r>
      <w:r w:rsidR="002201E3" w:rsidRPr="0059469C">
        <w:rPr>
          <w:bCs/>
          <w:iCs/>
          <w:szCs w:val="28"/>
          <w:lang w:val="nl-NL"/>
        </w:rPr>
        <w:t xml:space="preserve"> doanh nghiệp</w:t>
      </w:r>
      <w:r w:rsidR="00E46DB4">
        <w:rPr>
          <w:bCs/>
          <w:iCs/>
          <w:szCs w:val="28"/>
          <w:lang w:val="nl-NL"/>
        </w:rPr>
        <w:t xml:space="preserve"> có năng lực</w:t>
      </w:r>
      <w:r w:rsidR="00C723C6">
        <w:rPr>
          <w:bCs/>
          <w:iCs/>
          <w:szCs w:val="28"/>
          <w:lang w:val="nl-NL"/>
        </w:rPr>
        <w:t>;</w:t>
      </w:r>
      <w:r w:rsidR="002201E3">
        <w:rPr>
          <w:bCs/>
          <w:iCs/>
          <w:szCs w:val="28"/>
          <w:lang w:val="nl-NL"/>
        </w:rPr>
        <w:t xml:space="preserve"> có chính sách </w:t>
      </w:r>
      <w:r w:rsidR="00C723C6">
        <w:rPr>
          <w:bCs/>
          <w:iCs/>
          <w:szCs w:val="28"/>
          <w:lang w:val="nl-NL"/>
        </w:rPr>
        <w:t xml:space="preserve">hỗ trợ phù hợp, </w:t>
      </w:r>
      <w:r w:rsidR="002201E3">
        <w:rPr>
          <w:bCs/>
          <w:iCs/>
          <w:szCs w:val="28"/>
          <w:lang w:val="nl-NL"/>
        </w:rPr>
        <w:t xml:space="preserve">ưu tiên các </w:t>
      </w:r>
      <w:r w:rsidR="00C723C6">
        <w:rPr>
          <w:bCs/>
          <w:iCs/>
          <w:szCs w:val="28"/>
          <w:lang w:val="nl-NL"/>
        </w:rPr>
        <w:t xml:space="preserve">vị trí đất đai </w:t>
      </w:r>
      <w:r w:rsidR="002201E3">
        <w:rPr>
          <w:bCs/>
          <w:iCs/>
          <w:szCs w:val="28"/>
          <w:lang w:val="nl-NL"/>
        </w:rPr>
        <w:t>thuận lợi</w:t>
      </w:r>
      <w:r w:rsidR="00C723C6">
        <w:rPr>
          <w:bCs/>
          <w:iCs/>
          <w:szCs w:val="28"/>
          <w:lang w:val="nl-NL"/>
        </w:rPr>
        <w:t>;</w:t>
      </w:r>
      <w:r w:rsidR="002201E3">
        <w:rPr>
          <w:bCs/>
          <w:iCs/>
          <w:szCs w:val="28"/>
          <w:lang w:val="nl-NL"/>
        </w:rPr>
        <w:t xml:space="preserve"> </w:t>
      </w:r>
      <w:r w:rsidR="00E46DB4">
        <w:rPr>
          <w:bCs/>
          <w:iCs/>
          <w:szCs w:val="28"/>
          <w:lang w:val="nl-NL"/>
        </w:rPr>
        <w:t>tăng cường tiếp thị</w:t>
      </w:r>
      <w:r w:rsidR="00C723C6">
        <w:rPr>
          <w:bCs/>
          <w:iCs/>
          <w:szCs w:val="28"/>
          <w:lang w:val="nl-NL"/>
        </w:rPr>
        <w:t xml:space="preserve"> quảng bá tạo điều kiện cho các doanh nghiệp đầu tư hiệu quả, </w:t>
      </w:r>
      <w:r w:rsidR="00E46DB4">
        <w:rPr>
          <w:bCs/>
          <w:iCs/>
          <w:szCs w:val="28"/>
          <w:lang w:val="nl-NL"/>
        </w:rPr>
        <w:t>nhằm thúc đẩy ứng dụng công nghệ cao, nhất là tại huyện Kon Plông</w:t>
      </w:r>
      <w:r w:rsidR="00086367">
        <w:rPr>
          <w:bCs/>
          <w:iCs/>
          <w:szCs w:val="28"/>
          <w:lang w:val="nl-NL"/>
        </w:rPr>
        <w:t xml:space="preserve">. </w:t>
      </w:r>
      <w:r w:rsidR="005B4E7A">
        <w:rPr>
          <w:bCs/>
          <w:iCs/>
          <w:szCs w:val="28"/>
          <w:lang w:val="nl-NL"/>
        </w:rPr>
        <w:t xml:space="preserve">Đối với thành phố Kon Tum, cần có giải pháp </w:t>
      </w:r>
      <w:r w:rsidR="00C723C6">
        <w:rPr>
          <w:bCs/>
          <w:iCs/>
          <w:szCs w:val="28"/>
          <w:lang w:val="nl-NL"/>
        </w:rPr>
        <w:t>nuôi dưỡng</w:t>
      </w:r>
      <w:r w:rsidR="005B4E7A">
        <w:rPr>
          <w:bCs/>
          <w:iCs/>
          <w:szCs w:val="28"/>
          <w:lang w:val="nl-NL"/>
        </w:rPr>
        <w:t xml:space="preserve"> các nguồn thu, </w:t>
      </w:r>
      <w:r w:rsidR="00C723C6">
        <w:rPr>
          <w:bCs/>
          <w:iCs/>
          <w:szCs w:val="28"/>
          <w:lang w:val="nl-NL"/>
        </w:rPr>
        <w:t xml:space="preserve">phát triển </w:t>
      </w:r>
      <w:r w:rsidR="005B4E7A" w:rsidRPr="009D0694">
        <w:rPr>
          <w:bCs/>
          <w:iCs/>
          <w:szCs w:val="28"/>
          <w:lang w:val="nl-NL"/>
        </w:rPr>
        <w:t xml:space="preserve">vùng </w:t>
      </w:r>
      <w:r w:rsidR="008F4E9F" w:rsidRPr="009D0694">
        <w:rPr>
          <w:bCs/>
          <w:iCs/>
          <w:szCs w:val="28"/>
          <w:lang w:val="vi-VN"/>
        </w:rPr>
        <w:t>nguyên liệu bền vững,</w:t>
      </w:r>
      <w:r w:rsidR="005B4E7A" w:rsidRPr="009D0694">
        <w:rPr>
          <w:bCs/>
          <w:iCs/>
          <w:szCs w:val="28"/>
          <w:lang w:val="nl-NL"/>
        </w:rPr>
        <w:t xml:space="preserve"> </w:t>
      </w:r>
      <w:r w:rsidR="00C723C6">
        <w:rPr>
          <w:bCs/>
          <w:iCs/>
          <w:szCs w:val="28"/>
          <w:lang w:val="nl-NL"/>
        </w:rPr>
        <w:t xml:space="preserve">đào tạo </w:t>
      </w:r>
      <w:r w:rsidR="005B4E7A">
        <w:rPr>
          <w:bCs/>
          <w:iCs/>
          <w:szCs w:val="28"/>
          <w:lang w:val="nl-NL"/>
        </w:rPr>
        <w:t xml:space="preserve">nguồn nhân lực; bên cạnh đó, địa phương cần quan tâm </w:t>
      </w:r>
      <w:r w:rsidR="00893277">
        <w:rPr>
          <w:bCs/>
          <w:iCs/>
          <w:szCs w:val="28"/>
          <w:lang w:val="nl-NL"/>
        </w:rPr>
        <w:t xml:space="preserve">hơn </w:t>
      </w:r>
      <w:r w:rsidR="005B4E7A">
        <w:rPr>
          <w:bCs/>
          <w:iCs/>
          <w:szCs w:val="28"/>
          <w:lang w:val="nl-NL"/>
        </w:rPr>
        <w:t xml:space="preserve">về công tác </w:t>
      </w:r>
      <w:r w:rsidR="00893277">
        <w:rPr>
          <w:bCs/>
          <w:iCs/>
          <w:szCs w:val="28"/>
          <w:lang w:val="nl-NL"/>
        </w:rPr>
        <w:t xml:space="preserve">quy hoạch, </w:t>
      </w:r>
      <w:r w:rsidR="005B4E7A">
        <w:rPr>
          <w:bCs/>
          <w:iCs/>
          <w:szCs w:val="28"/>
          <w:lang w:val="nl-NL"/>
        </w:rPr>
        <w:t xml:space="preserve">chỉnh trang đô thị. </w:t>
      </w:r>
    </w:p>
    <w:p w14:paraId="7F832084" w14:textId="4BA4BC47" w:rsidR="00925386" w:rsidRPr="00461B05" w:rsidRDefault="001131B9" w:rsidP="00C339B1">
      <w:pPr>
        <w:widowControl w:val="0"/>
        <w:autoSpaceDE w:val="0"/>
        <w:autoSpaceDN w:val="0"/>
        <w:adjustRightInd w:val="0"/>
        <w:spacing w:before="60" w:after="60" w:line="264" w:lineRule="auto"/>
        <w:ind w:firstLine="720"/>
        <w:jc w:val="both"/>
        <w:rPr>
          <w:szCs w:val="28"/>
          <w:lang w:val="af-ZA"/>
        </w:rPr>
      </w:pPr>
      <w:r>
        <w:rPr>
          <w:szCs w:val="28"/>
          <w:lang w:val="af-ZA"/>
        </w:rPr>
        <w:t xml:space="preserve">- </w:t>
      </w:r>
      <w:r w:rsidR="00B5775B" w:rsidRPr="00461B05">
        <w:rPr>
          <w:szCs w:val="28"/>
          <w:lang w:val="af-ZA"/>
        </w:rPr>
        <w:t>Dự kiến tổng nhu cầu nguồn lực thực hiện đầu tư trên địa bàn vùng kinh tế động lực giai đoạn 2021-2025 khoảng 77.025 tỷ đồng</w:t>
      </w:r>
      <w:r w:rsidR="008108EA" w:rsidRPr="00461B05">
        <w:rPr>
          <w:szCs w:val="28"/>
          <w:vertAlign w:val="superscript"/>
          <w:lang w:val="af-ZA"/>
        </w:rPr>
        <w:t>(</w:t>
      </w:r>
      <w:r w:rsidR="00B5775B" w:rsidRPr="00461B05">
        <w:rPr>
          <w:rStyle w:val="FootnoteReference"/>
          <w:szCs w:val="28"/>
          <w:lang w:val="af-ZA"/>
        </w:rPr>
        <w:footnoteReference w:id="2"/>
      </w:r>
      <w:r w:rsidR="008108EA" w:rsidRPr="00461B05">
        <w:rPr>
          <w:szCs w:val="28"/>
          <w:vertAlign w:val="superscript"/>
          <w:lang w:val="af-ZA"/>
        </w:rPr>
        <w:t>)</w:t>
      </w:r>
      <w:r w:rsidR="009A52A0" w:rsidRPr="00461B05">
        <w:rPr>
          <w:szCs w:val="28"/>
          <w:lang w:val="af-ZA"/>
        </w:rPr>
        <w:t xml:space="preserve">. </w:t>
      </w:r>
      <w:r w:rsidR="00925386" w:rsidRPr="00461B05">
        <w:rPr>
          <w:szCs w:val="28"/>
          <w:lang w:val="af-ZA"/>
        </w:rPr>
        <w:t>Đề nghị phân tích rõ</w:t>
      </w:r>
      <w:r w:rsidR="009A52A0" w:rsidRPr="00461B05">
        <w:rPr>
          <w:szCs w:val="28"/>
          <w:lang w:val="af-ZA"/>
        </w:rPr>
        <w:t xml:space="preserve"> khả năng huy động nguồn vốn, giải pháp lộ trình cụ thể.</w:t>
      </w:r>
    </w:p>
    <w:p w14:paraId="36E606B3" w14:textId="307951E5" w:rsidR="009A7087" w:rsidRPr="003C4FFE" w:rsidRDefault="009A7087" w:rsidP="00C339B1">
      <w:pPr>
        <w:spacing w:before="60" w:after="60" w:line="264" w:lineRule="auto"/>
        <w:ind w:firstLine="709"/>
        <w:jc w:val="both"/>
        <w:rPr>
          <w:bCs/>
          <w:iCs/>
          <w:szCs w:val="28"/>
          <w:lang w:val="af-ZA"/>
        </w:rPr>
      </w:pPr>
      <w:r w:rsidRPr="003C4FFE">
        <w:rPr>
          <w:bCs/>
          <w:iCs/>
          <w:szCs w:val="28"/>
          <w:lang w:val="af-ZA"/>
        </w:rPr>
        <w:t xml:space="preserve">- Biên tập, </w:t>
      </w:r>
      <w:r w:rsidR="00C64415">
        <w:rPr>
          <w:bCs/>
          <w:iCs/>
          <w:szCs w:val="28"/>
          <w:lang w:val="vi-VN"/>
        </w:rPr>
        <w:t>h</w:t>
      </w:r>
      <w:r w:rsidRPr="003C4FFE">
        <w:rPr>
          <w:bCs/>
          <w:iCs/>
          <w:szCs w:val="28"/>
          <w:lang w:val="af-ZA"/>
        </w:rPr>
        <w:t xml:space="preserve">oàn thiện dự thảo Nghị quyết theo quy </w:t>
      </w:r>
      <w:r w:rsidRPr="003C4FFE">
        <w:rPr>
          <w:rFonts w:hint="eastAsia"/>
          <w:bCs/>
          <w:iCs/>
          <w:szCs w:val="28"/>
          <w:lang w:val="af-ZA"/>
        </w:rPr>
        <w:t>đ</w:t>
      </w:r>
      <w:r w:rsidRPr="003C4FFE">
        <w:rPr>
          <w:bCs/>
          <w:iCs/>
          <w:szCs w:val="28"/>
          <w:lang w:val="af-ZA"/>
        </w:rPr>
        <w:t>ịnh về thể thức và kỹ thuật trình bày v</w:t>
      </w:r>
      <w:r w:rsidRPr="003C4FFE">
        <w:rPr>
          <w:rFonts w:hint="eastAsia"/>
          <w:bCs/>
          <w:iCs/>
          <w:szCs w:val="28"/>
          <w:lang w:val="af-ZA"/>
        </w:rPr>
        <w:t>ă</w:t>
      </w:r>
      <w:r w:rsidRPr="003C4FFE">
        <w:rPr>
          <w:bCs/>
          <w:iCs/>
          <w:szCs w:val="28"/>
          <w:lang w:val="af-ZA"/>
        </w:rPr>
        <w:t>n bản.</w:t>
      </w:r>
    </w:p>
    <w:p w14:paraId="03177C7D" w14:textId="0A9AC7B4" w:rsidR="00F11210" w:rsidRPr="00461B05" w:rsidRDefault="00F11210" w:rsidP="00C339B1">
      <w:pPr>
        <w:shd w:val="clear" w:color="auto" w:fill="FFFFFF"/>
        <w:spacing w:before="60" w:after="60" w:line="264" w:lineRule="auto"/>
        <w:ind w:firstLine="720"/>
        <w:jc w:val="both"/>
        <w:rPr>
          <w:lang w:val="de-DE"/>
        </w:rPr>
      </w:pPr>
      <w:r w:rsidRPr="00461B05">
        <w:rPr>
          <w:lang w:val="de-DE"/>
        </w:rPr>
        <w:t>Trên đây là Báo cáo thẩm tra của Ban Kinh tế - Ngân sách</w:t>
      </w:r>
      <w:r w:rsidRPr="00461B05">
        <w:rPr>
          <w:bCs/>
          <w:lang w:val="de-DE"/>
        </w:rPr>
        <w:t>.</w:t>
      </w:r>
      <w:r w:rsidRPr="00461B05">
        <w:rPr>
          <w:lang w:val="de-DE"/>
        </w:rPr>
        <w:t xml:space="preserve"> Kính trình Hội đồng nhân dân tỉnh Khóa XI</w:t>
      </w:r>
      <w:r w:rsidR="00002102" w:rsidRPr="00461B05">
        <w:rPr>
          <w:lang w:val="de-DE"/>
        </w:rPr>
        <w:t>I</w:t>
      </w:r>
      <w:r w:rsidR="004C338D" w:rsidRPr="00461B05">
        <w:rPr>
          <w:lang w:val="de-DE"/>
        </w:rPr>
        <w:t xml:space="preserve"> </w:t>
      </w:r>
      <w:r w:rsidRPr="00461B05">
        <w:rPr>
          <w:lang w:val="de-DE"/>
        </w:rPr>
        <w:t xml:space="preserve">Kỳ họp thứ </w:t>
      </w:r>
      <w:r w:rsidR="00002102" w:rsidRPr="00461B05">
        <w:rPr>
          <w:lang w:val="de-DE"/>
        </w:rPr>
        <w:t>2</w:t>
      </w:r>
      <w:r w:rsidRPr="00461B05">
        <w:rPr>
          <w:lang w:val="de-DE"/>
        </w:rPr>
        <w:t xml:space="preserve"> xem xét, quyết định./.</w:t>
      </w:r>
    </w:p>
    <w:tbl>
      <w:tblPr>
        <w:tblW w:w="5000" w:type="pct"/>
        <w:tblLook w:val="01E0" w:firstRow="1" w:lastRow="1" w:firstColumn="1" w:lastColumn="1" w:noHBand="0" w:noVBand="0"/>
      </w:tblPr>
      <w:tblGrid>
        <w:gridCol w:w="4447"/>
        <w:gridCol w:w="5124"/>
      </w:tblGrid>
      <w:tr w:rsidR="00461B05" w:rsidRPr="00461B05" w14:paraId="6F718396" w14:textId="77777777" w:rsidTr="009867E5">
        <w:tc>
          <w:tcPr>
            <w:tcW w:w="2323" w:type="pct"/>
          </w:tcPr>
          <w:p w14:paraId="370F8560" w14:textId="77777777" w:rsidR="00F11210" w:rsidRPr="00461B05" w:rsidRDefault="00F11210" w:rsidP="00A05C90">
            <w:pPr>
              <w:spacing w:before="0" w:after="0"/>
              <w:rPr>
                <w:b/>
                <w:i/>
                <w:sz w:val="24"/>
                <w:lang w:val="de-DE"/>
              </w:rPr>
            </w:pPr>
            <w:r w:rsidRPr="00461B05">
              <w:rPr>
                <w:b/>
                <w:i/>
                <w:sz w:val="24"/>
                <w:lang w:val="de-DE"/>
              </w:rPr>
              <w:t>Nơi nhận:</w:t>
            </w:r>
          </w:p>
          <w:p w14:paraId="697C9608" w14:textId="77777777" w:rsidR="00F11210" w:rsidRPr="00461B05" w:rsidRDefault="00F11210" w:rsidP="00A05C90">
            <w:pPr>
              <w:spacing w:before="0" w:after="0"/>
              <w:rPr>
                <w:sz w:val="22"/>
                <w:lang w:val="de-DE"/>
              </w:rPr>
            </w:pPr>
            <w:r w:rsidRPr="00461B05">
              <w:rPr>
                <w:sz w:val="22"/>
                <w:lang w:val="de-DE"/>
              </w:rPr>
              <w:t>- Thường trực HĐND tỉnh;</w:t>
            </w:r>
          </w:p>
          <w:p w14:paraId="6B949FCC" w14:textId="77777777" w:rsidR="00F11210" w:rsidRPr="00461B05" w:rsidRDefault="00F11210" w:rsidP="00A05C90">
            <w:pPr>
              <w:spacing w:before="0" w:after="0"/>
              <w:rPr>
                <w:sz w:val="22"/>
                <w:lang w:val="de-DE"/>
              </w:rPr>
            </w:pPr>
            <w:r w:rsidRPr="00461B05">
              <w:rPr>
                <w:sz w:val="22"/>
                <w:lang w:val="de-DE"/>
              </w:rPr>
              <w:t xml:space="preserve">- UBND tỉnh; </w:t>
            </w:r>
            <w:r w:rsidRPr="00461B05">
              <w:rPr>
                <w:sz w:val="22"/>
                <w:lang w:val="de-DE"/>
              </w:rPr>
              <w:tab/>
            </w:r>
          </w:p>
          <w:p w14:paraId="3FC34EB8" w14:textId="77777777" w:rsidR="00F11210" w:rsidRPr="00461B05" w:rsidRDefault="00F11210" w:rsidP="00A05C90">
            <w:pPr>
              <w:spacing w:before="0" w:after="0"/>
              <w:rPr>
                <w:sz w:val="22"/>
                <w:lang w:val="de-DE"/>
              </w:rPr>
            </w:pPr>
            <w:r w:rsidRPr="00461B05">
              <w:rPr>
                <w:sz w:val="22"/>
                <w:lang w:val="de-DE"/>
              </w:rPr>
              <w:t>- Đại biểu HĐND tỉnh;</w:t>
            </w:r>
          </w:p>
          <w:p w14:paraId="42AFBB31" w14:textId="6EEBF039" w:rsidR="00F11210" w:rsidRPr="00461B05" w:rsidRDefault="00F11210" w:rsidP="00002102">
            <w:pPr>
              <w:spacing w:before="0" w:after="0"/>
            </w:pPr>
            <w:r w:rsidRPr="00461B05">
              <w:rPr>
                <w:sz w:val="22"/>
              </w:rPr>
              <w:t>- Lưu: VT, KT-NS</w:t>
            </w:r>
            <w:r w:rsidRPr="00461B05">
              <w:rPr>
                <w:sz w:val="14"/>
              </w:rPr>
              <w:t>.</w:t>
            </w:r>
          </w:p>
        </w:tc>
        <w:tc>
          <w:tcPr>
            <w:tcW w:w="2677" w:type="pct"/>
          </w:tcPr>
          <w:p w14:paraId="6AAD122D" w14:textId="77777777" w:rsidR="00F11210" w:rsidRPr="00C64415" w:rsidRDefault="00F11210" w:rsidP="00A05C90">
            <w:pPr>
              <w:spacing w:before="0" w:after="0"/>
              <w:jc w:val="center"/>
              <w:rPr>
                <w:b/>
                <w:sz w:val="26"/>
                <w:szCs w:val="26"/>
              </w:rPr>
            </w:pPr>
            <w:r w:rsidRPr="00C64415">
              <w:rPr>
                <w:b/>
                <w:sz w:val="26"/>
                <w:szCs w:val="26"/>
              </w:rPr>
              <w:t>TM. BAN KINH TẾ - NGÂN SÁCH</w:t>
            </w:r>
          </w:p>
          <w:p w14:paraId="0C9F3E37" w14:textId="77777777" w:rsidR="00F11210" w:rsidRPr="00C64415" w:rsidRDefault="00F11210" w:rsidP="00A05C90">
            <w:pPr>
              <w:spacing w:before="0" w:after="0"/>
              <w:jc w:val="center"/>
              <w:rPr>
                <w:b/>
                <w:sz w:val="26"/>
                <w:szCs w:val="26"/>
              </w:rPr>
            </w:pPr>
            <w:r w:rsidRPr="00C64415">
              <w:rPr>
                <w:b/>
                <w:sz w:val="26"/>
                <w:szCs w:val="26"/>
              </w:rPr>
              <w:t>TRƯỞNG BAN</w:t>
            </w:r>
          </w:p>
          <w:p w14:paraId="1BCF9A74" w14:textId="43DED2E2" w:rsidR="002A1105" w:rsidRPr="00C64415" w:rsidRDefault="003C4FFE" w:rsidP="00A05C90">
            <w:pPr>
              <w:spacing w:before="0" w:after="0"/>
              <w:jc w:val="center"/>
              <w:rPr>
                <w:b/>
                <w:sz w:val="26"/>
                <w:szCs w:val="26"/>
              </w:rPr>
            </w:pPr>
            <w:r>
              <w:rPr>
                <w:b/>
                <w:sz w:val="26"/>
                <w:szCs w:val="26"/>
              </w:rPr>
              <w:t>Đã ký</w:t>
            </w:r>
            <w:bookmarkStart w:id="0" w:name="_GoBack"/>
            <w:bookmarkEnd w:id="0"/>
          </w:p>
          <w:p w14:paraId="066518B5" w14:textId="77777777" w:rsidR="00F11210" w:rsidRPr="00461B05" w:rsidRDefault="00F11210" w:rsidP="00A05C90">
            <w:pPr>
              <w:spacing w:before="0" w:after="0"/>
              <w:jc w:val="center"/>
              <w:rPr>
                <w:b/>
              </w:rPr>
            </w:pPr>
            <w:r w:rsidRPr="00C64415">
              <w:rPr>
                <w:b/>
                <w:sz w:val="26"/>
                <w:szCs w:val="26"/>
              </w:rPr>
              <w:t>Hồ Văn Đà</w:t>
            </w:r>
          </w:p>
        </w:tc>
      </w:tr>
    </w:tbl>
    <w:p w14:paraId="70D1F54B" w14:textId="681BE9A3" w:rsidR="008B50A4" w:rsidRPr="008C272C" w:rsidRDefault="008B50A4" w:rsidP="00C64415">
      <w:pPr>
        <w:rPr>
          <w:lang w:val="vi-VN"/>
        </w:rPr>
      </w:pPr>
    </w:p>
    <w:sectPr w:rsidR="008B50A4" w:rsidRPr="008C272C" w:rsidSect="008C272C">
      <w:headerReference w:type="default" r:id="rId8"/>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5ACBEC" w14:textId="77777777" w:rsidR="00FD2F5F" w:rsidRDefault="00FD2F5F" w:rsidP="00F11210">
      <w:pPr>
        <w:spacing w:before="0" w:after="0"/>
      </w:pPr>
      <w:r>
        <w:separator/>
      </w:r>
    </w:p>
  </w:endnote>
  <w:endnote w:type="continuationSeparator" w:id="0">
    <w:p w14:paraId="3568FB03" w14:textId="77777777" w:rsidR="00FD2F5F" w:rsidRDefault="00FD2F5F" w:rsidP="00F1121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539BA9" w14:textId="77777777" w:rsidR="00FD2F5F" w:rsidRDefault="00FD2F5F" w:rsidP="00F11210">
      <w:pPr>
        <w:spacing w:before="0" w:after="0"/>
      </w:pPr>
      <w:r>
        <w:separator/>
      </w:r>
    </w:p>
  </w:footnote>
  <w:footnote w:type="continuationSeparator" w:id="0">
    <w:p w14:paraId="62746C7B" w14:textId="77777777" w:rsidR="00FD2F5F" w:rsidRDefault="00FD2F5F" w:rsidP="00F11210">
      <w:pPr>
        <w:spacing w:before="0" w:after="0"/>
      </w:pPr>
      <w:r>
        <w:continuationSeparator/>
      </w:r>
    </w:p>
  </w:footnote>
  <w:footnote w:id="1">
    <w:p w14:paraId="3C3B6F60" w14:textId="4941CDFF" w:rsidR="008A3BEF" w:rsidRDefault="008A3BEF">
      <w:pPr>
        <w:pStyle w:val="FootnoteText"/>
      </w:pPr>
      <w:r>
        <w:rPr>
          <w:rStyle w:val="FootnoteReference"/>
        </w:rPr>
        <w:footnoteRef/>
      </w:r>
      <w:r>
        <w:t xml:space="preserve"> </w:t>
      </w:r>
      <w:proofErr w:type="gramStart"/>
      <w:r w:rsidRPr="008A3BEF">
        <w:t>Nghị quyết số 04-NQ/TU ngày 20 tháng 9 năm 2021</w:t>
      </w:r>
      <w:r>
        <w:t>.</w:t>
      </w:r>
      <w:proofErr w:type="gramEnd"/>
    </w:p>
  </w:footnote>
  <w:footnote w:id="2">
    <w:p w14:paraId="04F19BAA" w14:textId="535D7C41" w:rsidR="00B5775B" w:rsidRDefault="00B5775B" w:rsidP="00AE337D">
      <w:pPr>
        <w:pStyle w:val="FootnoteText"/>
        <w:spacing w:before="0"/>
        <w:jc w:val="both"/>
      </w:pPr>
      <w:r>
        <w:rPr>
          <w:rStyle w:val="FootnoteReference"/>
        </w:rPr>
        <w:footnoteRef/>
      </w:r>
      <w:r>
        <w:t xml:space="preserve"> NSNN: 8.780,162 tỷ đồng (11</w:t>
      </w:r>
      <w:proofErr w:type="gramStart"/>
      <w:r>
        <w:t>,3</w:t>
      </w:r>
      <w:proofErr w:type="gramEnd"/>
      <w:r>
        <w:t>%) (NSTW: 3.294,922 tỷ đồng (37</w:t>
      </w:r>
      <w:proofErr w:type="gramStart"/>
      <w:r>
        <w:t>,53</w:t>
      </w:r>
      <w:proofErr w:type="gramEnd"/>
      <w:r>
        <w:t>%/NSNN); NSĐP: 5.485,240 tỷ đồng (62,47%/NSNN); Khu vực tư nhân 68.244,8 tỷ đồng (88,83%)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1508038"/>
      <w:docPartObj>
        <w:docPartGallery w:val="Page Numbers (Top of Page)"/>
        <w:docPartUnique/>
      </w:docPartObj>
    </w:sdtPr>
    <w:sdtEndPr>
      <w:rPr>
        <w:noProof/>
      </w:rPr>
    </w:sdtEndPr>
    <w:sdtContent>
      <w:p w14:paraId="06521794" w14:textId="5F1282A2" w:rsidR="00875C54" w:rsidRDefault="00875C54">
        <w:pPr>
          <w:pStyle w:val="Header"/>
          <w:jc w:val="center"/>
        </w:pPr>
        <w:r>
          <w:fldChar w:fldCharType="begin"/>
        </w:r>
        <w:r>
          <w:instrText xml:space="preserve"> PAGE   \* MERGEFORMAT </w:instrText>
        </w:r>
        <w:r>
          <w:fldChar w:fldCharType="separate"/>
        </w:r>
        <w:r w:rsidR="003C4FFE">
          <w:rPr>
            <w:noProof/>
          </w:rPr>
          <w:t>2</w:t>
        </w:r>
        <w:r>
          <w:rPr>
            <w:noProof/>
          </w:rPr>
          <w:fldChar w:fldCharType="end"/>
        </w:r>
      </w:p>
    </w:sdtContent>
  </w:sdt>
  <w:p w14:paraId="75F719A4" w14:textId="77777777" w:rsidR="008752D6" w:rsidRDefault="00FD2F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210"/>
    <w:rsid w:val="00000DB3"/>
    <w:rsid w:val="00002102"/>
    <w:rsid w:val="000133ED"/>
    <w:rsid w:val="000147BB"/>
    <w:rsid w:val="00015FBF"/>
    <w:rsid w:val="00016DA1"/>
    <w:rsid w:val="00024000"/>
    <w:rsid w:val="00030577"/>
    <w:rsid w:val="00041A8F"/>
    <w:rsid w:val="00047A35"/>
    <w:rsid w:val="000560A2"/>
    <w:rsid w:val="000616C2"/>
    <w:rsid w:val="00061DD1"/>
    <w:rsid w:val="000653E7"/>
    <w:rsid w:val="00065488"/>
    <w:rsid w:val="00070B04"/>
    <w:rsid w:val="00074780"/>
    <w:rsid w:val="00086367"/>
    <w:rsid w:val="000960AE"/>
    <w:rsid w:val="0009616F"/>
    <w:rsid w:val="000A1454"/>
    <w:rsid w:val="000A7648"/>
    <w:rsid w:val="000B6BFC"/>
    <w:rsid w:val="000C25BC"/>
    <w:rsid w:val="000C7D7F"/>
    <w:rsid w:val="000C7F52"/>
    <w:rsid w:val="000D0B64"/>
    <w:rsid w:val="000D41F1"/>
    <w:rsid w:val="00106473"/>
    <w:rsid w:val="00106A2D"/>
    <w:rsid w:val="00106C90"/>
    <w:rsid w:val="00106EF7"/>
    <w:rsid w:val="001131B9"/>
    <w:rsid w:val="00130110"/>
    <w:rsid w:val="00137B8B"/>
    <w:rsid w:val="00142775"/>
    <w:rsid w:val="001440AB"/>
    <w:rsid w:val="00156A41"/>
    <w:rsid w:val="00160F50"/>
    <w:rsid w:val="00166315"/>
    <w:rsid w:val="00175073"/>
    <w:rsid w:val="00176527"/>
    <w:rsid w:val="00177BDC"/>
    <w:rsid w:val="00181CFE"/>
    <w:rsid w:val="00187D30"/>
    <w:rsid w:val="001924AC"/>
    <w:rsid w:val="001949B3"/>
    <w:rsid w:val="001A0B9B"/>
    <w:rsid w:val="001A3067"/>
    <w:rsid w:val="001A313F"/>
    <w:rsid w:val="001A48EB"/>
    <w:rsid w:val="001A5D57"/>
    <w:rsid w:val="001C6345"/>
    <w:rsid w:val="001E559F"/>
    <w:rsid w:val="001F05DB"/>
    <w:rsid w:val="001F1A1A"/>
    <w:rsid w:val="001F2219"/>
    <w:rsid w:val="001F31A7"/>
    <w:rsid w:val="001F361C"/>
    <w:rsid w:val="001F3F34"/>
    <w:rsid w:val="001F6168"/>
    <w:rsid w:val="00202F93"/>
    <w:rsid w:val="00210CCF"/>
    <w:rsid w:val="0021416B"/>
    <w:rsid w:val="002201E3"/>
    <w:rsid w:val="00226A06"/>
    <w:rsid w:val="0023769A"/>
    <w:rsid w:val="002423E7"/>
    <w:rsid w:val="002433DD"/>
    <w:rsid w:val="00243799"/>
    <w:rsid w:val="002446D6"/>
    <w:rsid w:val="00265B90"/>
    <w:rsid w:val="002829E6"/>
    <w:rsid w:val="002A1105"/>
    <w:rsid w:val="002A547C"/>
    <w:rsid w:val="002B1801"/>
    <w:rsid w:val="002B728E"/>
    <w:rsid w:val="002C0E37"/>
    <w:rsid w:val="002D283C"/>
    <w:rsid w:val="002E13D2"/>
    <w:rsid w:val="002E36DE"/>
    <w:rsid w:val="002F11BF"/>
    <w:rsid w:val="003001DA"/>
    <w:rsid w:val="0030021F"/>
    <w:rsid w:val="0030086A"/>
    <w:rsid w:val="00311CE8"/>
    <w:rsid w:val="00323B07"/>
    <w:rsid w:val="00326030"/>
    <w:rsid w:val="003641AD"/>
    <w:rsid w:val="00373621"/>
    <w:rsid w:val="003806CB"/>
    <w:rsid w:val="00383460"/>
    <w:rsid w:val="003846AB"/>
    <w:rsid w:val="00387F65"/>
    <w:rsid w:val="00394A24"/>
    <w:rsid w:val="00396A03"/>
    <w:rsid w:val="003A3202"/>
    <w:rsid w:val="003B3BE9"/>
    <w:rsid w:val="003B4445"/>
    <w:rsid w:val="003C132A"/>
    <w:rsid w:val="003C20F0"/>
    <w:rsid w:val="003C2784"/>
    <w:rsid w:val="003C31E1"/>
    <w:rsid w:val="003C4FFE"/>
    <w:rsid w:val="003C7891"/>
    <w:rsid w:val="003D3289"/>
    <w:rsid w:val="003E1DB1"/>
    <w:rsid w:val="003E47EC"/>
    <w:rsid w:val="003F237D"/>
    <w:rsid w:val="003F649F"/>
    <w:rsid w:val="003F6EAC"/>
    <w:rsid w:val="00400574"/>
    <w:rsid w:val="00406771"/>
    <w:rsid w:val="0042346B"/>
    <w:rsid w:val="004279C7"/>
    <w:rsid w:val="004416F5"/>
    <w:rsid w:val="00441A3B"/>
    <w:rsid w:val="00441F4D"/>
    <w:rsid w:val="00443BC5"/>
    <w:rsid w:val="00443D79"/>
    <w:rsid w:val="00444533"/>
    <w:rsid w:val="00456375"/>
    <w:rsid w:val="004564DB"/>
    <w:rsid w:val="004606AA"/>
    <w:rsid w:val="00461B05"/>
    <w:rsid w:val="00486521"/>
    <w:rsid w:val="0049481A"/>
    <w:rsid w:val="004A1ABD"/>
    <w:rsid w:val="004A4581"/>
    <w:rsid w:val="004B33A0"/>
    <w:rsid w:val="004B6C1A"/>
    <w:rsid w:val="004C2289"/>
    <w:rsid w:val="004C338D"/>
    <w:rsid w:val="004D5011"/>
    <w:rsid w:val="004E6BD6"/>
    <w:rsid w:val="004F131B"/>
    <w:rsid w:val="005006B9"/>
    <w:rsid w:val="005066BA"/>
    <w:rsid w:val="00510093"/>
    <w:rsid w:val="00520F76"/>
    <w:rsid w:val="0052275A"/>
    <w:rsid w:val="005305C9"/>
    <w:rsid w:val="00547495"/>
    <w:rsid w:val="00573821"/>
    <w:rsid w:val="005917AE"/>
    <w:rsid w:val="005A0604"/>
    <w:rsid w:val="005A226B"/>
    <w:rsid w:val="005A37CF"/>
    <w:rsid w:val="005A3872"/>
    <w:rsid w:val="005A49E2"/>
    <w:rsid w:val="005A66AD"/>
    <w:rsid w:val="005B4E7A"/>
    <w:rsid w:val="005C7FB1"/>
    <w:rsid w:val="005D2844"/>
    <w:rsid w:val="005D4B98"/>
    <w:rsid w:val="005E018D"/>
    <w:rsid w:val="005E20F4"/>
    <w:rsid w:val="005E5024"/>
    <w:rsid w:val="005F103A"/>
    <w:rsid w:val="005F2CCE"/>
    <w:rsid w:val="0060546A"/>
    <w:rsid w:val="006209C8"/>
    <w:rsid w:val="00622D97"/>
    <w:rsid w:val="00633CCF"/>
    <w:rsid w:val="00641151"/>
    <w:rsid w:val="00642B45"/>
    <w:rsid w:val="00653EE3"/>
    <w:rsid w:val="00655D34"/>
    <w:rsid w:val="006600C5"/>
    <w:rsid w:val="0067422F"/>
    <w:rsid w:val="0069081C"/>
    <w:rsid w:val="00690BC2"/>
    <w:rsid w:val="00691452"/>
    <w:rsid w:val="00691FB5"/>
    <w:rsid w:val="006930EE"/>
    <w:rsid w:val="006A3A13"/>
    <w:rsid w:val="006A7BBD"/>
    <w:rsid w:val="006B0612"/>
    <w:rsid w:val="006B2BE8"/>
    <w:rsid w:val="006C5308"/>
    <w:rsid w:val="006D3E05"/>
    <w:rsid w:val="006E1142"/>
    <w:rsid w:val="006E278B"/>
    <w:rsid w:val="006F4741"/>
    <w:rsid w:val="006F61FD"/>
    <w:rsid w:val="007037EE"/>
    <w:rsid w:val="00704C42"/>
    <w:rsid w:val="00711D35"/>
    <w:rsid w:val="0071359B"/>
    <w:rsid w:val="007167FC"/>
    <w:rsid w:val="007170ED"/>
    <w:rsid w:val="00717A36"/>
    <w:rsid w:val="00721220"/>
    <w:rsid w:val="007339F1"/>
    <w:rsid w:val="007355D0"/>
    <w:rsid w:val="00743B48"/>
    <w:rsid w:val="00747769"/>
    <w:rsid w:val="007550BF"/>
    <w:rsid w:val="00762CB2"/>
    <w:rsid w:val="00764FEE"/>
    <w:rsid w:val="00790EE4"/>
    <w:rsid w:val="00791EE4"/>
    <w:rsid w:val="007925E1"/>
    <w:rsid w:val="007A0DE9"/>
    <w:rsid w:val="007A1CA2"/>
    <w:rsid w:val="007B0310"/>
    <w:rsid w:val="007D318D"/>
    <w:rsid w:val="007D7251"/>
    <w:rsid w:val="007E314F"/>
    <w:rsid w:val="008108EA"/>
    <w:rsid w:val="00811DF5"/>
    <w:rsid w:val="008175E5"/>
    <w:rsid w:val="00820E36"/>
    <w:rsid w:val="00824929"/>
    <w:rsid w:val="008251FD"/>
    <w:rsid w:val="00826E28"/>
    <w:rsid w:val="00853AC2"/>
    <w:rsid w:val="00853BCD"/>
    <w:rsid w:val="00856E4C"/>
    <w:rsid w:val="00857106"/>
    <w:rsid w:val="00865646"/>
    <w:rsid w:val="008659EA"/>
    <w:rsid w:val="00871FE3"/>
    <w:rsid w:val="00872C18"/>
    <w:rsid w:val="00874BCF"/>
    <w:rsid w:val="00875C54"/>
    <w:rsid w:val="008774B0"/>
    <w:rsid w:val="008778CE"/>
    <w:rsid w:val="00887704"/>
    <w:rsid w:val="0089056C"/>
    <w:rsid w:val="00891D6C"/>
    <w:rsid w:val="00892738"/>
    <w:rsid w:val="00893277"/>
    <w:rsid w:val="008A0579"/>
    <w:rsid w:val="008A1383"/>
    <w:rsid w:val="008A3BEF"/>
    <w:rsid w:val="008A5996"/>
    <w:rsid w:val="008A64EF"/>
    <w:rsid w:val="008B0BF3"/>
    <w:rsid w:val="008B35F6"/>
    <w:rsid w:val="008B4188"/>
    <w:rsid w:val="008B50A4"/>
    <w:rsid w:val="008C272C"/>
    <w:rsid w:val="008C2DC6"/>
    <w:rsid w:val="008C5D21"/>
    <w:rsid w:val="008C7F21"/>
    <w:rsid w:val="008E0073"/>
    <w:rsid w:val="008E14EE"/>
    <w:rsid w:val="008E3BE4"/>
    <w:rsid w:val="008F3565"/>
    <w:rsid w:val="008F3DB8"/>
    <w:rsid w:val="008F4E9F"/>
    <w:rsid w:val="008F5501"/>
    <w:rsid w:val="008F58FA"/>
    <w:rsid w:val="009071CB"/>
    <w:rsid w:val="009236A0"/>
    <w:rsid w:val="00925386"/>
    <w:rsid w:val="009253B0"/>
    <w:rsid w:val="00935304"/>
    <w:rsid w:val="00983D38"/>
    <w:rsid w:val="00986D03"/>
    <w:rsid w:val="00991DC6"/>
    <w:rsid w:val="00992212"/>
    <w:rsid w:val="009965D9"/>
    <w:rsid w:val="009971C4"/>
    <w:rsid w:val="009A52A0"/>
    <w:rsid w:val="009A7087"/>
    <w:rsid w:val="009B02AC"/>
    <w:rsid w:val="009C7928"/>
    <w:rsid w:val="009D01F4"/>
    <w:rsid w:val="009D0694"/>
    <w:rsid w:val="009E2D04"/>
    <w:rsid w:val="009E4038"/>
    <w:rsid w:val="009F0DE5"/>
    <w:rsid w:val="009F1767"/>
    <w:rsid w:val="009F4BCA"/>
    <w:rsid w:val="00A05C90"/>
    <w:rsid w:val="00A12747"/>
    <w:rsid w:val="00A26B7F"/>
    <w:rsid w:val="00A44546"/>
    <w:rsid w:val="00A45082"/>
    <w:rsid w:val="00A457C6"/>
    <w:rsid w:val="00A47D30"/>
    <w:rsid w:val="00A52299"/>
    <w:rsid w:val="00A64BF4"/>
    <w:rsid w:val="00AA4B53"/>
    <w:rsid w:val="00AB5A31"/>
    <w:rsid w:val="00AB778D"/>
    <w:rsid w:val="00AC3F54"/>
    <w:rsid w:val="00AE337D"/>
    <w:rsid w:val="00AE544C"/>
    <w:rsid w:val="00AF1049"/>
    <w:rsid w:val="00AF3779"/>
    <w:rsid w:val="00B002C8"/>
    <w:rsid w:val="00B01022"/>
    <w:rsid w:val="00B04888"/>
    <w:rsid w:val="00B1563D"/>
    <w:rsid w:val="00B26F9E"/>
    <w:rsid w:val="00B305A8"/>
    <w:rsid w:val="00B31E21"/>
    <w:rsid w:val="00B56FA6"/>
    <w:rsid w:val="00B574B3"/>
    <w:rsid w:val="00B5775B"/>
    <w:rsid w:val="00B604DB"/>
    <w:rsid w:val="00B63A74"/>
    <w:rsid w:val="00B67EC6"/>
    <w:rsid w:val="00B71A89"/>
    <w:rsid w:val="00B75383"/>
    <w:rsid w:val="00B80C61"/>
    <w:rsid w:val="00B83F33"/>
    <w:rsid w:val="00B90F7A"/>
    <w:rsid w:val="00B92C8B"/>
    <w:rsid w:val="00BA2BF4"/>
    <w:rsid w:val="00BB5868"/>
    <w:rsid w:val="00BB5AAC"/>
    <w:rsid w:val="00BC2768"/>
    <w:rsid w:val="00BC37B5"/>
    <w:rsid w:val="00BC565E"/>
    <w:rsid w:val="00BD5B23"/>
    <w:rsid w:val="00BE2224"/>
    <w:rsid w:val="00BE321E"/>
    <w:rsid w:val="00BE3B5F"/>
    <w:rsid w:val="00BE67F2"/>
    <w:rsid w:val="00BF0E38"/>
    <w:rsid w:val="00BF0FBE"/>
    <w:rsid w:val="00BF53E9"/>
    <w:rsid w:val="00BF5A86"/>
    <w:rsid w:val="00C024ED"/>
    <w:rsid w:val="00C04C43"/>
    <w:rsid w:val="00C12E2B"/>
    <w:rsid w:val="00C1316C"/>
    <w:rsid w:val="00C15503"/>
    <w:rsid w:val="00C174EA"/>
    <w:rsid w:val="00C20273"/>
    <w:rsid w:val="00C2257F"/>
    <w:rsid w:val="00C23F34"/>
    <w:rsid w:val="00C25AE2"/>
    <w:rsid w:val="00C32E03"/>
    <w:rsid w:val="00C339B1"/>
    <w:rsid w:val="00C47653"/>
    <w:rsid w:val="00C51504"/>
    <w:rsid w:val="00C5559C"/>
    <w:rsid w:val="00C6079A"/>
    <w:rsid w:val="00C62376"/>
    <w:rsid w:val="00C64415"/>
    <w:rsid w:val="00C64A6A"/>
    <w:rsid w:val="00C66976"/>
    <w:rsid w:val="00C723C6"/>
    <w:rsid w:val="00C735D5"/>
    <w:rsid w:val="00C9207A"/>
    <w:rsid w:val="00C92D52"/>
    <w:rsid w:val="00C94AFE"/>
    <w:rsid w:val="00CA14D2"/>
    <w:rsid w:val="00CA58C1"/>
    <w:rsid w:val="00CA6EF3"/>
    <w:rsid w:val="00CB13F3"/>
    <w:rsid w:val="00CB565B"/>
    <w:rsid w:val="00CB676F"/>
    <w:rsid w:val="00CD4CB8"/>
    <w:rsid w:val="00CD74DD"/>
    <w:rsid w:val="00CE0D87"/>
    <w:rsid w:val="00CE41F3"/>
    <w:rsid w:val="00CF26E1"/>
    <w:rsid w:val="00D00EFD"/>
    <w:rsid w:val="00D014FD"/>
    <w:rsid w:val="00D03048"/>
    <w:rsid w:val="00D165C7"/>
    <w:rsid w:val="00D16DBC"/>
    <w:rsid w:val="00D17A98"/>
    <w:rsid w:val="00D30940"/>
    <w:rsid w:val="00D42CAF"/>
    <w:rsid w:val="00D47C3B"/>
    <w:rsid w:val="00D5235E"/>
    <w:rsid w:val="00D57D13"/>
    <w:rsid w:val="00D6078F"/>
    <w:rsid w:val="00D615A6"/>
    <w:rsid w:val="00D61D84"/>
    <w:rsid w:val="00D62A23"/>
    <w:rsid w:val="00D64BEE"/>
    <w:rsid w:val="00D65462"/>
    <w:rsid w:val="00D65904"/>
    <w:rsid w:val="00D67490"/>
    <w:rsid w:val="00D84521"/>
    <w:rsid w:val="00DA1C59"/>
    <w:rsid w:val="00DA2AB9"/>
    <w:rsid w:val="00DB68D6"/>
    <w:rsid w:val="00DB6F4E"/>
    <w:rsid w:val="00DC6DBD"/>
    <w:rsid w:val="00DD4C87"/>
    <w:rsid w:val="00DD620A"/>
    <w:rsid w:val="00DD7651"/>
    <w:rsid w:val="00DF09EF"/>
    <w:rsid w:val="00E262D3"/>
    <w:rsid w:val="00E33A8D"/>
    <w:rsid w:val="00E415A5"/>
    <w:rsid w:val="00E46DB4"/>
    <w:rsid w:val="00E46F97"/>
    <w:rsid w:val="00E5059A"/>
    <w:rsid w:val="00E50C80"/>
    <w:rsid w:val="00E77556"/>
    <w:rsid w:val="00E8167B"/>
    <w:rsid w:val="00E84B49"/>
    <w:rsid w:val="00EA605D"/>
    <w:rsid w:val="00EB4602"/>
    <w:rsid w:val="00EB571D"/>
    <w:rsid w:val="00EC04E6"/>
    <w:rsid w:val="00EC2845"/>
    <w:rsid w:val="00ED1F18"/>
    <w:rsid w:val="00ED33D6"/>
    <w:rsid w:val="00EF6565"/>
    <w:rsid w:val="00F025A6"/>
    <w:rsid w:val="00F03EB9"/>
    <w:rsid w:val="00F11210"/>
    <w:rsid w:val="00F24DD7"/>
    <w:rsid w:val="00F26DC0"/>
    <w:rsid w:val="00F34C8A"/>
    <w:rsid w:val="00F53BAE"/>
    <w:rsid w:val="00F7185B"/>
    <w:rsid w:val="00F72CB8"/>
    <w:rsid w:val="00F855A7"/>
    <w:rsid w:val="00F970E2"/>
    <w:rsid w:val="00FA1AB6"/>
    <w:rsid w:val="00FA42A6"/>
    <w:rsid w:val="00FA7DD9"/>
    <w:rsid w:val="00FB6870"/>
    <w:rsid w:val="00FB6BCA"/>
    <w:rsid w:val="00FC0A5F"/>
    <w:rsid w:val="00FC6773"/>
    <w:rsid w:val="00FD0903"/>
    <w:rsid w:val="00FD2372"/>
    <w:rsid w:val="00FD2F5F"/>
    <w:rsid w:val="00FE0D7E"/>
    <w:rsid w:val="00FE68C6"/>
    <w:rsid w:val="00FF42B9"/>
    <w:rsid w:val="00FF7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61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nhideWhenUsed/>
    <w:qFormat/>
    <w:rsid w:val="00F11210"/>
    <w:pPr>
      <w:spacing w:after="0"/>
    </w:pPr>
    <w:rPr>
      <w:rFonts w:eastAsia="Calibri" w:cs="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qFormat/>
    <w:rsid w:val="00F11210"/>
    <w:rPr>
      <w:rFonts w:eastAsia="Calibri" w:cs="Times New Roman"/>
      <w:sz w:val="20"/>
      <w:szCs w:val="20"/>
    </w:rPr>
  </w:style>
  <w:style w:type="character" w:styleId="FootnoteReference">
    <w:name w:val="footnote reference"/>
    <w:aliases w:val="Footnote,Footnote text,Ref,de nota al pie,ftref,Footnote Text1,f,BearingPoint,16 Point,Superscript 6 Point,fr,Footnote + Arial,10 pt,Black,Footnote Text11,BVI fnr,(NECG) Footnote Reference, BVI fnr,footnote ref,Footnote text + 13 ,f1"/>
    <w:link w:val="ftrefCharCharChar1Char"/>
    <w:unhideWhenUsed/>
    <w:qFormat/>
    <w:rsid w:val="00F11210"/>
    <w:rPr>
      <w:vertAlign w:val="superscript"/>
    </w:rPr>
  </w:style>
  <w:style w:type="paragraph" w:styleId="Header">
    <w:name w:val="header"/>
    <w:basedOn w:val="Normal"/>
    <w:link w:val="HeaderChar"/>
    <w:uiPriority w:val="99"/>
    <w:unhideWhenUsed/>
    <w:rsid w:val="00F11210"/>
    <w:pPr>
      <w:tabs>
        <w:tab w:val="center" w:pos="4680"/>
        <w:tab w:val="right" w:pos="9360"/>
      </w:tabs>
      <w:spacing w:before="0" w:after="0"/>
    </w:pPr>
    <w:rPr>
      <w:rFonts w:eastAsia="Calibri" w:cs="Times New Roman"/>
      <w:szCs w:val="20"/>
    </w:rPr>
  </w:style>
  <w:style w:type="character" w:customStyle="1" w:styleId="HeaderChar">
    <w:name w:val="Header Char"/>
    <w:basedOn w:val="DefaultParagraphFont"/>
    <w:link w:val="Header"/>
    <w:uiPriority w:val="99"/>
    <w:rsid w:val="00F11210"/>
    <w:rPr>
      <w:rFonts w:eastAsia="Calibri" w:cs="Times New Roman"/>
      <w:szCs w:val="20"/>
    </w:rPr>
  </w:style>
  <w:style w:type="paragraph" w:styleId="Footer">
    <w:name w:val="footer"/>
    <w:basedOn w:val="Normal"/>
    <w:link w:val="FooterChar"/>
    <w:uiPriority w:val="99"/>
    <w:unhideWhenUsed/>
    <w:rsid w:val="00F11210"/>
    <w:pPr>
      <w:tabs>
        <w:tab w:val="center" w:pos="4680"/>
        <w:tab w:val="right" w:pos="9360"/>
      </w:tabs>
      <w:spacing w:before="0" w:after="0"/>
    </w:pPr>
    <w:rPr>
      <w:rFonts w:eastAsia="Calibri" w:cs="Times New Roman"/>
      <w:szCs w:val="20"/>
    </w:rPr>
  </w:style>
  <w:style w:type="character" w:customStyle="1" w:styleId="FooterChar">
    <w:name w:val="Footer Char"/>
    <w:basedOn w:val="DefaultParagraphFont"/>
    <w:link w:val="Footer"/>
    <w:uiPriority w:val="99"/>
    <w:rsid w:val="00F11210"/>
    <w:rPr>
      <w:rFonts w:eastAsia="Calibri" w:cs="Times New Roman"/>
      <w:szCs w:val="20"/>
    </w:rPr>
  </w:style>
  <w:style w:type="paragraph" w:styleId="NormalWeb">
    <w:name w:val="Normal (Web)"/>
    <w:basedOn w:val="Normal"/>
    <w:link w:val="NormalWebChar"/>
    <w:uiPriority w:val="99"/>
    <w:unhideWhenUsed/>
    <w:rsid w:val="00F11210"/>
    <w:pPr>
      <w:spacing w:before="100" w:beforeAutospacing="1" w:after="100" w:afterAutospacing="1"/>
    </w:pPr>
    <w:rPr>
      <w:rFonts w:eastAsia="Times New Roman" w:cs="Times New Roman"/>
      <w:sz w:val="24"/>
      <w:szCs w:val="24"/>
      <w:lang w:val="x-none" w:eastAsia="x-none"/>
    </w:rPr>
  </w:style>
  <w:style w:type="character" w:customStyle="1" w:styleId="NormalWebChar">
    <w:name w:val="Normal (Web) Char"/>
    <w:link w:val="NormalWeb"/>
    <w:uiPriority w:val="99"/>
    <w:locked/>
    <w:rsid w:val="00F11210"/>
    <w:rPr>
      <w:rFonts w:eastAsia="Times New Roman" w:cs="Times New Roman"/>
      <w:sz w:val="24"/>
      <w:szCs w:val="24"/>
      <w:lang w:val="x-none" w:eastAsia="x-none"/>
    </w:rPr>
  </w:style>
  <w:style w:type="character" w:styleId="Strong">
    <w:name w:val="Strong"/>
    <w:uiPriority w:val="22"/>
    <w:qFormat/>
    <w:rsid w:val="00F11210"/>
    <w:rPr>
      <w:b/>
      <w:bCs/>
    </w:rPr>
  </w:style>
  <w:style w:type="paragraph" w:styleId="NoSpacing">
    <w:name w:val="No Spacing"/>
    <w:uiPriority w:val="1"/>
    <w:qFormat/>
    <w:rsid w:val="003806CB"/>
    <w:pPr>
      <w:spacing w:before="0" w:after="0"/>
      <w:jc w:val="both"/>
    </w:pPr>
    <w:rPr>
      <w:rFonts w:eastAsia="Times New Roman" w:cs="Times New Roman"/>
      <w:noProof/>
      <w:color w:val="002060"/>
      <w:szCs w:val="28"/>
      <w:lang w:val="vi-VN"/>
    </w:rPr>
  </w:style>
  <w:style w:type="paragraph" w:styleId="BodyTextIndent">
    <w:name w:val="Body Text Indent"/>
    <w:basedOn w:val="Normal"/>
    <w:link w:val="BodyTextIndentChar"/>
    <w:rsid w:val="00622D97"/>
    <w:pPr>
      <w:spacing w:before="40" w:after="40" w:line="340" w:lineRule="atLeast"/>
      <w:jc w:val="both"/>
    </w:pPr>
    <w:rPr>
      <w:rFonts w:ascii=".VnTime" w:eastAsia="Times New Roman" w:hAnsi=".VnTime" w:cs="Times New Roman"/>
      <w:sz w:val="26"/>
      <w:szCs w:val="20"/>
      <w:lang w:val="x-none" w:eastAsia="x-none"/>
    </w:rPr>
  </w:style>
  <w:style w:type="character" w:customStyle="1" w:styleId="BodyTextIndentChar">
    <w:name w:val="Body Text Indent Char"/>
    <w:basedOn w:val="DefaultParagraphFont"/>
    <w:link w:val="BodyTextIndent"/>
    <w:rsid w:val="00622D97"/>
    <w:rPr>
      <w:rFonts w:ascii=".VnTime" w:eastAsia="Times New Roman" w:hAnsi=".VnTime" w:cs="Times New Roman"/>
      <w:sz w:val="26"/>
      <w:szCs w:val="20"/>
      <w:lang w:val="x-none" w:eastAsia="x-none"/>
    </w:rPr>
  </w:style>
  <w:style w:type="paragraph" w:styleId="BalloonText">
    <w:name w:val="Balloon Text"/>
    <w:basedOn w:val="Normal"/>
    <w:link w:val="BalloonTextChar"/>
    <w:uiPriority w:val="99"/>
    <w:semiHidden/>
    <w:unhideWhenUsed/>
    <w:rsid w:val="009B02A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2AC"/>
    <w:rPr>
      <w:rFonts w:ascii="Tahoma" w:hAnsi="Tahoma" w:cs="Tahoma"/>
      <w:sz w:val="16"/>
      <w:szCs w:val="16"/>
    </w:rPr>
  </w:style>
  <w:style w:type="paragraph" w:styleId="BodyText">
    <w:name w:val="Body Text"/>
    <w:basedOn w:val="Normal"/>
    <w:link w:val="BodyTextChar"/>
    <w:uiPriority w:val="99"/>
    <w:unhideWhenUsed/>
    <w:rsid w:val="000C25BC"/>
  </w:style>
  <w:style w:type="character" w:customStyle="1" w:styleId="BodyTextChar">
    <w:name w:val="Body Text Char"/>
    <w:basedOn w:val="DefaultParagraphFont"/>
    <w:link w:val="BodyText"/>
    <w:uiPriority w:val="99"/>
    <w:rsid w:val="000C25BC"/>
  </w:style>
  <w:style w:type="paragraph" w:customStyle="1" w:styleId="2">
    <w:name w:val="2"/>
    <w:basedOn w:val="Normal"/>
    <w:link w:val="2Char"/>
    <w:qFormat/>
    <w:rsid w:val="00F855A7"/>
    <w:pPr>
      <w:spacing w:after="0"/>
      <w:ind w:firstLine="720"/>
      <w:jc w:val="both"/>
    </w:pPr>
    <w:rPr>
      <w:rFonts w:eastAsia="Times New Roman" w:cs="Times New Roman"/>
      <w:b/>
      <w:szCs w:val="28"/>
      <w:lang w:val="vi-VN" w:eastAsia="x-none"/>
    </w:rPr>
  </w:style>
  <w:style w:type="character" w:customStyle="1" w:styleId="2Char">
    <w:name w:val="2 Char"/>
    <w:link w:val="2"/>
    <w:rsid w:val="00F855A7"/>
    <w:rPr>
      <w:rFonts w:eastAsia="Times New Roman" w:cs="Times New Roman"/>
      <w:b/>
      <w:szCs w:val="28"/>
      <w:lang w:val="vi-VN" w:eastAsia="x-none"/>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9F4BCA"/>
    <w:pPr>
      <w:spacing w:before="0" w:after="160" w:line="240" w:lineRule="exact"/>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nhideWhenUsed/>
    <w:qFormat/>
    <w:rsid w:val="00F11210"/>
    <w:pPr>
      <w:spacing w:after="0"/>
    </w:pPr>
    <w:rPr>
      <w:rFonts w:eastAsia="Calibri" w:cs="Times New Roman"/>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qFormat/>
    <w:rsid w:val="00F11210"/>
    <w:rPr>
      <w:rFonts w:eastAsia="Calibri" w:cs="Times New Roman"/>
      <w:sz w:val="20"/>
      <w:szCs w:val="20"/>
    </w:rPr>
  </w:style>
  <w:style w:type="character" w:styleId="FootnoteReference">
    <w:name w:val="footnote reference"/>
    <w:aliases w:val="Footnote,Footnote text,Ref,de nota al pie,ftref,Footnote Text1,f,BearingPoint,16 Point,Superscript 6 Point,fr,Footnote + Arial,10 pt,Black,Footnote Text11,BVI fnr,(NECG) Footnote Reference, BVI fnr,footnote ref,Footnote text + 13 ,f1"/>
    <w:link w:val="ftrefCharCharChar1Char"/>
    <w:unhideWhenUsed/>
    <w:qFormat/>
    <w:rsid w:val="00F11210"/>
    <w:rPr>
      <w:vertAlign w:val="superscript"/>
    </w:rPr>
  </w:style>
  <w:style w:type="paragraph" w:styleId="Header">
    <w:name w:val="header"/>
    <w:basedOn w:val="Normal"/>
    <w:link w:val="HeaderChar"/>
    <w:uiPriority w:val="99"/>
    <w:unhideWhenUsed/>
    <w:rsid w:val="00F11210"/>
    <w:pPr>
      <w:tabs>
        <w:tab w:val="center" w:pos="4680"/>
        <w:tab w:val="right" w:pos="9360"/>
      </w:tabs>
      <w:spacing w:before="0" w:after="0"/>
    </w:pPr>
    <w:rPr>
      <w:rFonts w:eastAsia="Calibri" w:cs="Times New Roman"/>
      <w:szCs w:val="20"/>
    </w:rPr>
  </w:style>
  <w:style w:type="character" w:customStyle="1" w:styleId="HeaderChar">
    <w:name w:val="Header Char"/>
    <w:basedOn w:val="DefaultParagraphFont"/>
    <w:link w:val="Header"/>
    <w:uiPriority w:val="99"/>
    <w:rsid w:val="00F11210"/>
    <w:rPr>
      <w:rFonts w:eastAsia="Calibri" w:cs="Times New Roman"/>
      <w:szCs w:val="20"/>
    </w:rPr>
  </w:style>
  <w:style w:type="paragraph" w:styleId="Footer">
    <w:name w:val="footer"/>
    <w:basedOn w:val="Normal"/>
    <w:link w:val="FooterChar"/>
    <w:uiPriority w:val="99"/>
    <w:unhideWhenUsed/>
    <w:rsid w:val="00F11210"/>
    <w:pPr>
      <w:tabs>
        <w:tab w:val="center" w:pos="4680"/>
        <w:tab w:val="right" w:pos="9360"/>
      </w:tabs>
      <w:spacing w:before="0" w:after="0"/>
    </w:pPr>
    <w:rPr>
      <w:rFonts w:eastAsia="Calibri" w:cs="Times New Roman"/>
      <w:szCs w:val="20"/>
    </w:rPr>
  </w:style>
  <w:style w:type="character" w:customStyle="1" w:styleId="FooterChar">
    <w:name w:val="Footer Char"/>
    <w:basedOn w:val="DefaultParagraphFont"/>
    <w:link w:val="Footer"/>
    <w:uiPriority w:val="99"/>
    <w:rsid w:val="00F11210"/>
    <w:rPr>
      <w:rFonts w:eastAsia="Calibri" w:cs="Times New Roman"/>
      <w:szCs w:val="20"/>
    </w:rPr>
  </w:style>
  <w:style w:type="paragraph" w:styleId="NormalWeb">
    <w:name w:val="Normal (Web)"/>
    <w:basedOn w:val="Normal"/>
    <w:link w:val="NormalWebChar"/>
    <w:uiPriority w:val="99"/>
    <w:unhideWhenUsed/>
    <w:rsid w:val="00F11210"/>
    <w:pPr>
      <w:spacing w:before="100" w:beforeAutospacing="1" w:after="100" w:afterAutospacing="1"/>
    </w:pPr>
    <w:rPr>
      <w:rFonts w:eastAsia="Times New Roman" w:cs="Times New Roman"/>
      <w:sz w:val="24"/>
      <w:szCs w:val="24"/>
      <w:lang w:val="x-none" w:eastAsia="x-none"/>
    </w:rPr>
  </w:style>
  <w:style w:type="character" w:customStyle="1" w:styleId="NormalWebChar">
    <w:name w:val="Normal (Web) Char"/>
    <w:link w:val="NormalWeb"/>
    <w:uiPriority w:val="99"/>
    <w:locked/>
    <w:rsid w:val="00F11210"/>
    <w:rPr>
      <w:rFonts w:eastAsia="Times New Roman" w:cs="Times New Roman"/>
      <w:sz w:val="24"/>
      <w:szCs w:val="24"/>
      <w:lang w:val="x-none" w:eastAsia="x-none"/>
    </w:rPr>
  </w:style>
  <w:style w:type="character" w:styleId="Strong">
    <w:name w:val="Strong"/>
    <w:uiPriority w:val="22"/>
    <w:qFormat/>
    <w:rsid w:val="00F11210"/>
    <w:rPr>
      <w:b/>
      <w:bCs/>
    </w:rPr>
  </w:style>
  <w:style w:type="paragraph" w:styleId="NoSpacing">
    <w:name w:val="No Spacing"/>
    <w:uiPriority w:val="1"/>
    <w:qFormat/>
    <w:rsid w:val="003806CB"/>
    <w:pPr>
      <w:spacing w:before="0" w:after="0"/>
      <w:jc w:val="both"/>
    </w:pPr>
    <w:rPr>
      <w:rFonts w:eastAsia="Times New Roman" w:cs="Times New Roman"/>
      <w:noProof/>
      <w:color w:val="002060"/>
      <w:szCs w:val="28"/>
      <w:lang w:val="vi-VN"/>
    </w:rPr>
  </w:style>
  <w:style w:type="paragraph" w:styleId="BodyTextIndent">
    <w:name w:val="Body Text Indent"/>
    <w:basedOn w:val="Normal"/>
    <w:link w:val="BodyTextIndentChar"/>
    <w:rsid w:val="00622D97"/>
    <w:pPr>
      <w:spacing w:before="40" w:after="40" w:line="340" w:lineRule="atLeast"/>
      <w:jc w:val="both"/>
    </w:pPr>
    <w:rPr>
      <w:rFonts w:ascii=".VnTime" w:eastAsia="Times New Roman" w:hAnsi=".VnTime" w:cs="Times New Roman"/>
      <w:sz w:val="26"/>
      <w:szCs w:val="20"/>
      <w:lang w:val="x-none" w:eastAsia="x-none"/>
    </w:rPr>
  </w:style>
  <w:style w:type="character" w:customStyle="1" w:styleId="BodyTextIndentChar">
    <w:name w:val="Body Text Indent Char"/>
    <w:basedOn w:val="DefaultParagraphFont"/>
    <w:link w:val="BodyTextIndent"/>
    <w:rsid w:val="00622D97"/>
    <w:rPr>
      <w:rFonts w:ascii=".VnTime" w:eastAsia="Times New Roman" w:hAnsi=".VnTime" w:cs="Times New Roman"/>
      <w:sz w:val="26"/>
      <w:szCs w:val="20"/>
      <w:lang w:val="x-none" w:eastAsia="x-none"/>
    </w:rPr>
  </w:style>
  <w:style w:type="paragraph" w:styleId="BalloonText">
    <w:name w:val="Balloon Text"/>
    <w:basedOn w:val="Normal"/>
    <w:link w:val="BalloonTextChar"/>
    <w:uiPriority w:val="99"/>
    <w:semiHidden/>
    <w:unhideWhenUsed/>
    <w:rsid w:val="009B02A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2AC"/>
    <w:rPr>
      <w:rFonts w:ascii="Tahoma" w:hAnsi="Tahoma" w:cs="Tahoma"/>
      <w:sz w:val="16"/>
      <w:szCs w:val="16"/>
    </w:rPr>
  </w:style>
  <w:style w:type="paragraph" w:styleId="BodyText">
    <w:name w:val="Body Text"/>
    <w:basedOn w:val="Normal"/>
    <w:link w:val="BodyTextChar"/>
    <w:uiPriority w:val="99"/>
    <w:unhideWhenUsed/>
    <w:rsid w:val="000C25BC"/>
  </w:style>
  <w:style w:type="character" w:customStyle="1" w:styleId="BodyTextChar">
    <w:name w:val="Body Text Char"/>
    <w:basedOn w:val="DefaultParagraphFont"/>
    <w:link w:val="BodyText"/>
    <w:uiPriority w:val="99"/>
    <w:rsid w:val="000C25BC"/>
  </w:style>
  <w:style w:type="paragraph" w:customStyle="1" w:styleId="2">
    <w:name w:val="2"/>
    <w:basedOn w:val="Normal"/>
    <w:link w:val="2Char"/>
    <w:qFormat/>
    <w:rsid w:val="00F855A7"/>
    <w:pPr>
      <w:spacing w:after="0"/>
      <w:ind w:firstLine="720"/>
      <w:jc w:val="both"/>
    </w:pPr>
    <w:rPr>
      <w:rFonts w:eastAsia="Times New Roman" w:cs="Times New Roman"/>
      <w:b/>
      <w:szCs w:val="28"/>
      <w:lang w:val="vi-VN" w:eastAsia="x-none"/>
    </w:rPr>
  </w:style>
  <w:style w:type="character" w:customStyle="1" w:styleId="2Char">
    <w:name w:val="2 Char"/>
    <w:link w:val="2"/>
    <w:rsid w:val="00F855A7"/>
    <w:rPr>
      <w:rFonts w:eastAsia="Times New Roman" w:cs="Times New Roman"/>
      <w:b/>
      <w:szCs w:val="28"/>
      <w:lang w:val="vi-VN" w:eastAsia="x-none"/>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9F4BCA"/>
    <w:pPr>
      <w:spacing w:before="0"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54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285E1-B303-4985-9E80-420BEE020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1035</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2021-04-16T08:57:00Z</cp:lastPrinted>
  <dcterms:created xsi:type="dcterms:W3CDTF">2021-12-02T07:22:00Z</dcterms:created>
  <dcterms:modified xsi:type="dcterms:W3CDTF">2021-12-03T00:08:00Z</dcterms:modified>
</cp:coreProperties>
</file>