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82" w:type="pct"/>
        <w:tblInd w:w="-176" w:type="dxa"/>
        <w:tblLook w:val="01E0" w:firstRow="1" w:lastRow="1" w:firstColumn="1" w:lastColumn="1" w:noHBand="0" w:noVBand="0"/>
      </w:tblPr>
      <w:tblGrid>
        <w:gridCol w:w="3827"/>
        <w:gridCol w:w="5799"/>
      </w:tblGrid>
      <w:tr w:rsidR="007C037B" w:rsidRPr="00035D3D" w14:paraId="31DD5A91" w14:textId="77777777" w:rsidTr="002C17F0">
        <w:trPr>
          <w:trHeight w:hRule="exact" w:val="907"/>
        </w:trPr>
        <w:tc>
          <w:tcPr>
            <w:tcW w:w="1988" w:type="pct"/>
            <w:shd w:val="clear" w:color="auto" w:fill="auto"/>
          </w:tcPr>
          <w:p w14:paraId="31DD5A8D" w14:textId="77777777" w:rsidR="007C037B" w:rsidRPr="00035D3D" w:rsidRDefault="007C037B" w:rsidP="008E5C8D">
            <w:pPr>
              <w:jc w:val="center"/>
              <w:rPr>
                <w:sz w:val="26"/>
                <w:szCs w:val="28"/>
              </w:rPr>
            </w:pPr>
            <w:r w:rsidRPr="00035D3D">
              <w:rPr>
                <w:sz w:val="26"/>
                <w:szCs w:val="28"/>
              </w:rPr>
              <w:t>HĐND TỈNH KON TUM</w:t>
            </w:r>
          </w:p>
          <w:p w14:paraId="31DD5A8E" w14:textId="77777777" w:rsidR="007C037B" w:rsidRPr="00035D3D" w:rsidRDefault="00942FC4" w:rsidP="008E5C8D">
            <w:pPr>
              <w:jc w:val="center"/>
              <w:rPr>
                <w:b/>
                <w:sz w:val="26"/>
                <w:szCs w:val="28"/>
              </w:rPr>
            </w:pPr>
            <w:r w:rsidRPr="00035D3D">
              <w:rPr>
                <w:sz w:val="26"/>
                <w:szCs w:val="28"/>
                <w:lang w:eastAsia="vi-VN"/>
              </w:rPr>
              <mc:AlternateContent>
                <mc:Choice Requires="wps">
                  <w:drawing>
                    <wp:anchor distT="0" distB="0" distL="114300" distR="114300" simplePos="0" relativeHeight="251656704" behindDoc="0" locked="0" layoutInCell="1" allowOverlap="1" wp14:anchorId="31DD5AC2" wp14:editId="31DD5AC3">
                      <wp:simplePos x="0" y="0"/>
                      <wp:positionH relativeFrom="margin">
                        <wp:align>center</wp:align>
                      </wp:positionH>
                      <wp:positionV relativeFrom="paragraph">
                        <wp:posOffset>254611</wp:posOffset>
                      </wp:positionV>
                      <wp:extent cx="603849" cy="0"/>
                      <wp:effectExtent l="0" t="0" r="2540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3382B5" id="Straight Connector 2" o:spid="_x0000_s1026" style="position:absolute;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0.05pt" to="47.5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">
                      <w10:wrap anchorx="margin"/>
                    </v:line>
                  </w:pict>
                </mc:Fallback>
              </mc:AlternateContent>
            </w:r>
            <w:r w:rsidR="007C037B" w:rsidRPr="00035D3D">
              <w:rPr>
                <w:b/>
                <w:sz w:val="26"/>
                <w:szCs w:val="28"/>
              </w:rPr>
              <w:t>BAN KINH TẾ - NGÂN SÁCH</w:t>
            </w:r>
          </w:p>
        </w:tc>
        <w:tc>
          <w:tcPr>
            <w:tcW w:w="3012" w:type="pct"/>
            <w:shd w:val="clear" w:color="auto" w:fill="auto"/>
          </w:tcPr>
          <w:p w14:paraId="31DD5A8F" w14:textId="77777777" w:rsidR="007C037B" w:rsidRPr="00035D3D" w:rsidRDefault="007C037B" w:rsidP="008E5C8D">
            <w:pPr>
              <w:jc w:val="center"/>
              <w:rPr>
                <w:b/>
                <w:sz w:val="26"/>
                <w:szCs w:val="28"/>
              </w:rPr>
            </w:pPr>
            <w:r w:rsidRPr="00035D3D">
              <w:rPr>
                <w:b/>
                <w:sz w:val="26"/>
                <w:szCs w:val="28"/>
              </w:rPr>
              <w:t>CỘNG HÒA XÃ HỘI CHỦ NGHĨA VIỆT NAM</w:t>
            </w:r>
          </w:p>
          <w:p w14:paraId="31DD5A90" w14:textId="77777777" w:rsidR="007C037B" w:rsidRPr="00035D3D" w:rsidRDefault="00942FC4" w:rsidP="008E5C8D">
            <w:pPr>
              <w:jc w:val="center"/>
              <w:rPr>
                <w:b/>
                <w:sz w:val="26"/>
                <w:szCs w:val="28"/>
              </w:rPr>
            </w:pPr>
            <w:r w:rsidRPr="00035D3D">
              <w:rPr>
                <w:szCs w:val="28"/>
                <w:lang w:eastAsia="vi-VN"/>
              </w:rPr>
              <mc:AlternateContent>
                <mc:Choice Requires="wps">
                  <w:drawing>
                    <wp:anchor distT="0" distB="0" distL="114300" distR="114300" simplePos="0" relativeHeight="251657728" behindDoc="0" locked="0" layoutInCell="1" allowOverlap="1" wp14:anchorId="31DD5AC4" wp14:editId="31DD5AC5">
                      <wp:simplePos x="0" y="0"/>
                      <wp:positionH relativeFrom="margin">
                        <wp:align>center</wp:align>
                      </wp:positionH>
                      <wp:positionV relativeFrom="paragraph">
                        <wp:posOffset>254611</wp:posOffset>
                      </wp:positionV>
                      <wp:extent cx="2113472" cy="0"/>
                      <wp:effectExtent l="0" t="0" r="2032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34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8414FA" id="Straight Connector 1" o:spid="_x0000_s1026" style="position:absolute;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0.05pt" to="166.4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">
                      <w10:wrap anchorx="margin"/>
                    </v:line>
                  </w:pict>
                </mc:Fallback>
              </mc:AlternateContent>
            </w:r>
            <w:r w:rsidR="007C037B" w:rsidRPr="00035D3D">
              <w:rPr>
                <w:b/>
                <w:szCs w:val="28"/>
              </w:rPr>
              <w:t>Độc lập - Tự do - Hạnh phúc</w:t>
            </w:r>
          </w:p>
        </w:tc>
      </w:tr>
      <w:tr w:rsidR="007C037B" w:rsidRPr="00035D3D" w14:paraId="31DD5A97" w14:textId="77777777" w:rsidTr="002C17F0">
        <w:trPr>
          <w:trHeight w:hRule="exact" w:val="518"/>
        </w:trPr>
        <w:tc>
          <w:tcPr>
            <w:tcW w:w="1988" w:type="pct"/>
            <w:shd w:val="clear" w:color="auto" w:fill="auto"/>
          </w:tcPr>
          <w:p w14:paraId="31DD5A92" w14:textId="6A7DB4FC" w:rsidR="007C037B" w:rsidRPr="00035D3D" w:rsidRDefault="007C037B" w:rsidP="008E5C8D">
            <w:pPr>
              <w:jc w:val="center"/>
              <w:rPr>
                <w:szCs w:val="28"/>
              </w:rPr>
            </w:pPr>
            <w:r w:rsidRPr="00035D3D">
              <w:rPr>
                <w:szCs w:val="28"/>
              </w:rPr>
              <w:t xml:space="preserve">Số: </w:t>
            </w:r>
            <w:r w:rsidR="00EE3100">
              <w:rPr>
                <w:szCs w:val="28"/>
                <w:lang w:val="en-US"/>
              </w:rPr>
              <w:t>36</w:t>
            </w:r>
            <w:r w:rsidRPr="00035D3D">
              <w:rPr>
                <w:szCs w:val="28"/>
              </w:rPr>
              <w:t xml:space="preserve"> /BC-BKTNS</w:t>
            </w:r>
          </w:p>
          <w:p w14:paraId="31DD5A93" w14:textId="30F4097A" w:rsidR="007C037B" w:rsidRPr="00035D3D" w:rsidRDefault="007C037B" w:rsidP="008E5C8D">
            <w:pPr>
              <w:ind w:firstLine="709"/>
              <w:jc w:val="both"/>
              <w:rPr>
                <w:szCs w:val="28"/>
              </w:rPr>
            </w:pPr>
          </w:p>
          <w:p w14:paraId="31DD5A94" w14:textId="77777777" w:rsidR="007C037B" w:rsidRPr="00035D3D" w:rsidRDefault="007C037B" w:rsidP="008E5C8D">
            <w:pPr>
              <w:ind w:firstLine="709"/>
              <w:jc w:val="both"/>
              <w:rPr>
                <w:szCs w:val="28"/>
              </w:rPr>
            </w:pPr>
          </w:p>
          <w:p w14:paraId="31DD5A95" w14:textId="77777777" w:rsidR="007C037B" w:rsidRPr="00035D3D" w:rsidRDefault="007C037B" w:rsidP="008E5C8D">
            <w:pPr>
              <w:ind w:firstLine="709"/>
              <w:jc w:val="both"/>
              <w:rPr>
                <w:szCs w:val="28"/>
              </w:rPr>
            </w:pPr>
          </w:p>
        </w:tc>
        <w:tc>
          <w:tcPr>
            <w:tcW w:w="3012" w:type="pct"/>
            <w:shd w:val="clear" w:color="auto" w:fill="auto"/>
          </w:tcPr>
          <w:p w14:paraId="31DD5A96" w14:textId="3C5844A1" w:rsidR="007C037B" w:rsidRPr="00035D3D" w:rsidRDefault="007C037B" w:rsidP="00EE3100">
            <w:pPr>
              <w:ind w:firstLine="709"/>
              <w:jc w:val="both"/>
              <w:rPr>
                <w:i/>
                <w:szCs w:val="28"/>
              </w:rPr>
            </w:pPr>
            <w:r w:rsidRPr="00035D3D">
              <w:rPr>
                <w:i/>
                <w:szCs w:val="28"/>
              </w:rPr>
              <w:t xml:space="preserve">Kon Tum, ngày </w:t>
            </w:r>
            <w:r w:rsidR="00EE3100">
              <w:rPr>
                <w:i/>
                <w:szCs w:val="28"/>
                <w:lang w:val="en-US"/>
              </w:rPr>
              <w:t>11</w:t>
            </w:r>
            <w:r w:rsidRPr="00035D3D">
              <w:rPr>
                <w:i/>
                <w:szCs w:val="28"/>
              </w:rPr>
              <w:t xml:space="preserve"> tháng </w:t>
            </w:r>
            <w:r w:rsidR="00EE3100">
              <w:rPr>
                <w:i/>
                <w:szCs w:val="28"/>
                <w:lang w:val="en-US"/>
              </w:rPr>
              <w:t>10</w:t>
            </w:r>
            <w:r w:rsidR="00EE3100">
              <w:rPr>
                <w:i/>
                <w:szCs w:val="28"/>
              </w:rPr>
              <w:t xml:space="preserve">  năm </w:t>
            </w:r>
            <w:r w:rsidR="00EE3100">
              <w:rPr>
                <w:i/>
                <w:szCs w:val="28"/>
                <w:lang w:val="en-US"/>
              </w:rPr>
              <w:t>2021</w:t>
            </w:r>
            <w:r w:rsidRPr="00035D3D">
              <w:rPr>
                <w:i/>
                <w:szCs w:val="28"/>
              </w:rPr>
              <w:t xml:space="preserve">  </w:t>
            </w:r>
          </w:p>
        </w:tc>
      </w:tr>
    </w:tbl>
    <w:p w14:paraId="31DD5A98" w14:textId="77777777" w:rsidR="00CB18D9" w:rsidRPr="00035D3D" w:rsidRDefault="00CB18D9" w:rsidP="007C037B">
      <w:pPr>
        <w:tabs>
          <w:tab w:val="center" w:pos="1800"/>
          <w:tab w:val="center" w:pos="6120"/>
        </w:tabs>
        <w:jc w:val="center"/>
        <w:rPr>
          <w:b/>
          <w:lang w:val="en-US"/>
        </w:rPr>
      </w:pPr>
    </w:p>
    <w:p w14:paraId="31DD5A99" w14:textId="77777777" w:rsidR="007C037B" w:rsidRPr="00035D3D" w:rsidRDefault="007C037B" w:rsidP="00D769B5">
      <w:pPr>
        <w:jc w:val="center"/>
        <w:rPr>
          <w:b/>
        </w:rPr>
      </w:pPr>
      <w:r w:rsidRPr="00035D3D">
        <w:rPr>
          <w:b/>
        </w:rPr>
        <w:t>BÁO CÁO THẨM TRA</w:t>
      </w:r>
    </w:p>
    <w:p w14:paraId="41C3AD10" w14:textId="77777777" w:rsidR="00853D33" w:rsidRPr="00853D33" w:rsidRDefault="007C037B" w:rsidP="00853D33">
      <w:pPr>
        <w:jc w:val="center"/>
        <w:rPr>
          <w:b/>
          <w:spacing w:val="-4"/>
          <w:szCs w:val="28"/>
          <w:lang w:val="nl-NL"/>
        </w:rPr>
      </w:pPr>
      <w:r w:rsidRPr="00035D3D">
        <w:rPr>
          <w:b/>
        </w:rPr>
        <w:t xml:space="preserve">Dự thảo </w:t>
      </w:r>
      <w:r w:rsidR="00230513" w:rsidRPr="00035D3D">
        <w:rPr>
          <w:b/>
          <w:lang w:val="en-US"/>
        </w:rPr>
        <w:t>N</w:t>
      </w:r>
      <w:r w:rsidR="00EE76A4" w:rsidRPr="00035D3D">
        <w:rPr>
          <w:b/>
        </w:rPr>
        <w:t xml:space="preserve">ghị quyết </w:t>
      </w:r>
      <w:r w:rsidR="00853D33" w:rsidRPr="00853D33">
        <w:rPr>
          <w:b/>
          <w:spacing w:val="-4"/>
          <w:szCs w:val="28"/>
          <w:lang w:val="nl-NL"/>
        </w:rPr>
        <w:t xml:space="preserve">điều chỉnh, bổ sung kế hoạch đầu tư nguồn ngân sách </w:t>
      </w:r>
    </w:p>
    <w:p w14:paraId="50E8C104" w14:textId="5F5347FC" w:rsidR="00853D33" w:rsidRDefault="008A4465" w:rsidP="00853D33">
      <w:pPr>
        <w:jc w:val="center"/>
        <w:rPr>
          <w:b/>
          <w:spacing w:val="-4"/>
          <w:szCs w:val="28"/>
          <w:lang w:val="nl-NL"/>
        </w:rPr>
      </w:pPr>
      <w:r>
        <w:rPr>
          <w:b/>
          <w:spacing w:val="-4"/>
          <w:szCs w:val="28"/>
          <w:lang w:val="nl-NL"/>
        </w:rPr>
        <w:t>địa phương</w:t>
      </w:r>
      <w:r w:rsidR="00853D33" w:rsidRPr="00853D33">
        <w:rPr>
          <w:b/>
          <w:spacing w:val="-4"/>
          <w:szCs w:val="28"/>
          <w:lang w:val="nl-NL"/>
        </w:rPr>
        <w:t xml:space="preserve"> năm 2021 và kế hoạch năm 2020 kéo dài</w:t>
      </w:r>
    </w:p>
    <w:p w14:paraId="31DD5A9C" w14:textId="5CB96F1E" w:rsidR="007C037B" w:rsidRPr="00035D3D" w:rsidRDefault="00942FC4" w:rsidP="00853D33">
      <w:pPr>
        <w:jc w:val="center"/>
        <w:rPr>
          <w:b/>
          <w:u w:val="single"/>
          <w:vertAlign w:val="subscript"/>
        </w:rPr>
      </w:pPr>
      <w:r w:rsidRPr="00035D3D">
        <w:rPr>
          <w:lang w:eastAsia="vi-VN"/>
        </w:rPr>
        <mc:AlternateContent>
          <mc:Choice Requires="wps">
            <w:drawing>
              <wp:anchor distT="0" distB="0" distL="114300" distR="114300" simplePos="0" relativeHeight="251658752" behindDoc="0" locked="0" layoutInCell="1" allowOverlap="1" wp14:anchorId="31DD5AC8" wp14:editId="31DD5AC9">
                <wp:simplePos x="0" y="0"/>
                <wp:positionH relativeFrom="margin">
                  <wp:align>center</wp:align>
                </wp:positionH>
                <wp:positionV relativeFrom="paragraph">
                  <wp:posOffset>83760</wp:posOffset>
                </wp:positionV>
                <wp:extent cx="1242204" cy="0"/>
                <wp:effectExtent l="0" t="0" r="152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2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C3E60A" id="Straight Connector 1" o:spid="_x0000_s1026" style="position:absolute;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6.6pt" to="97.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">
                <w10:wrap anchorx="margin"/>
              </v:line>
            </w:pict>
          </mc:Fallback>
        </mc:AlternateContent>
      </w:r>
    </w:p>
    <w:p w14:paraId="31DD5A9D" w14:textId="77777777" w:rsidR="007C037B" w:rsidRPr="00035D3D" w:rsidRDefault="007C037B" w:rsidP="001C47B9">
      <w:pPr>
        <w:widowControl w:val="0"/>
        <w:spacing w:before="120" w:after="120" w:line="264" w:lineRule="auto"/>
        <w:ind w:firstLine="709"/>
        <w:jc w:val="both"/>
        <w:rPr>
          <w:szCs w:val="28"/>
        </w:rPr>
      </w:pPr>
      <w:r w:rsidRPr="00035D3D">
        <w:rPr>
          <w:szCs w:val="28"/>
        </w:rPr>
        <w:t xml:space="preserve">Căn cứ Luật Tổ chức </w:t>
      </w:r>
      <w:r w:rsidR="00D621B3" w:rsidRPr="00035D3D">
        <w:rPr>
          <w:szCs w:val="28"/>
        </w:rPr>
        <w:t>c</w:t>
      </w:r>
      <w:r w:rsidRPr="00035D3D">
        <w:rPr>
          <w:szCs w:val="28"/>
        </w:rPr>
        <w:t xml:space="preserve">hính quyền địa phương năm 2015; </w:t>
      </w:r>
      <w:r w:rsidRPr="00035D3D">
        <w:rPr>
          <w:rFonts w:eastAsia="Times New Roman"/>
          <w:szCs w:val="28"/>
          <w:lang w:eastAsia="x-none"/>
        </w:rPr>
        <w:t xml:space="preserve">Luật </w:t>
      </w:r>
      <w:r w:rsidR="00622526" w:rsidRPr="00035D3D">
        <w:rPr>
          <w:rFonts w:eastAsia="Times New Roman"/>
          <w:szCs w:val="28"/>
          <w:lang w:eastAsia="x-none"/>
        </w:rPr>
        <w:t>s</w:t>
      </w:r>
      <w:r w:rsidR="002E1918" w:rsidRPr="00035D3D">
        <w:rPr>
          <w:rFonts w:eastAsia="Times New Roman"/>
          <w:szCs w:val="28"/>
          <w:lang w:eastAsia="x-none"/>
        </w:rPr>
        <w:t xml:space="preserve">ửa </w:t>
      </w:r>
      <w:r w:rsidRPr="00035D3D">
        <w:rPr>
          <w:rFonts w:eastAsia="Times New Roman"/>
          <w:szCs w:val="28"/>
          <w:lang w:eastAsia="x-none"/>
        </w:rPr>
        <w:t xml:space="preserve">đổi, bổ sung một số điều của Luật </w:t>
      </w:r>
      <w:r w:rsidR="00351123" w:rsidRPr="00035D3D">
        <w:rPr>
          <w:rFonts w:eastAsia="Times New Roman"/>
          <w:szCs w:val="28"/>
          <w:lang w:eastAsia="x-none"/>
        </w:rPr>
        <w:t>T</w:t>
      </w:r>
      <w:r w:rsidRPr="00035D3D">
        <w:rPr>
          <w:rFonts w:eastAsia="Times New Roman"/>
          <w:szCs w:val="28"/>
          <w:lang w:eastAsia="x-none"/>
        </w:rPr>
        <w:t xml:space="preserve">ổ chức Chính phủ và Luật </w:t>
      </w:r>
      <w:r w:rsidR="00351123" w:rsidRPr="00035D3D">
        <w:rPr>
          <w:rFonts w:eastAsia="Times New Roman"/>
          <w:szCs w:val="28"/>
          <w:lang w:eastAsia="x-none"/>
        </w:rPr>
        <w:t>T</w:t>
      </w:r>
      <w:r w:rsidRPr="00035D3D">
        <w:rPr>
          <w:rFonts w:eastAsia="Times New Roman"/>
          <w:szCs w:val="28"/>
          <w:lang w:eastAsia="x-none"/>
        </w:rPr>
        <w:t>ổ chức chính quyền địa phương năm 2019;</w:t>
      </w:r>
      <w:r w:rsidRPr="00035D3D">
        <w:rPr>
          <w:rFonts w:eastAsia="Times New Roman"/>
          <w:i/>
          <w:szCs w:val="28"/>
          <w:lang w:eastAsia="x-none"/>
        </w:rPr>
        <w:t xml:space="preserve"> </w:t>
      </w:r>
      <w:r w:rsidRPr="00035D3D">
        <w:rPr>
          <w:szCs w:val="28"/>
        </w:rPr>
        <w:t>Luậ</w:t>
      </w:r>
      <w:r w:rsidR="001671ED" w:rsidRPr="00035D3D">
        <w:rPr>
          <w:szCs w:val="28"/>
        </w:rPr>
        <w:t>t H</w:t>
      </w:r>
      <w:r w:rsidRPr="00035D3D">
        <w:rPr>
          <w:szCs w:val="28"/>
        </w:rPr>
        <w:t>oạt động giám sát của Quốc hội và Hội đồ</w:t>
      </w:r>
      <w:r w:rsidR="00230513" w:rsidRPr="00035D3D">
        <w:rPr>
          <w:szCs w:val="28"/>
        </w:rPr>
        <w:t>ng nhân dân năm 2015.</w:t>
      </w:r>
    </w:p>
    <w:p w14:paraId="31DD5A9E" w14:textId="776FF7AE" w:rsidR="007C037B" w:rsidRPr="00035D3D" w:rsidRDefault="007C037B" w:rsidP="00853D33">
      <w:pPr>
        <w:spacing w:before="120" w:after="120" w:line="264" w:lineRule="auto"/>
        <w:ind w:firstLine="709"/>
        <w:jc w:val="both"/>
        <w:rPr>
          <w:szCs w:val="28"/>
          <w:u w:val="single"/>
          <w:vertAlign w:val="subscript"/>
        </w:rPr>
      </w:pPr>
      <w:r w:rsidRPr="00035D3D">
        <w:rPr>
          <w:szCs w:val="28"/>
        </w:rPr>
        <w:t xml:space="preserve">Thực hiện sự phân công của Thường trực Hội đồng nhân dân; trên cơ sở Tờ trình số </w:t>
      </w:r>
      <w:r w:rsidR="009026A5" w:rsidRPr="00EE3100">
        <w:rPr>
          <w:szCs w:val="28"/>
        </w:rPr>
        <w:t>16</w:t>
      </w:r>
      <w:r w:rsidR="00853D33" w:rsidRPr="00EE3100">
        <w:rPr>
          <w:szCs w:val="28"/>
        </w:rPr>
        <w:t>2</w:t>
      </w:r>
      <w:r w:rsidRPr="00035D3D">
        <w:rPr>
          <w:szCs w:val="28"/>
        </w:rPr>
        <w:t xml:space="preserve">/TTr-UBND ngày </w:t>
      </w:r>
      <w:r w:rsidR="00230513" w:rsidRPr="00035D3D">
        <w:rPr>
          <w:szCs w:val="28"/>
        </w:rPr>
        <w:t>2</w:t>
      </w:r>
      <w:r w:rsidR="009026A5" w:rsidRPr="00EE3100">
        <w:rPr>
          <w:szCs w:val="28"/>
        </w:rPr>
        <w:t>8</w:t>
      </w:r>
      <w:r w:rsidR="00035D3D" w:rsidRPr="00EE3100">
        <w:rPr>
          <w:szCs w:val="28"/>
        </w:rPr>
        <w:t xml:space="preserve"> tháng </w:t>
      </w:r>
      <w:r w:rsidR="009026A5" w:rsidRPr="00EE3100">
        <w:rPr>
          <w:szCs w:val="28"/>
        </w:rPr>
        <w:t>9</w:t>
      </w:r>
      <w:r w:rsidR="00035D3D" w:rsidRPr="00EE3100">
        <w:rPr>
          <w:szCs w:val="28"/>
        </w:rPr>
        <w:t xml:space="preserve"> năm </w:t>
      </w:r>
      <w:r w:rsidRPr="00035D3D">
        <w:rPr>
          <w:szCs w:val="28"/>
        </w:rPr>
        <w:t>202</w:t>
      </w:r>
      <w:r w:rsidR="009026A5" w:rsidRPr="00EE3100">
        <w:rPr>
          <w:szCs w:val="28"/>
        </w:rPr>
        <w:t>1</w:t>
      </w:r>
      <w:r w:rsidRPr="00035D3D">
        <w:rPr>
          <w:szCs w:val="28"/>
        </w:rPr>
        <w:t xml:space="preserve"> của Ủy ban nhân dân tỉnh </w:t>
      </w:r>
      <w:r w:rsidR="009026A5" w:rsidRPr="00EE3100">
        <w:rPr>
          <w:szCs w:val="28"/>
        </w:rPr>
        <w:t>v</w:t>
      </w:r>
      <w:r w:rsidR="009026A5" w:rsidRPr="00035D3D">
        <w:rPr>
          <w:szCs w:val="28"/>
        </w:rPr>
        <w:t xml:space="preserve">ề việc </w:t>
      </w:r>
      <w:r w:rsidR="00853D33" w:rsidRPr="00853D33">
        <w:rPr>
          <w:szCs w:val="28"/>
        </w:rPr>
        <w:t>đề nghị điều chỉnh, bổ sung kế hoạch đầu tư nguồn</w:t>
      </w:r>
      <w:r w:rsidR="00853D33" w:rsidRPr="00EE3100">
        <w:rPr>
          <w:szCs w:val="28"/>
        </w:rPr>
        <w:t xml:space="preserve"> </w:t>
      </w:r>
      <w:r w:rsidR="00853D33" w:rsidRPr="00853D33">
        <w:rPr>
          <w:szCs w:val="28"/>
        </w:rPr>
        <w:t>ngân sách nhà nước năm 2021 và kế hoạch năm 2020 kéo dài</w:t>
      </w:r>
      <w:r w:rsidRPr="00035D3D">
        <w:rPr>
          <w:szCs w:val="28"/>
        </w:rPr>
        <w:t xml:space="preserve">; dự thảo </w:t>
      </w:r>
      <w:r w:rsidR="00281692" w:rsidRPr="00035D3D">
        <w:rPr>
          <w:szCs w:val="28"/>
        </w:rPr>
        <w:t>N</w:t>
      </w:r>
      <w:r w:rsidRPr="00035D3D">
        <w:rPr>
          <w:szCs w:val="28"/>
        </w:rPr>
        <w:t>ghị quyết và hồ sơ trình thẩm tra kèm theo</w:t>
      </w:r>
      <w:r w:rsidR="00281692" w:rsidRPr="00035D3D">
        <w:rPr>
          <w:szCs w:val="28"/>
        </w:rPr>
        <w:t>;</w:t>
      </w:r>
      <w:r w:rsidRPr="00035D3D">
        <w:rPr>
          <w:szCs w:val="28"/>
        </w:rPr>
        <w:t xml:space="preserve"> Ban Kinh tế - Ngân sách đã tổ chức phiên họp toàn thể thẩm tra nội dung trên. Tham dự cuộc họp có </w:t>
      </w:r>
      <w:r w:rsidR="00853D33" w:rsidRPr="00035D3D">
        <w:rPr>
          <w:szCs w:val="28"/>
        </w:rPr>
        <w:t xml:space="preserve">Lãnh </w:t>
      </w:r>
      <w:r w:rsidRPr="00035D3D">
        <w:rPr>
          <w:szCs w:val="28"/>
        </w:rPr>
        <w:t xml:space="preserve">đạo các Ban của Hội đồng nhân dân tỉnh; </w:t>
      </w:r>
      <w:r w:rsidRPr="00035D3D">
        <w:rPr>
          <w:bCs/>
          <w:szCs w:val="28"/>
        </w:rPr>
        <w:t xml:space="preserve">đại diện Ủy ban nhân dân tỉnh và các </w:t>
      </w:r>
      <w:r w:rsidR="00853D33" w:rsidRPr="00035D3D">
        <w:rPr>
          <w:bCs/>
          <w:szCs w:val="28"/>
        </w:rPr>
        <w:t>Sở</w:t>
      </w:r>
      <w:r w:rsidRPr="00035D3D">
        <w:rPr>
          <w:bCs/>
          <w:szCs w:val="28"/>
        </w:rPr>
        <w:t xml:space="preserve">, ngành liên quan. </w:t>
      </w:r>
      <w:r w:rsidRPr="00035D3D">
        <w:rPr>
          <w:szCs w:val="28"/>
        </w:rPr>
        <w:t>Ban Kinh tế - Ngân sách báo cáo kết quả thẩm tra như sau:</w:t>
      </w:r>
    </w:p>
    <w:p w14:paraId="31DD5A9F" w14:textId="77777777" w:rsidR="002950C5" w:rsidRPr="00DC4ECD" w:rsidRDefault="00DC4ECD" w:rsidP="00DC4ECD">
      <w:pPr>
        <w:spacing w:before="120" w:after="120" w:line="264" w:lineRule="auto"/>
        <w:ind w:left="709"/>
        <w:jc w:val="both"/>
        <w:rPr>
          <w:b/>
          <w:spacing w:val="-4"/>
          <w:szCs w:val="28"/>
        </w:rPr>
      </w:pPr>
      <w:r w:rsidRPr="00EE3100">
        <w:rPr>
          <w:b/>
          <w:spacing w:val="-4"/>
          <w:szCs w:val="28"/>
        </w:rPr>
        <w:t xml:space="preserve">1. </w:t>
      </w:r>
      <w:r w:rsidR="002950C5" w:rsidRPr="00DC4ECD">
        <w:rPr>
          <w:b/>
          <w:spacing w:val="-4"/>
          <w:szCs w:val="28"/>
        </w:rPr>
        <w:t>Cơ sở pháp lý</w:t>
      </w:r>
    </w:p>
    <w:p w14:paraId="31DD5AA0" w14:textId="673C3572" w:rsidR="009026A5" w:rsidRPr="00EE3100" w:rsidRDefault="00853D33" w:rsidP="001C47B9">
      <w:pPr>
        <w:spacing w:before="120" w:after="120" w:line="264" w:lineRule="auto"/>
        <w:ind w:firstLine="709"/>
        <w:jc w:val="both"/>
        <w:rPr>
          <w:b/>
          <w:spacing w:val="-4"/>
          <w:szCs w:val="28"/>
        </w:rPr>
      </w:pPr>
      <w:r w:rsidRPr="00853D33">
        <w:rPr>
          <w:szCs w:val="28"/>
        </w:rPr>
        <w:t xml:space="preserve">Căn cứ khoản 7 Điều 67 Luật Đầu tư công năm 2019; Nghị định số 40/2020/NĐ-CP ngày 06 tháng 4 năm 2020 của Chính phủ Quy định chi tiết thi hành một số điều của Luật đầu tư công; </w:t>
      </w:r>
      <w:r w:rsidR="00B00F77" w:rsidRPr="006C0D09">
        <w:rPr>
          <w:szCs w:val="28"/>
          <w:lang w:val="sv-SE"/>
        </w:rPr>
        <w:t>Nghị quyết số 63/NQ-CP ngày 29 tháng 6 năm 2021 của Chính phủ về các nhiệm vụ, giải pháp chủ yếu thúc đẩy tăng trưởng kinh tế, giải ngân vốn đầu tư công và xuất khẩu bền vững những tháng cuối năm 2021 và đầu năm 2022</w:t>
      </w:r>
      <w:r w:rsidR="00C6598C" w:rsidRPr="00EE3100">
        <w:rPr>
          <w:szCs w:val="28"/>
        </w:rPr>
        <w:t xml:space="preserve">. Việc </w:t>
      </w:r>
      <w:r w:rsidRPr="00853D33">
        <w:rPr>
          <w:szCs w:val="28"/>
        </w:rPr>
        <w:t xml:space="preserve">Ủy ban nhân dân tỉnh trình Hội đồng nhân dân tỉnh xem xét điều chỉnh, bổ sung Kế hoạch vốn đầu tư năm </w:t>
      </w:r>
      <w:r w:rsidR="00B00F77" w:rsidRPr="00853D33">
        <w:rPr>
          <w:szCs w:val="28"/>
        </w:rPr>
        <w:t xml:space="preserve">năm 2021 và kế hoạch năm 2020 kéo dài </w:t>
      </w:r>
      <w:r w:rsidRPr="00853D33">
        <w:rPr>
          <w:szCs w:val="28"/>
        </w:rPr>
        <w:t>là phù hợp với quy định hiện hành và điều kiện thực tế của địa phương.</w:t>
      </w:r>
    </w:p>
    <w:p w14:paraId="31DD5AA1" w14:textId="77777777" w:rsidR="002950C5" w:rsidRPr="00035D3D" w:rsidRDefault="002950C5" w:rsidP="001C47B9">
      <w:pPr>
        <w:spacing w:before="120" w:after="120" w:line="264" w:lineRule="auto"/>
        <w:ind w:firstLine="709"/>
        <w:jc w:val="both"/>
        <w:rPr>
          <w:b/>
          <w:spacing w:val="-4"/>
          <w:szCs w:val="28"/>
        </w:rPr>
      </w:pPr>
      <w:r w:rsidRPr="00035D3D">
        <w:rPr>
          <w:b/>
          <w:spacing w:val="-4"/>
          <w:szCs w:val="28"/>
        </w:rPr>
        <w:t>2. Nội dung</w:t>
      </w:r>
      <w:r w:rsidR="00230513" w:rsidRPr="00035D3D">
        <w:rPr>
          <w:b/>
          <w:spacing w:val="-4"/>
          <w:szCs w:val="28"/>
        </w:rPr>
        <w:t xml:space="preserve"> dự thảo Nghị quyết</w:t>
      </w:r>
    </w:p>
    <w:p w14:paraId="3F7B35D4" w14:textId="05618BCE" w:rsidR="00C6598C" w:rsidRPr="00EE3100" w:rsidRDefault="00A20B2A" w:rsidP="00B00F77">
      <w:pPr>
        <w:tabs>
          <w:tab w:val="left" w:pos="5829"/>
          <w:tab w:val="right" w:pos="8040"/>
        </w:tabs>
        <w:spacing w:before="120" w:after="120"/>
        <w:ind w:firstLine="720"/>
        <w:jc w:val="both"/>
        <w:rPr>
          <w:bCs/>
          <w:szCs w:val="28"/>
        </w:rPr>
      </w:pPr>
      <w:r w:rsidRPr="00EE3100">
        <w:rPr>
          <w:szCs w:val="28"/>
        </w:rPr>
        <w:t xml:space="preserve">2.1. </w:t>
      </w:r>
      <w:r w:rsidR="00C6598C" w:rsidRPr="00EE3100">
        <w:rPr>
          <w:szCs w:val="28"/>
        </w:rPr>
        <w:t>Theo báo cáo của Ủy ban nhân dân tỉnh,</w:t>
      </w:r>
      <w:r w:rsidR="00C6598C" w:rsidRPr="00853D33">
        <w:rPr>
          <w:szCs w:val="28"/>
        </w:rPr>
        <w:t xml:space="preserve"> qua</w:t>
      </w:r>
      <w:r w:rsidR="00C6598C" w:rsidRPr="00EE3100">
        <w:rPr>
          <w:szCs w:val="28"/>
        </w:rPr>
        <w:t xml:space="preserve"> công tác</w:t>
      </w:r>
      <w:r w:rsidR="00C6598C" w:rsidRPr="00853D33">
        <w:rPr>
          <w:szCs w:val="28"/>
        </w:rPr>
        <w:t xml:space="preserve"> rà soát tình hình thực hiện và giải ngân kế hoạch đầu tư công </w:t>
      </w:r>
      <w:r w:rsidR="00C6598C">
        <w:rPr>
          <w:color w:val="000000"/>
          <w:szCs w:val="28"/>
        </w:rPr>
        <w:t>năm 20</w:t>
      </w:r>
      <w:r w:rsidR="00C6598C" w:rsidRPr="00463E03">
        <w:rPr>
          <w:color w:val="000000"/>
          <w:szCs w:val="28"/>
          <w:lang w:val="sv-SE"/>
        </w:rPr>
        <w:t>21</w:t>
      </w:r>
      <w:r w:rsidR="00C6598C">
        <w:rPr>
          <w:color w:val="000000"/>
          <w:szCs w:val="28"/>
        </w:rPr>
        <w:t xml:space="preserve"> đến ngày 31 tháng 8 năm 20</w:t>
      </w:r>
      <w:r w:rsidR="00C6598C" w:rsidRPr="00463E03">
        <w:rPr>
          <w:color w:val="000000"/>
          <w:szCs w:val="28"/>
          <w:lang w:val="sv-SE"/>
        </w:rPr>
        <w:t>21</w:t>
      </w:r>
      <w:r w:rsidR="00C6598C">
        <w:rPr>
          <w:color w:val="000000"/>
          <w:szCs w:val="28"/>
          <w:lang w:val="sv-SE"/>
        </w:rPr>
        <w:t xml:space="preserve"> trên địa bàn tỉnh</w:t>
      </w:r>
      <w:r w:rsidR="00C6598C" w:rsidRPr="00EE3100">
        <w:rPr>
          <w:szCs w:val="28"/>
        </w:rPr>
        <w:t>:</w:t>
      </w:r>
    </w:p>
    <w:p w14:paraId="63BBE163" w14:textId="7A05BDE2" w:rsidR="00B00F77" w:rsidRPr="00B00F77" w:rsidRDefault="00A20B2A" w:rsidP="00B00F77">
      <w:pPr>
        <w:tabs>
          <w:tab w:val="left" w:pos="5829"/>
          <w:tab w:val="right" w:pos="8040"/>
        </w:tabs>
        <w:spacing w:before="120" w:after="120"/>
        <w:ind w:firstLine="720"/>
        <w:jc w:val="both"/>
        <w:rPr>
          <w:bCs/>
          <w:szCs w:val="28"/>
          <w:lang w:val="nl-NL"/>
        </w:rPr>
      </w:pPr>
      <w:r>
        <w:rPr>
          <w:bCs/>
          <w:szCs w:val="28"/>
          <w:lang w:val="nl-NL"/>
        </w:rPr>
        <w:t>a)</w:t>
      </w:r>
      <w:r w:rsidR="00B00F77" w:rsidRPr="00B00F77">
        <w:rPr>
          <w:bCs/>
          <w:szCs w:val="28"/>
          <w:lang w:val="nl-NL"/>
        </w:rPr>
        <w:t xml:space="preserve"> Tình hình thực hiện và giải ngân kế hoạch kế hoạch đầu tư công năm 2021</w:t>
      </w:r>
    </w:p>
    <w:p w14:paraId="6B1E7729" w14:textId="30A03C45" w:rsidR="00CE2B53" w:rsidRDefault="00B00F77" w:rsidP="00C6598C">
      <w:pPr>
        <w:tabs>
          <w:tab w:val="left" w:pos="5829"/>
          <w:tab w:val="right" w:pos="8040"/>
        </w:tabs>
        <w:spacing w:before="120" w:after="120"/>
        <w:ind w:firstLine="720"/>
        <w:jc w:val="both"/>
        <w:rPr>
          <w:szCs w:val="28"/>
          <w:lang w:val="nl-NL"/>
        </w:rPr>
      </w:pPr>
      <w:r w:rsidRPr="000E4011">
        <w:rPr>
          <w:szCs w:val="28"/>
          <w:lang w:val="de-DE"/>
        </w:rPr>
        <w:t>Theo báo cáo của Ủy ban nhân dân tỉnh</w:t>
      </w:r>
      <w:r w:rsidR="00CE2B53">
        <w:rPr>
          <w:szCs w:val="28"/>
          <w:lang w:val="de-DE"/>
        </w:rPr>
        <w:t>,</w:t>
      </w:r>
      <w:r w:rsidRPr="000E4011">
        <w:rPr>
          <w:szCs w:val="28"/>
          <w:lang w:val="de-DE"/>
        </w:rPr>
        <w:t xml:space="preserve"> </w:t>
      </w:r>
      <w:r w:rsidR="00CE2B53" w:rsidRPr="009C4979">
        <w:rPr>
          <w:szCs w:val="28"/>
          <w:lang w:val="nl-NL"/>
        </w:rPr>
        <w:t xml:space="preserve">ngày 31 tháng </w:t>
      </w:r>
      <w:r w:rsidR="00CE2B53">
        <w:rPr>
          <w:szCs w:val="28"/>
          <w:lang w:val="nl-NL"/>
        </w:rPr>
        <w:t>8</w:t>
      </w:r>
      <w:r w:rsidR="00CE2B53" w:rsidRPr="009C4979">
        <w:rPr>
          <w:szCs w:val="28"/>
          <w:lang w:val="nl-NL"/>
        </w:rPr>
        <w:t xml:space="preserve"> năm 2021, tổng kế hoạch vốn năm 2021 và kế hoạch năm 2020 kéo dài đã giải ngân </w:t>
      </w:r>
      <w:r w:rsidR="00CE2B53">
        <w:rPr>
          <w:szCs w:val="28"/>
          <w:lang w:val="nl-NL"/>
        </w:rPr>
        <w:t>là 956.957</w:t>
      </w:r>
      <w:r w:rsidR="00CE2B53" w:rsidRPr="009C4979">
        <w:rPr>
          <w:szCs w:val="28"/>
          <w:lang w:val="nl-NL"/>
        </w:rPr>
        <w:t xml:space="preserve"> </w:t>
      </w:r>
      <w:r w:rsidR="00CE2B53" w:rsidRPr="009C4979">
        <w:rPr>
          <w:szCs w:val="28"/>
          <w:lang w:val="nl-NL"/>
        </w:rPr>
        <w:lastRenderedPageBreak/>
        <w:t xml:space="preserve">triệu đồng, </w:t>
      </w:r>
      <w:r w:rsidR="00CE2B53" w:rsidRPr="00091E4D">
        <w:rPr>
          <w:szCs w:val="28"/>
          <w:lang w:val="nl-NL"/>
        </w:rPr>
        <w:t>đạt 37,3% so với kế hoạch vốn thực nguồn địa phương giao</w:t>
      </w:r>
      <w:r w:rsidR="00CE2B53">
        <w:rPr>
          <w:szCs w:val="28"/>
          <w:lang w:val="nl-NL"/>
        </w:rPr>
        <w:t xml:space="preserve">. </w:t>
      </w:r>
      <w:r w:rsidR="00CE2B53" w:rsidRPr="009C4979">
        <w:rPr>
          <w:szCs w:val="28"/>
        </w:rPr>
        <w:t xml:space="preserve">Ước thực hiện đến 31 tháng 12 năm 2021, tổng số vốn của các chương trình, dự án không có khả năng giải ngân hết đề nghị điều chuyển cho dự án khác có nhu cầu với tổng </w:t>
      </w:r>
      <w:r w:rsidR="00CE2B53">
        <w:rPr>
          <w:szCs w:val="28"/>
        </w:rPr>
        <w:t>mức vốn</w:t>
      </w:r>
      <w:r w:rsidR="00CE2B53" w:rsidRPr="009C4979">
        <w:rPr>
          <w:szCs w:val="28"/>
        </w:rPr>
        <w:t xml:space="preserve"> là </w:t>
      </w:r>
      <w:r w:rsidR="00CE2B53" w:rsidRPr="00CE2B53">
        <w:rPr>
          <w:bCs/>
          <w:szCs w:val="28"/>
        </w:rPr>
        <w:t>69.133</w:t>
      </w:r>
      <w:r w:rsidR="00CE2B53" w:rsidRPr="00EE3100">
        <w:rPr>
          <w:bCs/>
          <w:szCs w:val="28"/>
          <w:lang w:val="nl-NL"/>
        </w:rPr>
        <w:t xml:space="preserve"> </w:t>
      </w:r>
      <w:r w:rsidR="00CE2B53" w:rsidRPr="00CE2B53">
        <w:rPr>
          <w:bCs/>
          <w:szCs w:val="28"/>
        </w:rPr>
        <w:t>triệu đồng,</w:t>
      </w:r>
      <w:r w:rsidR="00CE2B53">
        <w:rPr>
          <w:szCs w:val="28"/>
        </w:rPr>
        <w:t xml:space="preserve"> trong đó,</w:t>
      </w:r>
      <w:r w:rsidR="00CE2B53" w:rsidRPr="009C4979">
        <w:rPr>
          <w:szCs w:val="28"/>
        </w:rPr>
        <w:t xml:space="preserve"> nguồn cân đối ngân sách địa phương theo tiêu chí, định </w:t>
      </w:r>
      <w:r w:rsidR="00CE2B53" w:rsidRPr="00865A48">
        <w:rPr>
          <w:szCs w:val="28"/>
        </w:rPr>
        <w:t xml:space="preserve">mức là </w:t>
      </w:r>
      <w:r w:rsidR="00CE2B53" w:rsidRPr="00DC1B20">
        <w:rPr>
          <w:szCs w:val="28"/>
        </w:rPr>
        <w:t xml:space="preserve">55.214 </w:t>
      </w:r>
      <w:r w:rsidR="00CE2B53" w:rsidRPr="00865A48">
        <w:rPr>
          <w:szCs w:val="28"/>
        </w:rPr>
        <w:t xml:space="preserve">triệu đồng, </w:t>
      </w:r>
      <w:r w:rsidR="00CE2B53" w:rsidRPr="00F62EE6">
        <w:rPr>
          <w:szCs w:val="28"/>
        </w:rPr>
        <w:t xml:space="preserve">nguồn thu tiền sử dụng đất là </w:t>
      </w:r>
      <w:r w:rsidR="00CE2B53" w:rsidRPr="005467D7">
        <w:rPr>
          <w:szCs w:val="28"/>
        </w:rPr>
        <w:t>7.846</w:t>
      </w:r>
      <w:r w:rsidR="00CE2B53" w:rsidRPr="00EE3100">
        <w:rPr>
          <w:szCs w:val="28"/>
          <w:lang w:val="nl-NL"/>
        </w:rPr>
        <w:t xml:space="preserve"> </w:t>
      </w:r>
      <w:r w:rsidR="00CE2B53" w:rsidRPr="005467D7">
        <w:rPr>
          <w:szCs w:val="28"/>
        </w:rPr>
        <w:t xml:space="preserve">triệu đồng, </w:t>
      </w:r>
      <w:r w:rsidR="00CE2B53" w:rsidRPr="00865A48">
        <w:rPr>
          <w:szCs w:val="28"/>
        </w:rPr>
        <w:t>nguồn thu xổ số kiến thiết là 4.632</w:t>
      </w:r>
      <w:r w:rsidR="00CE2B53" w:rsidRPr="00EE3100">
        <w:rPr>
          <w:szCs w:val="28"/>
          <w:lang w:val="nl-NL"/>
        </w:rPr>
        <w:t xml:space="preserve"> </w:t>
      </w:r>
      <w:r w:rsidR="00CE2B53" w:rsidRPr="00865A48">
        <w:rPr>
          <w:szCs w:val="28"/>
        </w:rPr>
        <w:t>triệu đồng và vốn ngân sách Trung ương</w:t>
      </w:r>
      <w:r w:rsidR="00CE2B53">
        <w:rPr>
          <w:szCs w:val="28"/>
        </w:rPr>
        <w:t xml:space="preserve"> là</w:t>
      </w:r>
      <w:r w:rsidR="00CE2B53" w:rsidRPr="00865A48">
        <w:rPr>
          <w:szCs w:val="28"/>
        </w:rPr>
        <w:t xml:space="preserve"> </w:t>
      </w:r>
      <w:r w:rsidR="00CE2B53" w:rsidRPr="00F62EE6">
        <w:rPr>
          <w:szCs w:val="28"/>
        </w:rPr>
        <w:t>1.439</w:t>
      </w:r>
      <w:r w:rsidR="00CE2B53" w:rsidRPr="00EE3100">
        <w:rPr>
          <w:szCs w:val="28"/>
          <w:lang w:val="nl-NL"/>
        </w:rPr>
        <w:t xml:space="preserve"> </w:t>
      </w:r>
      <w:r w:rsidR="00CE2B53" w:rsidRPr="00865A48">
        <w:rPr>
          <w:szCs w:val="28"/>
        </w:rPr>
        <w:t>triệu đồng.</w:t>
      </w:r>
    </w:p>
    <w:p w14:paraId="251DBC06" w14:textId="1D7126B3" w:rsidR="00B00F77" w:rsidRPr="000E4011" w:rsidRDefault="00A20B2A" w:rsidP="00C6598C">
      <w:pPr>
        <w:tabs>
          <w:tab w:val="left" w:pos="5829"/>
          <w:tab w:val="right" w:pos="8040"/>
        </w:tabs>
        <w:spacing w:before="120" w:after="120"/>
        <w:ind w:firstLine="720"/>
        <w:jc w:val="both"/>
        <w:rPr>
          <w:szCs w:val="28"/>
          <w:lang w:val="de-DE"/>
        </w:rPr>
      </w:pPr>
      <w:r>
        <w:rPr>
          <w:szCs w:val="28"/>
          <w:lang w:val="de-DE"/>
        </w:rPr>
        <w:t>b)</w:t>
      </w:r>
      <w:r w:rsidR="00B00F77" w:rsidRPr="000E4011">
        <w:rPr>
          <w:szCs w:val="28"/>
          <w:lang w:val="de-DE"/>
        </w:rPr>
        <w:t xml:space="preserve"> </w:t>
      </w:r>
      <w:r w:rsidR="00C6598C" w:rsidRPr="00C6598C">
        <w:rPr>
          <w:szCs w:val="28"/>
          <w:lang w:val="de-DE"/>
        </w:rPr>
        <w:t>Các nguồn vốn năm 2020 chuyển nguồn chưa phân bổ chi tiết</w:t>
      </w:r>
    </w:p>
    <w:p w14:paraId="73E5EDF7" w14:textId="786ED805" w:rsidR="00C6598C" w:rsidRDefault="00C6598C" w:rsidP="00C6598C">
      <w:pPr>
        <w:tabs>
          <w:tab w:val="left" w:pos="5829"/>
          <w:tab w:val="right" w:pos="8040"/>
        </w:tabs>
        <w:spacing w:before="120" w:after="120"/>
        <w:ind w:firstLine="720"/>
        <w:jc w:val="both"/>
        <w:rPr>
          <w:szCs w:val="28"/>
          <w:lang w:val="de-DE"/>
        </w:rPr>
      </w:pPr>
      <w:r w:rsidRPr="009C4979">
        <w:rPr>
          <w:szCs w:val="28"/>
        </w:rPr>
        <w:t>Tổng kế hoạch năm 202</w:t>
      </w:r>
      <w:r w:rsidRPr="00463E03">
        <w:rPr>
          <w:szCs w:val="28"/>
        </w:rPr>
        <w:t>0</w:t>
      </w:r>
      <w:r>
        <w:rPr>
          <w:szCs w:val="28"/>
        </w:rPr>
        <w:t xml:space="preserve"> </w:t>
      </w:r>
      <w:r w:rsidRPr="009C4979">
        <w:rPr>
          <w:szCs w:val="28"/>
        </w:rPr>
        <w:t xml:space="preserve">các nguồn vốn ngân sách địa phương </w:t>
      </w:r>
      <w:r w:rsidRPr="00463E03">
        <w:rPr>
          <w:szCs w:val="28"/>
        </w:rPr>
        <w:t xml:space="preserve">chuyển nguồn sang năm 2021 </w:t>
      </w:r>
      <w:r w:rsidRPr="009C4979">
        <w:rPr>
          <w:szCs w:val="28"/>
        </w:rPr>
        <w:t>đến nay chưa phân bổ</w:t>
      </w:r>
      <w:r w:rsidRPr="00EE3100">
        <w:rPr>
          <w:szCs w:val="28"/>
          <w:lang w:val="de-DE"/>
        </w:rPr>
        <w:t xml:space="preserve"> chi tiết</w:t>
      </w:r>
      <w:r w:rsidRPr="009C4979">
        <w:rPr>
          <w:szCs w:val="28"/>
        </w:rPr>
        <w:t xml:space="preserve"> là </w:t>
      </w:r>
      <w:r w:rsidRPr="00463E03">
        <w:rPr>
          <w:szCs w:val="28"/>
        </w:rPr>
        <w:t>5.672</w:t>
      </w:r>
      <w:r w:rsidRPr="009C4979">
        <w:rPr>
          <w:szCs w:val="28"/>
        </w:rPr>
        <w:t xml:space="preserve"> triệu đồng</w:t>
      </w:r>
      <w:r w:rsidRPr="00EE3100">
        <w:rPr>
          <w:szCs w:val="28"/>
          <w:lang w:val="de-DE"/>
        </w:rPr>
        <w:t>.</w:t>
      </w:r>
      <w:r w:rsidRPr="000E4011">
        <w:rPr>
          <w:szCs w:val="28"/>
          <w:lang w:val="de-DE"/>
        </w:rPr>
        <w:t xml:space="preserve"> </w:t>
      </w:r>
    </w:p>
    <w:p w14:paraId="40E2654C" w14:textId="60383F48" w:rsidR="00C6598C" w:rsidRDefault="00A20B2A" w:rsidP="00C6598C">
      <w:pPr>
        <w:tabs>
          <w:tab w:val="left" w:pos="5829"/>
          <w:tab w:val="right" w:pos="8040"/>
        </w:tabs>
        <w:spacing w:before="120" w:after="120"/>
        <w:ind w:firstLine="720"/>
        <w:jc w:val="both"/>
        <w:rPr>
          <w:bCs/>
          <w:szCs w:val="28"/>
        </w:rPr>
      </w:pPr>
      <w:r>
        <w:rPr>
          <w:szCs w:val="28"/>
          <w:lang w:val="de-DE"/>
        </w:rPr>
        <w:t>c)</w:t>
      </w:r>
      <w:r w:rsidR="00C6598C">
        <w:rPr>
          <w:szCs w:val="28"/>
          <w:lang w:val="de-DE"/>
        </w:rPr>
        <w:t xml:space="preserve"> </w:t>
      </w:r>
      <w:r w:rsidR="00C6598C" w:rsidRPr="00C6598C">
        <w:rPr>
          <w:bCs/>
          <w:szCs w:val="28"/>
        </w:rPr>
        <w:t>Các dự án chưa giải ngân được do điều chỉnh nhiệm vụ chủ đầu tư</w:t>
      </w:r>
    </w:p>
    <w:p w14:paraId="76604EA5" w14:textId="5278B016" w:rsidR="00C6598C" w:rsidRDefault="00C6598C" w:rsidP="00C6598C">
      <w:pPr>
        <w:tabs>
          <w:tab w:val="left" w:pos="5829"/>
          <w:tab w:val="right" w:pos="8040"/>
        </w:tabs>
        <w:spacing w:before="120" w:after="120"/>
        <w:ind w:firstLine="720"/>
        <w:jc w:val="both"/>
        <w:rPr>
          <w:szCs w:val="28"/>
        </w:rPr>
      </w:pPr>
      <w:r>
        <w:rPr>
          <w:szCs w:val="28"/>
          <w:lang w:val="de-DE"/>
        </w:rPr>
        <w:t>Hiện nay, có 03 dự án</w:t>
      </w:r>
      <w:r w:rsidRPr="00C6598C">
        <w:rPr>
          <w:szCs w:val="28"/>
          <w:vertAlign w:val="superscript"/>
          <w:lang w:val="de-DE"/>
        </w:rPr>
        <w:t>(</w:t>
      </w:r>
      <w:r>
        <w:rPr>
          <w:rStyle w:val="FootnoteReference"/>
          <w:szCs w:val="28"/>
          <w:lang w:val="de-DE"/>
        </w:rPr>
        <w:footnoteReference w:id="2"/>
      </w:r>
      <w:r w:rsidRPr="00C6598C">
        <w:rPr>
          <w:szCs w:val="28"/>
          <w:vertAlign w:val="superscript"/>
          <w:lang w:val="de-DE"/>
        </w:rPr>
        <w:t>)</w:t>
      </w:r>
      <w:r>
        <w:rPr>
          <w:szCs w:val="28"/>
          <w:lang w:val="de-DE"/>
        </w:rPr>
        <w:t xml:space="preserve"> được </w:t>
      </w:r>
      <w:r w:rsidRPr="009C4979">
        <w:rPr>
          <w:szCs w:val="28"/>
        </w:rPr>
        <w:t>Ủy ban nhân dân tỉnh đã điều chỉnh nhiệm vụ làm chủ đầu tư</w:t>
      </w:r>
      <w:r w:rsidRPr="00EE3100">
        <w:rPr>
          <w:szCs w:val="28"/>
          <w:vertAlign w:val="superscript"/>
        </w:rPr>
        <w:t>(</w:t>
      </w:r>
      <w:r>
        <w:rPr>
          <w:rStyle w:val="FootnoteReference"/>
          <w:szCs w:val="28"/>
          <w:lang w:val="en-US"/>
        </w:rPr>
        <w:footnoteReference w:id="3"/>
      </w:r>
      <w:r w:rsidRPr="00EE3100">
        <w:rPr>
          <w:szCs w:val="28"/>
          <w:vertAlign w:val="superscript"/>
        </w:rPr>
        <w:t>)</w:t>
      </w:r>
      <w:r w:rsidRPr="00EE3100">
        <w:rPr>
          <w:szCs w:val="28"/>
        </w:rPr>
        <w:t>, d</w:t>
      </w:r>
      <w:r w:rsidRPr="009C4979">
        <w:rPr>
          <w:szCs w:val="28"/>
        </w:rPr>
        <w:t xml:space="preserve">o đó, kế hoạch năm 2020 kéo dài còn lại chưa giải ngân và kế hoạch năm 2021 đã được Hội đồng nhân dân tỉnh giao kế hoạch cho </w:t>
      </w:r>
      <w:r>
        <w:rPr>
          <w:szCs w:val="28"/>
        </w:rPr>
        <w:t xml:space="preserve">các </w:t>
      </w:r>
      <w:r w:rsidRPr="009C4979">
        <w:rPr>
          <w:szCs w:val="28"/>
        </w:rPr>
        <w:t>dự án đến nay vẫn chưa giải ngân được.</w:t>
      </w:r>
    </w:p>
    <w:p w14:paraId="6D4A14A6" w14:textId="091AB124" w:rsidR="00C6598C" w:rsidRPr="00447F7B" w:rsidRDefault="00A20B2A" w:rsidP="00C6598C">
      <w:pPr>
        <w:spacing w:before="80" w:after="80"/>
        <w:ind w:firstLine="567"/>
        <w:jc w:val="both"/>
        <w:rPr>
          <w:b/>
          <w:color w:val="000000"/>
          <w:szCs w:val="28"/>
          <w:lang w:val="nl-NL"/>
        </w:rPr>
      </w:pPr>
      <w:r w:rsidRPr="00EE3100">
        <w:rPr>
          <w:szCs w:val="28"/>
        </w:rPr>
        <w:t>2.2.</w:t>
      </w:r>
      <w:r w:rsidR="00C6598C" w:rsidRPr="00EE3100">
        <w:rPr>
          <w:szCs w:val="28"/>
        </w:rPr>
        <w:t xml:space="preserve"> </w:t>
      </w:r>
      <w:r w:rsidR="00C6598C">
        <w:rPr>
          <w:szCs w:val="28"/>
        </w:rPr>
        <w:t>T</w:t>
      </w:r>
      <w:r w:rsidR="00C6598C" w:rsidRPr="009C4979">
        <w:rPr>
          <w:szCs w:val="28"/>
        </w:rPr>
        <w:t xml:space="preserve">rên cơ sở tình hình thực hiện </w:t>
      </w:r>
      <w:r w:rsidRPr="00EE3100">
        <w:rPr>
          <w:szCs w:val="28"/>
        </w:rPr>
        <w:t>các</w:t>
      </w:r>
      <w:r w:rsidR="00C6598C" w:rsidRPr="009C4979">
        <w:rPr>
          <w:szCs w:val="28"/>
        </w:rPr>
        <w:t xml:space="preserve"> nội dung </w:t>
      </w:r>
      <w:r w:rsidRPr="00EE3100">
        <w:rPr>
          <w:szCs w:val="28"/>
        </w:rPr>
        <w:t>nêu trên</w:t>
      </w:r>
      <w:r w:rsidR="00C6598C">
        <w:rPr>
          <w:szCs w:val="28"/>
        </w:rPr>
        <w:t xml:space="preserve"> </w:t>
      </w:r>
      <w:r w:rsidR="00C6598C">
        <w:rPr>
          <w:spacing w:val="-2"/>
          <w:lang w:val="nl-NL"/>
        </w:rPr>
        <w:t>Ủy ban nhân dân tỉnh Kon Tum trình Hội đồng nhân dân tỉnh xem xét:</w:t>
      </w:r>
    </w:p>
    <w:p w14:paraId="4E070EED" w14:textId="6674C4A4" w:rsidR="00C6598C" w:rsidRPr="00463E03" w:rsidRDefault="00A20B2A" w:rsidP="00C6598C">
      <w:pPr>
        <w:spacing w:before="80" w:after="80"/>
        <w:ind w:firstLine="567"/>
        <w:jc w:val="both"/>
        <w:rPr>
          <w:spacing w:val="-2"/>
          <w:lang w:val="nl-NL"/>
        </w:rPr>
      </w:pPr>
      <w:r>
        <w:rPr>
          <w:spacing w:val="-2"/>
          <w:lang w:val="nl-NL"/>
        </w:rPr>
        <w:t>a)</w:t>
      </w:r>
      <w:r w:rsidR="00C6598C" w:rsidRPr="00463E03">
        <w:rPr>
          <w:spacing w:val="-2"/>
          <w:lang w:val="nl-NL"/>
        </w:rPr>
        <w:t xml:space="preserve"> Đ</w:t>
      </w:r>
      <w:r w:rsidR="00C6598C" w:rsidRPr="006D3C7C">
        <w:rPr>
          <w:spacing w:val="-2"/>
        </w:rPr>
        <w:t>iều chỉnh</w:t>
      </w:r>
      <w:r w:rsidR="00C6598C" w:rsidRPr="00463E03">
        <w:rPr>
          <w:spacing w:val="-2"/>
          <w:lang w:val="nl-NL"/>
        </w:rPr>
        <w:t>,</w:t>
      </w:r>
      <w:r w:rsidR="00C6598C" w:rsidRPr="006D3C7C">
        <w:rPr>
          <w:spacing w:val="-2"/>
          <w:lang w:val="nl-NL"/>
        </w:rPr>
        <w:t xml:space="preserve"> bổ sung kế hoạch đầu tư </w:t>
      </w:r>
      <w:r w:rsidR="00C6598C" w:rsidRPr="006D3C7C">
        <w:rPr>
          <w:spacing w:val="-2"/>
        </w:rPr>
        <w:t>năm 20</w:t>
      </w:r>
      <w:r w:rsidR="00C6598C" w:rsidRPr="00463E03">
        <w:rPr>
          <w:spacing w:val="-2"/>
          <w:lang w:val="nl-NL"/>
        </w:rPr>
        <w:t>21 và năm 2020 kéo dài</w:t>
      </w:r>
      <w:r w:rsidR="00C6598C" w:rsidRPr="006D3C7C">
        <w:rPr>
          <w:spacing w:val="-2"/>
        </w:rPr>
        <w:t xml:space="preserve"> </w:t>
      </w:r>
      <w:r w:rsidR="00C6598C" w:rsidRPr="00463E03">
        <w:rPr>
          <w:lang w:val="nl-NL"/>
        </w:rPr>
        <w:t>từ các dự án</w:t>
      </w:r>
      <w:r w:rsidR="00C6598C">
        <w:t xml:space="preserve"> </w:t>
      </w:r>
      <w:r w:rsidR="00C6598C" w:rsidRPr="00463E03">
        <w:rPr>
          <w:lang w:val="nl-NL"/>
        </w:rPr>
        <w:t>không</w:t>
      </w:r>
      <w:r w:rsidR="00C6598C">
        <w:t xml:space="preserve"> có khả năng</w:t>
      </w:r>
      <w:r w:rsidR="00C6598C" w:rsidRPr="00463E03">
        <w:rPr>
          <w:lang w:val="nl-NL"/>
        </w:rPr>
        <w:t xml:space="preserve"> giải ngân hết vốn</w:t>
      </w:r>
      <w:r w:rsidR="00C6598C">
        <w:t xml:space="preserve"> sang các dự án </w:t>
      </w:r>
      <w:r w:rsidR="00C6598C" w:rsidRPr="00463E03">
        <w:rPr>
          <w:lang w:val="nl-NL"/>
        </w:rPr>
        <w:t>có khả năng giải ngân</w:t>
      </w:r>
      <w:r w:rsidR="00C6598C">
        <w:t xml:space="preserve"> nhưng thiếu</w:t>
      </w:r>
      <w:r w:rsidR="00C6598C" w:rsidRPr="00463E03">
        <w:rPr>
          <w:lang w:val="nl-NL"/>
        </w:rPr>
        <w:t xml:space="preserve"> vốn</w:t>
      </w:r>
      <w:r w:rsidR="00C6598C">
        <w:rPr>
          <w:spacing w:val="-2"/>
          <w:lang w:val="nl-NL"/>
        </w:rPr>
        <w:t xml:space="preserve"> 69.133,008 triệu đồng.</w:t>
      </w:r>
    </w:p>
    <w:p w14:paraId="7FD48637" w14:textId="4EF6F63F" w:rsidR="00C6598C" w:rsidRPr="009C4979" w:rsidRDefault="00A20B2A" w:rsidP="00C6598C">
      <w:pPr>
        <w:tabs>
          <w:tab w:val="left" w:pos="5829"/>
          <w:tab w:val="right" w:pos="8040"/>
        </w:tabs>
        <w:spacing w:before="80" w:after="80"/>
        <w:ind w:firstLine="567"/>
        <w:jc w:val="both"/>
        <w:rPr>
          <w:szCs w:val="28"/>
        </w:rPr>
      </w:pPr>
      <w:r>
        <w:rPr>
          <w:lang w:val="nl-NL"/>
        </w:rPr>
        <w:t>b)</w:t>
      </w:r>
      <w:r w:rsidR="00C6598C" w:rsidRPr="004A729B">
        <w:t xml:space="preserve"> Phân bổ kế hoạch các nguồn vốn thuộc ngân sách địa phương năm 2020 chuyển nguồn sang năm 2021 chưa giao chi tiế</w:t>
      </w:r>
      <w:r w:rsidR="00C6598C">
        <w:t>t 5.672 triệu đồng</w:t>
      </w:r>
      <w:r w:rsidR="00C6598C" w:rsidRPr="009C4979">
        <w:rPr>
          <w:szCs w:val="28"/>
        </w:rPr>
        <w:t>, trong đó:</w:t>
      </w:r>
    </w:p>
    <w:p w14:paraId="172DF04F" w14:textId="3311F114" w:rsidR="00C6598C" w:rsidRPr="009C4979" w:rsidRDefault="00C6598C" w:rsidP="00C6598C">
      <w:pPr>
        <w:tabs>
          <w:tab w:val="left" w:pos="5829"/>
          <w:tab w:val="right" w:pos="8040"/>
        </w:tabs>
        <w:spacing w:before="80" w:after="80"/>
        <w:ind w:firstLine="567"/>
        <w:jc w:val="both"/>
        <w:rPr>
          <w:szCs w:val="28"/>
        </w:rPr>
      </w:pPr>
      <w:r w:rsidRPr="00CC0A3D">
        <w:rPr>
          <w:szCs w:val="28"/>
        </w:rPr>
        <w:t>-</w:t>
      </w:r>
      <w:r w:rsidRPr="009C4979">
        <w:rPr>
          <w:szCs w:val="28"/>
        </w:rPr>
        <w:t xml:space="preserve"> </w:t>
      </w:r>
      <w:r w:rsidR="000867E8" w:rsidRPr="000867E8">
        <w:t>Vốn đầu tư trong cân đối theo tiêu chí, định mức năm 2020 không sử dụng chuyển qua 2021</w:t>
      </w:r>
      <w:r w:rsidR="000867E8" w:rsidRPr="00EE3100">
        <w:rPr>
          <w:vertAlign w:val="superscript"/>
        </w:rPr>
        <w:t>(</w:t>
      </w:r>
      <w:r w:rsidR="000867E8">
        <w:rPr>
          <w:rStyle w:val="FootnoteReference"/>
          <w:lang w:val="en-US"/>
        </w:rPr>
        <w:footnoteReference w:id="4"/>
      </w:r>
      <w:r w:rsidR="000867E8" w:rsidRPr="00EE3100">
        <w:rPr>
          <w:vertAlign w:val="superscript"/>
        </w:rPr>
        <w:t>)</w:t>
      </w:r>
      <w:r w:rsidR="000867E8" w:rsidRPr="00EE3100">
        <w:t xml:space="preserve"> </w:t>
      </w:r>
      <w:r>
        <w:rPr>
          <w:szCs w:val="28"/>
        </w:rPr>
        <w:t>là</w:t>
      </w:r>
      <w:r w:rsidR="000867E8" w:rsidRPr="00EE3100">
        <w:rPr>
          <w:szCs w:val="28"/>
        </w:rPr>
        <w:t>:</w:t>
      </w:r>
      <w:r>
        <w:rPr>
          <w:szCs w:val="28"/>
        </w:rPr>
        <w:t xml:space="preserve"> </w:t>
      </w:r>
      <w:r w:rsidRPr="009C4979">
        <w:rPr>
          <w:szCs w:val="28"/>
        </w:rPr>
        <w:t>2.172 triệu đồng.</w:t>
      </w:r>
    </w:p>
    <w:p w14:paraId="5868B1C8" w14:textId="7E5DBBD1" w:rsidR="00C6598C" w:rsidRPr="00F16771" w:rsidRDefault="00C6598C" w:rsidP="00C6598C">
      <w:pPr>
        <w:tabs>
          <w:tab w:val="left" w:pos="5829"/>
          <w:tab w:val="right" w:pos="8040"/>
        </w:tabs>
        <w:spacing w:before="80" w:after="80"/>
        <w:ind w:firstLine="567"/>
        <w:jc w:val="both"/>
        <w:rPr>
          <w:spacing w:val="-4"/>
          <w:szCs w:val="28"/>
        </w:rPr>
      </w:pPr>
      <w:r w:rsidRPr="00F16771">
        <w:rPr>
          <w:spacing w:val="-4"/>
          <w:szCs w:val="28"/>
        </w:rPr>
        <w:t>- Nguồn thu phí sử dụng hạ tầng tại Khu kinh tế cửa khẩu</w:t>
      </w:r>
      <w:r w:rsidR="008A4465" w:rsidRPr="00EE3100">
        <w:rPr>
          <w:spacing w:val="-4"/>
          <w:szCs w:val="28"/>
          <w:vertAlign w:val="superscript"/>
        </w:rPr>
        <w:t>(</w:t>
      </w:r>
      <w:r w:rsidR="008A4465">
        <w:rPr>
          <w:rStyle w:val="FootnoteReference"/>
          <w:spacing w:val="-4"/>
          <w:szCs w:val="28"/>
          <w:lang w:val="en-US"/>
        </w:rPr>
        <w:footnoteReference w:id="5"/>
      </w:r>
      <w:r w:rsidR="008A4465" w:rsidRPr="00EE3100">
        <w:rPr>
          <w:spacing w:val="-4"/>
          <w:szCs w:val="28"/>
          <w:vertAlign w:val="superscript"/>
        </w:rPr>
        <w:t>)</w:t>
      </w:r>
      <w:r w:rsidRPr="00F16771">
        <w:rPr>
          <w:spacing w:val="-4"/>
          <w:szCs w:val="28"/>
        </w:rPr>
        <w:t xml:space="preserve"> là</w:t>
      </w:r>
      <w:r w:rsidR="008A4465" w:rsidRPr="00EE3100">
        <w:rPr>
          <w:spacing w:val="-4"/>
          <w:szCs w:val="28"/>
        </w:rPr>
        <w:t>:</w:t>
      </w:r>
      <w:r w:rsidRPr="00F16771">
        <w:rPr>
          <w:spacing w:val="-4"/>
          <w:szCs w:val="28"/>
        </w:rPr>
        <w:t xml:space="preserve"> 3.500 triệu đồng.</w:t>
      </w:r>
    </w:p>
    <w:p w14:paraId="43793081" w14:textId="114C9ED3" w:rsidR="00C6598C" w:rsidRDefault="00A20B2A" w:rsidP="00C6598C">
      <w:pPr>
        <w:tabs>
          <w:tab w:val="left" w:pos="5829"/>
          <w:tab w:val="right" w:pos="8040"/>
        </w:tabs>
        <w:spacing w:before="80" w:after="80"/>
        <w:ind w:firstLine="567"/>
        <w:jc w:val="both"/>
        <w:rPr>
          <w:szCs w:val="28"/>
        </w:rPr>
      </w:pPr>
      <w:r w:rsidRPr="00EE3100">
        <w:rPr>
          <w:spacing w:val="-2"/>
        </w:rPr>
        <w:t>c)</w:t>
      </w:r>
      <w:r w:rsidR="00C6598C" w:rsidRPr="009A2A49">
        <w:rPr>
          <w:szCs w:val="28"/>
        </w:rPr>
        <w:t xml:space="preserve"> </w:t>
      </w:r>
      <w:r w:rsidR="00C6598C" w:rsidRPr="009C4979">
        <w:rPr>
          <w:szCs w:val="28"/>
        </w:rPr>
        <w:t xml:space="preserve">Điều chỉnh </w:t>
      </w:r>
      <w:r w:rsidR="00C6598C" w:rsidRPr="00F62EE6">
        <w:rPr>
          <w:szCs w:val="28"/>
        </w:rPr>
        <w:t>đơn vị</w:t>
      </w:r>
      <w:r w:rsidR="00C6598C" w:rsidRPr="009C4979">
        <w:rPr>
          <w:szCs w:val="28"/>
        </w:rPr>
        <w:t xml:space="preserve"> đã </w:t>
      </w:r>
      <w:r w:rsidR="00C6598C" w:rsidRPr="00F62EE6">
        <w:rPr>
          <w:szCs w:val="28"/>
        </w:rPr>
        <w:t xml:space="preserve">được </w:t>
      </w:r>
      <w:r w:rsidR="00C6598C" w:rsidRPr="009C4979">
        <w:rPr>
          <w:szCs w:val="28"/>
        </w:rPr>
        <w:t xml:space="preserve">giao </w:t>
      </w:r>
      <w:r w:rsidR="00C6598C" w:rsidRPr="00F62EE6">
        <w:rPr>
          <w:szCs w:val="28"/>
        </w:rPr>
        <w:t>kế hoạch vố</w:t>
      </w:r>
      <w:r w:rsidR="00C6598C">
        <w:rPr>
          <w:szCs w:val="28"/>
        </w:rPr>
        <w:t xml:space="preserve">n, </w:t>
      </w:r>
      <w:r w:rsidR="00C6598C" w:rsidRPr="00F62EE6">
        <w:rPr>
          <w:szCs w:val="28"/>
        </w:rPr>
        <w:t>từ</w:t>
      </w:r>
      <w:r w:rsidR="00C6598C" w:rsidRPr="009C4979">
        <w:rPr>
          <w:szCs w:val="28"/>
        </w:rPr>
        <w:t xml:space="preserve"> Trung tâm Phát triển quỹ đất tỉnh sang Ủy ban nhân dân thành phố Kon Tum để tiếp tục thực hiện các dự án: </w:t>
      </w:r>
      <w:r w:rsidR="00C6598C" w:rsidRPr="00F25513">
        <w:rPr>
          <w:b/>
          <w:i/>
          <w:szCs w:val="28"/>
        </w:rPr>
        <w:t>(1</w:t>
      </w:r>
      <w:r w:rsidR="00C6598C" w:rsidRPr="009C4979">
        <w:rPr>
          <w:szCs w:val="28"/>
        </w:rPr>
        <w:t xml:space="preserve">) Dự án đầu tư chỉnh trang đô thị, tạo quỹ đất để thực hiện quy hoạch Khu phức hợp đô thị tại Phường Quang Trung, thành phố Kon Tum, tỉnh Kon Tum; </w:t>
      </w:r>
      <w:r w:rsidR="00C6598C" w:rsidRPr="00F25513">
        <w:rPr>
          <w:b/>
          <w:i/>
          <w:szCs w:val="28"/>
        </w:rPr>
        <w:t>(2)</w:t>
      </w:r>
      <w:r w:rsidR="00C6598C" w:rsidRPr="009C4979">
        <w:rPr>
          <w:szCs w:val="28"/>
        </w:rPr>
        <w:t xml:space="preserve"> Dự án đầu tư chỉnh trang đô thị, tạo quỹ đất để thực hiện quy hoạch Tổ </w:t>
      </w:r>
      <w:r w:rsidR="00C6598C" w:rsidRPr="009C4979">
        <w:rPr>
          <w:szCs w:val="28"/>
        </w:rPr>
        <w:lastRenderedPageBreak/>
        <w:t xml:space="preserve">hợp khách sạn, trung tâm thương mại, dịch vụ tại phường Thống Nhất, thành phố Kon Tum và </w:t>
      </w:r>
      <w:r w:rsidR="00C6598C" w:rsidRPr="00F25513">
        <w:rPr>
          <w:b/>
          <w:i/>
          <w:szCs w:val="28"/>
        </w:rPr>
        <w:t>(3)</w:t>
      </w:r>
      <w:r w:rsidR="00C6598C" w:rsidRPr="009C4979">
        <w:rPr>
          <w:szCs w:val="28"/>
        </w:rPr>
        <w:t xml:space="preserve"> Dự án đầu tư chỉnh trang đô thị, tạo quỹ đất để thực hiện quy hoạch Khu du lịch - đô thị sinh thái nghỉ dưỡng kết hợp thể thao tại xã Đăk Rơ Wa, thành phố Kon Tum, tỉnh Kon Tum</w:t>
      </w:r>
      <w:r w:rsidR="00C6598C">
        <w:rPr>
          <w:szCs w:val="28"/>
        </w:rPr>
        <w:t>.</w:t>
      </w:r>
    </w:p>
    <w:p w14:paraId="31DD5AAB" w14:textId="038709A8" w:rsidR="00230513" w:rsidRPr="00035D3D" w:rsidRDefault="002408D3" w:rsidP="008D7163">
      <w:pPr>
        <w:spacing w:before="120" w:after="120" w:line="264" w:lineRule="auto"/>
        <w:ind w:firstLine="567"/>
        <w:jc w:val="both"/>
        <w:rPr>
          <w:lang w:val="nl-NL"/>
        </w:rPr>
      </w:pPr>
      <w:r w:rsidRPr="00035D3D">
        <w:rPr>
          <w:lang w:val="nl-NL"/>
        </w:rPr>
        <w:t>(</w:t>
      </w:r>
      <w:r w:rsidR="00035D3D" w:rsidRPr="00035D3D">
        <w:rPr>
          <w:i/>
          <w:lang w:val="nl-NL"/>
        </w:rPr>
        <w:t xml:space="preserve">Chi </w:t>
      </w:r>
      <w:r w:rsidRPr="00035D3D">
        <w:rPr>
          <w:i/>
          <w:lang w:val="nl-NL"/>
        </w:rPr>
        <w:t xml:space="preserve">tiết tại </w:t>
      </w:r>
      <w:r w:rsidR="00A704E1">
        <w:rPr>
          <w:i/>
          <w:lang w:val="nl-NL"/>
        </w:rPr>
        <w:t xml:space="preserve">hồ sơ dự thảo Nghị quyết kèm theo </w:t>
      </w:r>
      <w:r w:rsidR="00035D3D" w:rsidRPr="00035D3D">
        <w:rPr>
          <w:i/>
          <w:lang w:val="nl-NL"/>
        </w:rPr>
        <w:t>Tờ trình số 16</w:t>
      </w:r>
      <w:r w:rsidR="00CF4548">
        <w:rPr>
          <w:i/>
          <w:lang w:val="nl-NL"/>
        </w:rPr>
        <w:t>2</w:t>
      </w:r>
      <w:r w:rsidR="00035D3D" w:rsidRPr="00035D3D">
        <w:rPr>
          <w:i/>
          <w:lang w:val="nl-NL"/>
        </w:rPr>
        <w:t>/TTr-UBND ngày 28 tháng 9 năm 2021 của Ủy ban nhân dân tỉnh</w:t>
      </w:r>
      <w:r w:rsidRPr="00035D3D">
        <w:rPr>
          <w:lang w:val="nl-NL"/>
        </w:rPr>
        <w:t>)</w:t>
      </w:r>
    </w:p>
    <w:p w14:paraId="31DD5AAC" w14:textId="484EEC3C" w:rsidR="00681122" w:rsidRPr="00035D3D" w:rsidRDefault="00681122" w:rsidP="008D7163">
      <w:pPr>
        <w:spacing w:before="120" w:after="120" w:line="264" w:lineRule="auto"/>
        <w:ind w:firstLine="709"/>
        <w:jc w:val="both"/>
        <w:rPr>
          <w:b/>
          <w:spacing w:val="-4"/>
          <w:szCs w:val="28"/>
        </w:rPr>
      </w:pPr>
      <w:r w:rsidRPr="00035D3D">
        <w:rPr>
          <w:b/>
          <w:spacing w:val="-4"/>
          <w:szCs w:val="28"/>
        </w:rPr>
        <w:t xml:space="preserve">3. </w:t>
      </w:r>
      <w:r w:rsidR="00A704E1" w:rsidRPr="00EE3100">
        <w:rPr>
          <w:b/>
          <w:spacing w:val="-4"/>
          <w:szCs w:val="28"/>
          <w:lang w:val="nl-NL"/>
        </w:rPr>
        <w:t>Quan điểm</w:t>
      </w:r>
      <w:r w:rsidRPr="00035D3D">
        <w:rPr>
          <w:b/>
          <w:spacing w:val="-4"/>
          <w:szCs w:val="28"/>
        </w:rPr>
        <w:t xml:space="preserve"> của Ban Kinh tế - Ngân sách</w:t>
      </w:r>
    </w:p>
    <w:p w14:paraId="7C23A1CF" w14:textId="00BCDA8E" w:rsidR="00CF4548" w:rsidRPr="00EE3100" w:rsidRDefault="00A704E1" w:rsidP="006500F6">
      <w:pPr>
        <w:shd w:val="clear" w:color="auto" w:fill="FFFFFF"/>
        <w:spacing w:before="120" w:after="120" w:line="264" w:lineRule="auto"/>
        <w:ind w:firstLine="709"/>
        <w:jc w:val="both"/>
        <w:rPr>
          <w:szCs w:val="28"/>
        </w:rPr>
      </w:pPr>
      <w:r w:rsidRPr="00092395">
        <w:rPr>
          <w:lang w:val="it-IT"/>
        </w:rPr>
        <w:t>Trên cơ sở các quy định của pháp luật có liên quan và ý kiến thảo luận của các đại biểu tại phiên họp thẩm tra</w:t>
      </w:r>
      <w:r w:rsidR="00CF4548" w:rsidRPr="00EE3100">
        <w:rPr>
          <w:szCs w:val="28"/>
        </w:rPr>
        <w:t xml:space="preserve">, , Ban Kinh tế - Ngân sách nhận thấy việc Ủy ban nhân dân tỉnh trình Hội đồng nhân dân tỉnh điều chỉnh, bổ sung kế hoạch vốn </w:t>
      </w:r>
      <w:r w:rsidR="008A4465" w:rsidRPr="00EE3100">
        <w:rPr>
          <w:szCs w:val="28"/>
        </w:rPr>
        <w:t xml:space="preserve">nguồn ngân sách địa phương năm 2021 và kế hoạch năm 2020 kéo dài </w:t>
      </w:r>
      <w:r w:rsidR="00CF4548" w:rsidRPr="00EE3100">
        <w:rPr>
          <w:szCs w:val="28"/>
        </w:rPr>
        <w:t>là phù hợp với tình hình thực tế của địa phương</w:t>
      </w:r>
      <w:r w:rsidR="008A4465" w:rsidRPr="00EE3100">
        <w:rPr>
          <w:szCs w:val="28"/>
        </w:rPr>
        <w:t xml:space="preserve">. </w:t>
      </w:r>
      <w:r w:rsidR="00CF4548" w:rsidRPr="00EE3100">
        <w:rPr>
          <w:szCs w:val="28"/>
        </w:rPr>
        <w:t>Ban cơ bản thống nhất nội dung dự thảo Nghị quyết</w:t>
      </w:r>
      <w:r w:rsidR="008A4465" w:rsidRPr="00EE3100">
        <w:rPr>
          <w:szCs w:val="28"/>
        </w:rPr>
        <w:t xml:space="preserve"> tại Tờ trình số 162/TTr-UBND ngày 28 tháng 9 năm 2021</w:t>
      </w:r>
      <w:r w:rsidR="0058214C" w:rsidRPr="00EE3100">
        <w:rPr>
          <w:szCs w:val="28"/>
        </w:rPr>
        <w:t>.</w:t>
      </w:r>
      <w:r w:rsidR="00CF4548" w:rsidRPr="00EE3100">
        <w:rPr>
          <w:szCs w:val="28"/>
        </w:rPr>
        <w:t xml:space="preserve"> </w:t>
      </w:r>
      <w:r w:rsidR="0058214C" w:rsidRPr="00EE3100">
        <w:rPr>
          <w:szCs w:val="28"/>
        </w:rPr>
        <w:t xml:space="preserve">Đề </w:t>
      </w:r>
      <w:r w:rsidR="00CF4548" w:rsidRPr="00EE3100">
        <w:rPr>
          <w:szCs w:val="28"/>
        </w:rPr>
        <w:t>nghị Ủy ban nhân dân tỉnh tiếp thu, giải một số nội dung sau:</w:t>
      </w:r>
    </w:p>
    <w:p w14:paraId="3A2A6BF0" w14:textId="56C9F380" w:rsidR="00A87DC5" w:rsidRPr="00EE3100" w:rsidRDefault="00A87DC5" w:rsidP="00CB499E">
      <w:pPr>
        <w:spacing w:before="120" w:after="120" w:line="264" w:lineRule="auto"/>
        <w:ind w:firstLine="720"/>
        <w:jc w:val="both"/>
        <w:rPr>
          <w:szCs w:val="28"/>
        </w:rPr>
      </w:pPr>
      <w:r w:rsidRPr="00EE3100">
        <w:rPr>
          <w:szCs w:val="28"/>
        </w:rPr>
        <w:t xml:space="preserve">- </w:t>
      </w:r>
      <w:r w:rsidR="002A0E49" w:rsidRPr="00EE3100">
        <w:rPr>
          <w:szCs w:val="28"/>
        </w:rPr>
        <w:t xml:space="preserve">Báo cáo làm rõ những dự án </w:t>
      </w:r>
      <w:r w:rsidR="00083C2B" w:rsidRPr="00EE3100">
        <w:rPr>
          <w:szCs w:val="28"/>
        </w:rPr>
        <w:t>phải điều chỉnh</w:t>
      </w:r>
      <w:r w:rsidR="002A0E49" w:rsidRPr="00EE3100">
        <w:rPr>
          <w:szCs w:val="28"/>
        </w:rPr>
        <w:t xml:space="preserve"> kế hoạch vốn đã bố trí</w:t>
      </w:r>
      <w:r w:rsidR="00B63BED" w:rsidRPr="00EE3100">
        <w:rPr>
          <w:szCs w:val="28"/>
        </w:rPr>
        <w:t xml:space="preserve"> từ đầu năm</w:t>
      </w:r>
      <w:r w:rsidR="002A0E49" w:rsidRPr="00EE3100">
        <w:rPr>
          <w:szCs w:val="28"/>
        </w:rPr>
        <w:t xml:space="preserve">. </w:t>
      </w:r>
    </w:p>
    <w:p w14:paraId="3EBC39B2" w14:textId="1EC0B9C7" w:rsidR="007D430A" w:rsidRPr="00EE3100" w:rsidRDefault="007D430A" w:rsidP="00CB499E">
      <w:pPr>
        <w:spacing w:before="120" w:after="120" w:line="264" w:lineRule="auto"/>
        <w:ind w:firstLine="720"/>
        <w:jc w:val="both"/>
        <w:rPr>
          <w:szCs w:val="28"/>
        </w:rPr>
      </w:pPr>
      <w:r w:rsidRPr="00EE3100">
        <w:t xml:space="preserve">- Đối với các dự án được điều chuyển vốn, đề nghị </w:t>
      </w:r>
      <w:r w:rsidR="00777909" w:rsidRPr="00EE3100">
        <w:t>chủ đầu tư</w:t>
      </w:r>
      <w:r w:rsidRPr="00EE3100">
        <w:t xml:space="preserve"> </w:t>
      </w:r>
      <w:r w:rsidRPr="00065298">
        <w:rPr>
          <w:lang w:val="nl-NL"/>
        </w:rPr>
        <w:t xml:space="preserve">cam kết chịu trách nhiệm </w:t>
      </w:r>
      <w:r w:rsidR="00FD2300">
        <w:rPr>
          <w:lang w:val="nl-NL"/>
        </w:rPr>
        <w:t xml:space="preserve">trong việc </w:t>
      </w:r>
      <w:r w:rsidRPr="00065298">
        <w:rPr>
          <w:lang w:val="nl-NL"/>
        </w:rPr>
        <w:t>thực hiện</w:t>
      </w:r>
      <w:r>
        <w:rPr>
          <w:lang w:val="nl-NL"/>
        </w:rPr>
        <w:t xml:space="preserve">, giải ngân </w:t>
      </w:r>
      <w:r w:rsidR="00777909">
        <w:rPr>
          <w:lang w:val="nl-NL"/>
        </w:rPr>
        <w:t>hoàn thành đúng tiến độ</w:t>
      </w:r>
      <w:r>
        <w:rPr>
          <w:lang w:val="nl-NL"/>
        </w:rPr>
        <w:t xml:space="preserve"> vốn</w:t>
      </w:r>
      <w:r w:rsidRPr="00065298">
        <w:rPr>
          <w:lang w:val="nl-NL"/>
        </w:rPr>
        <w:t xml:space="preserve"> </w:t>
      </w:r>
      <w:r w:rsidR="00FD2300">
        <w:rPr>
          <w:lang w:val="nl-NL"/>
        </w:rPr>
        <w:t>được</w:t>
      </w:r>
      <w:r w:rsidRPr="00065298">
        <w:rPr>
          <w:lang w:val="nl-NL"/>
        </w:rPr>
        <w:t xml:space="preserve"> </w:t>
      </w:r>
      <w:r>
        <w:rPr>
          <w:lang w:val="nl-NL"/>
        </w:rPr>
        <w:t>giao</w:t>
      </w:r>
      <w:r w:rsidRPr="00EE3100">
        <w:t>.</w:t>
      </w:r>
    </w:p>
    <w:p w14:paraId="305843A8" w14:textId="1957CC13" w:rsidR="009E370C" w:rsidRPr="00A704E1" w:rsidRDefault="009E370C" w:rsidP="009E370C">
      <w:pPr>
        <w:widowControl w:val="0"/>
        <w:autoSpaceDE w:val="0"/>
        <w:autoSpaceDN w:val="0"/>
        <w:adjustRightInd w:val="0"/>
        <w:spacing w:before="120" w:after="120" w:line="288" w:lineRule="auto"/>
        <w:ind w:firstLine="720"/>
        <w:jc w:val="both"/>
        <w:rPr>
          <w:lang w:val="nl-NL"/>
        </w:rPr>
      </w:pPr>
      <w:r w:rsidRPr="00A704E1">
        <w:rPr>
          <w:lang w:val="nl-NL"/>
        </w:rPr>
        <w:t>- Đề ngh</w:t>
      </w:r>
      <w:r w:rsidRPr="0058214C">
        <w:rPr>
          <w:lang w:val="nl-NL"/>
        </w:rPr>
        <w:t xml:space="preserve">ị biên tập, hoàn thiện dự thảo Nghị quyết theo quy định </w:t>
      </w:r>
      <w:r w:rsidRPr="0058214C">
        <w:rPr>
          <w:iCs/>
          <w:szCs w:val="28"/>
          <w:lang w:val="nl-NL"/>
        </w:rPr>
        <w:t>về thể thức và kỹ thuật trình bày văn bản</w:t>
      </w:r>
      <w:r w:rsidRPr="00A704E1">
        <w:rPr>
          <w:lang w:val="nl-NL"/>
        </w:rPr>
        <w:t xml:space="preserve">. </w:t>
      </w:r>
    </w:p>
    <w:p w14:paraId="31DD5AB2" w14:textId="0C24F735" w:rsidR="007C037B" w:rsidRPr="00035D3D" w:rsidRDefault="007C037B" w:rsidP="001C47B9">
      <w:pPr>
        <w:shd w:val="clear" w:color="auto" w:fill="FFFFFF"/>
        <w:spacing w:before="120" w:after="120" w:line="264" w:lineRule="auto"/>
        <w:ind w:firstLine="709"/>
        <w:jc w:val="both"/>
        <w:rPr>
          <w:szCs w:val="28"/>
        </w:rPr>
      </w:pPr>
      <w:r w:rsidRPr="00035D3D">
        <w:rPr>
          <w:szCs w:val="28"/>
        </w:rPr>
        <w:t>Trên đây là Báo cáo thẩm tra của Ban Kinh tế - Ngân sách</w:t>
      </w:r>
      <w:r w:rsidRPr="00035D3D">
        <w:rPr>
          <w:bCs/>
          <w:szCs w:val="28"/>
        </w:rPr>
        <w:t>.</w:t>
      </w:r>
      <w:r w:rsidRPr="00035D3D">
        <w:rPr>
          <w:szCs w:val="28"/>
        </w:rPr>
        <w:t xml:space="preserve"> Kính trình Hội đồng nhân dân tỉ</w:t>
      </w:r>
      <w:r w:rsidR="00442417" w:rsidRPr="00035D3D">
        <w:rPr>
          <w:szCs w:val="28"/>
        </w:rPr>
        <w:t>nh Khóa XI</w:t>
      </w:r>
      <w:r w:rsidR="00053D50" w:rsidRPr="00EE3100">
        <w:rPr>
          <w:szCs w:val="28"/>
        </w:rPr>
        <w:t>I</w:t>
      </w:r>
      <w:r w:rsidRPr="00035D3D">
        <w:rPr>
          <w:szCs w:val="28"/>
        </w:rPr>
        <w:t xml:space="preserve"> Kỳ họp </w:t>
      </w:r>
      <w:r w:rsidR="00E2177F" w:rsidRPr="00EE3100">
        <w:rPr>
          <w:szCs w:val="28"/>
        </w:rPr>
        <w:t>chuyên đề</w:t>
      </w:r>
      <w:r w:rsidRPr="00035D3D">
        <w:rPr>
          <w:szCs w:val="28"/>
        </w:rPr>
        <w:t xml:space="preserve"> xem xét, quyết định./.</w:t>
      </w:r>
    </w:p>
    <w:tbl>
      <w:tblPr>
        <w:tblW w:w="5000" w:type="pct"/>
        <w:tblLook w:val="01E0" w:firstRow="1" w:lastRow="1" w:firstColumn="1" w:lastColumn="1" w:noHBand="0" w:noVBand="0"/>
      </w:tblPr>
      <w:tblGrid>
        <w:gridCol w:w="4315"/>
        <w:gridCol w:w="4973"/>
      </w:tblGrid>
      <w:tr w:rsidR="007C037B" w:rsidRPr="00035D3D" w14:paraId="31DD5AC0" w14:textId="77777777" w:rsidTr="002C17F0">
        <w:tc>
          <w:tcPr>
            <w:tcW w:w="2323" w:type="pct"/>
          </w:tcPr>
          <w:p w14:paraId="31DD5AB3" w14:textId="77777777" w:rsidR="007C037B" w:rsidRPr="00035D3D" w:rsidRDefault="007C037B" w:rsidP="008E5C8D">
            <w:pPr>
              <w:rPr>
                <w:b/>
                <w:i/>
                <w:sz w:val="24"/>
              </w:rPr>
            </w:pPr>
            <w:r w:rsidRPr="00035D3D">
              <w:rPr>
                <w:b/>
                <w:i/>
                <w:sz w:val="24"/>
              </w:rPr>
              <w:t>Nơi nhận:</w:t>
            </w:r>
          </w:p>
          <w:p w14:paraId="31DD5AB4" w14:textId="77777777" w:rsidR="007C037B" w:rsidRPr="00035D3D" w:rsidRDefault="007C037B" w:rsidP="008E5C8D">
            <w:pPr>
              <w:rPr>
                <w:sz w:val="22"/>
              </w:rPr>
            </w:pPr>
            <w:r w:rsidRPr="00035D3D">
              <w:rPr>
                <w:sz w:val="22"/>
              </w:rPr>
              <w:t>- Thường trực HĐND tỉnh;</w:t>
            </w:r>
          </w:p>
          <w:p w14:paraId="31DD5AB5" w14:textId="77777777" w:rsidR="00E2177F" w:rsidRPr="00035D3D" w:rsidRDefault="00E2177F" w:rsidP="00E2177F">
            <w:pPr>
              <w:rPr>
                <w:sz w:val="22"/>
              </w:rPr>
            </w:pPr>
            <w:r w:rsidRPr="00035D3D">
              <w:rPr>
                <w:sz w:val="22"/>
              </w:rPr>
              <w:t>- Đại biểu HĐND tỉnh;</w:t>
            </w:r>
          </w:p>
          <w:p w14:paraId="31DD5AB6" w14:textId="77777777" w:rsidR="007C037B" w:rsidRPr="00035D3D" w:rsidRDefault="007C037B" w:rsidP="008E5C8D">
            <w:pPr>
              <w:rPr>
                <w:sz w:val="22"/>
              </w:rPr>
            </w:pPr>
            <w:r w:rsidRPr="00035D3D">
              <w:rPr>
                <w:sz w:val="22"/>
              </w:rPr>
              <w:t xml:space="preserve">- UBND tỉnh; </w:t>
            </w:r>
            <w:r w:rsidRPr="00035D3D">
              <w:rPr>
                <w:sz w:val="22"/>
              </w:rPr>
              <w:tab/>
            </w:r>
          </w:p>
          <w:p w14:paraId="31DD5AB7" w14:textId="63CE219E" w:rsidR="007C037B" w:rsidRPr="00035D3D" w:rsidRDefault="007C037B" w:rsidP="00CD5ED1">
            <w:r w:rsidRPr="00035D3D">
              <w:rPr>
                <w:sz w:val="22"/>
              </w:rPr>
              <w:t>- Lưu: VT, KT-NS</w:t>
            </w:r>
            <w:r w:rsidRPr="00035D3D">
              <w:rPr>
                <w:sz w:val="14"/>
              </w:rPr>
              <w:t>.</w:t>
            </w:r>
          </w:p>
        </w:tc>
        <w:tc>
          <w:tcPr>
            <w:tcW w:w="2677" w:type="pct"/>
          </w:tcPr>
          <w:p w14:paraId="31DD5AB8" w14:textId="77777777" w:rsidR="007C037B" w:rsidRPr="00035D3D" w:rsidRDefault="007C037B" w:rsidP="008E5C8D">
            <w:pPr>
              <w:jc w:val="center"/>
              <w:rPr>
                <w:b/>
              </w:rPr>
            </w:pPr>
            <w:r w:rsidRPr="00035D3D">
              <w:rPr>
                <w:b/>
              </w:rPr>
              <w:t>TM. BAN KINH TẾ - NGÂN SÁCH</w:t>
            </w:r>
          </w:p>
          <w:p w14:paraId="31DD5AB9" w14:textId="77777777" w:rsidR="007C037B" w:rsidRPr="00035D3D" w:rsidRDefault="007C037B" w:rsidP="008E5C8D">
            <w:pPr>
              <w:jc w:val="center"/>
              <w:rPr>
                <w:b/>
              </w:rPr>
            </w:pPr>
            <w:r w:rsidRPr="00035D3D">
              <w:rPr>
                <w:b/>
              </w:rPr>
              <w:t>TRƯỞNG BAN</w:t>
            </w:r>
          </w:p>
          <w:p w14:paraId="31DD5ABA" w14:textId="77777777" w:rsidR="007C037B" w:rsidRPr="00035D3D" w:rsidRDefault="007C037B" w:rsidP="00E749A3">
            <w:pPr>
              <w:jc w:val="center"/>
              <w:rPr>
                <w:b/>
              </w:rPr>
            </w:pPr>
          </w:p>
          <w:p w14:paraId="31DD5ABD" w14:textId="06A2E2EB" w:rsidR="00CD5ED1" w:rsidRPr="00035D3D" w:rsidRDefault="00EE3100" w:rsidP="00E749A3">
            <w:pPr>
              <w:jc w:val="center"/>
              <w:rPr>
                <w:b/>
                <w:lang w:val="en-US"/>
              </w:rPr>
            </w:pPr>
            <w:r>
              <w:rPr>
                <w:b/>
                <w:lang w:val="en-US"/>
              </w:rPr>
              <w:t>Đãký</w:t>
            </w:r>
            <w:bookmarkStart w:id="0" w:name="_GoBack"/>
            <w:bookmarkEnd w:id="0"/>
          </w:p>
          <w:p w14:paraId="31DD5ABE" w14:textId="77777777" w:rsidR="007F7D0F" w:rsidRPr="00035D3D" w:rsidRDefault="007F7D0F" w:rsidP="00E749A3">
            <w:pPr>
              <w:jc w:val="center"/>
              <w:rPr>
                <w:b/>
                <w:lang w:val="en-US"/>
              </w:rPr>
            </w:pPr>
          </w:p>
          <w:p w14:paraId="31DD5ABF" w14:textId="77777777" w:rsidR="007C037B" w:rsidRPr="00035D3D" w:rsidRDefault="007C037B" w:rsidP="008E5C8D">
            <w:pPr>
              <w:jc w:val="center"/>
              <w:rPr>
                <w:b/>
              </w:rPr>
            </w:pPr>
            <w:r w:rsidRPr="00035D3D">
              <w:rPr>
                <w:b/>
              </w:rPr>
              <w:t>Hồ Văn Đà</w:t>
            </w:r>
          </w:p>
        </w:tc>
      </w:tr>
    </w:tbl>
    <w:p w14:paraId="31DD5AC1" w14:textId="77777777" w:rsidR="008E5C8D" w:rsidRPr="00035D3D" w:rsidRDefault="008E5C8D" w:rsidP="00CD5ED1">
      <w:pPr>
        <w:rPr>
          <w:lang w:val="en-US"/>
        </w:rPr>
      </w:pPr>
    </w:p>
    <w:sectPr w:rsidR="008E5C8D" w:rsidRPr="00035D3D" w:rsidSect="001C47B9">
      <w:headerReference w:type="default" r:id="rId8"/>
      <w:headerReference w:type="first" r:id="rId9"/>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58A8B" w14:textId="77777777" w:rsidR="00BC78E4" w:rsidRDefault="00BC78E4" w:rsidP="007C037B">
      <w:r>
        <w:separator/>
      </w:r>
    </w:p>
  </w:endnote>
  <w:endnote w:type="continuationSeparator" w:id="0">
    <w:p w14:paraId="40A91324" w14:textId="77777777" w:rsidR="00BC78E4" w:rsidRDefault="00BC78E4" w:rsidP="007C037B">
      <w:r>
        <w:continuationSeparator/>
      </w:r>
    </w:p>
  </w:endnote>
  <w:endnote w:type="continuationNotice" w:id="1">
    <w:p w14:paraId="69AC06F9" w14:textId="77777777" w:rsidR="00BC78E4" w:rsidRDefault="00BC78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04457F" w14:textId="77777777" w:rsidR="00BC78E4" w:rsidRDefault="00BC78E4" w:rsidP="007C037B">
      <w:r>
        <w:separator/>
      </w:r>
    </w:p>
  </w:footnote>
  <w:footnote w:type="continuationSeparator" w:id="0">
    <w:p w14:paraId="1889C8BD" w14:textId="77777777" w:rsidR="00BC78E4" w:rsidRDefault="00BC78E4" w:rsidP="007C037B">
      <w:r>
        <w:continuationSeparator/>
      </w:r>
    </w:p>
  </w:footnote>
  <w:footnote w:type="continuationNotice" w:id="1">
    <w:p w14:paraId="475F679B" w14:textId="77777777" w:rsidR="00BC78E4" w:rsidRDefault="00BC78E4"/>
  </w:footnote>
  <w:footnote w:id="2">
    <w:p w14:paraId="607A4EBC" w14:textId="673CB76B" w:rsidR="00C6598C" w:rsidRPr="00C6598C" w:rsidRDefault="00C6598C" w:rsidP="008A4465">
      <w:pPr>
        <w:pStyle w:val="FootnoteText"/>
        <w:spacing w:before="0"/>
        <w:jc w:val="both"/>
        <w:rPr>
          <w:lang w:val="en-US"/>
        </w:rPr>
      </w:pPr>
      <w:r>
        <w:rPr>
          <w:rStyle w:val="FootnoteReference"/>
        </w:rPr>
        <w:footnoteRef/>
      </w:r>
      <w:r>
        <w:t xml:space="preserve"> </w:t>
      </w:r>
      <w:r w:rsidRPr="00C6598C">
        <w:t>(1) Dự án đầu tư chỉnh trang đô thị, tạo quỹ đất để thực hiện quy hoạch Khu phức hợp đô thị tại Phường Quang Trung, thành phố Kon Tum, tỉnh Kon Tum; (2) Dự án đầu tư chỉnh trang đô thị, tạo quỹ đất để thực hiện quy hoạch Tổ hợp khách sạn, trung tâm thương mại, dịch vụ tại phường Thống Nhất, thành phố Kon Tum và (3) Dự án đầu tư chỉnh trang đô thị, tạo quỹ đất để thực hiện quy hoạch Khu du lịch - đô thị sinh thái nghỉ dưỡng kết hợp thể thao tại xã Đăk Rơ Wa, thành phố Kon Tum, tỉnh Kon Tum.</w:t>
      </w:r>
    </w:p>
  </w:footnote>
  <w:footnote w:id="3">
    <w:p w14:paraId="246373A8" w14:textId="0D05E777" w:rsidR="00C6598C" w:rsidRPr="008A4465" w:rsidRDefault="00C6598C" w:rsidP="008A4465">
      <w:pPr>
        <w:pStyle w:val="FootnoteText"/>
        <w:spacing w:before="0"/>
        <w:jc w:val="both"/>
        <w:rPr>
          <w:lang w:val="en-US"/>
        </w:rPr>
      </w:pPr>
      <w:r>
        <w:rPr>
          <w:rStyle w:val="FootnoteReference"/>
        </w:rPr>
        <w:footnoteRef/>
      </w:r>
      <w:r>
        <w:t xml:space="preserve"> </w:t>
      </w:r>
      <w:r w:rsidRPr="00C6598C">
        <w:t>Ủy ban nhân dân tỉnh đã điều chỉnh nhiệm vụ làm chủ đầu tư từ Trung tâm Phát triển quỹ đất tỉnh sang Ủy ban nhân dân thành phố Kon Tum</w:t>
      </w:r>
      <w:r w:rsidR="008A4465">
        <w:rPr>
          <w:lang w:val="en-US"/>
        </w:rPr>
        <w:t xml:space="preserve"> tại </w:t>
      </w:r>
      <w:r w:rsidR="008A4465" w:rsidRPr="009C4979">
        <w:rPr>
          <w:szCs w:val="28"/>
        </w:rPr>
        <w:t>Quyết định số 147/QĐ-UBND ngày 08 tháng 3 năm 2021 và Quyết định số 239/QĐ-UBND ngày 30 tháng 3 năm 2021</w:t>
      </w:r>
      <w:r w:rsidR="008A4465">
        <w:rPr>
          <w:szCs w:val="28"/>
          <w:lang w:val="en-US"/>
        </w:rPr>
        <w:t>.</w:t>
      </w:r>
    </w:p>
  </w:footnote>
  <w:footnote w:id="4">
    <w:p w14:paraId="525A5026" w14:textId="0903FE63" w:rsidR="000867E8" w:rsidRPr="000867E8" w:rsidRDefault="000867E8" w:rsidP="008A4465">
      <w:pPr>
        <w:pStyle w:val="FootnoteText"/>
        <w:spacing w:before="0"/>
        <w:jc w:val="both"/>
        <w:rPr>
          <w:lang w:val="en-US"/>
        </w:rPr>
      </w:pPr>
      <w:r>
        <w:rPr>
          <w:rStyle w:val="FootnoteReference"/>
        </w:rPr>
        <w:footnoteRef/>
      </w:r>
      <w:r>
        <w:t xml:space="preserve"> </w:t>
      </w:r>
      <w:r>
        <w:rPr>
          <w:lang w:val="en-US"/>
        </w:rPr>
        <w:t xml:space="preserve">Dự án: </w:t>
      </w:r>
      <w:r w:rsidRPr="000867E8">
        <w:t>Công viên khu vực đường Trương Quang Trọng, thành phố Kon Tum</w:t>
      </w:r>
      <w:r>
        <w:rPr>
          <w:lang w:val="en-US"/>
        </w:rPr>
        <w:t xml:space="preserve">; </w:t>
      </w:r>
      <w:r w:rsidRPr="000867E8">
        <w:rPr>
          <w:lang w:val="en-US"/>
        </w:rPr>
        <w:t>Sửa chữa và mua sắm trang thiết bị làm việc của Trụ sở làm việc Sở Tài chính tỉnh Kon Tum</w:t>
      </w:r>
    </w:p>
  </w:footnote>
  <w:footnote w:id="5">
    <w:p w14:paraId="6CFB4DF0" w14:textId="1F11DF77" w:rsidR="008A4465" w:rsidRPr="008A4465" w:rsidRDefault="008A4465" w:rsidP="008A4465">
      <w:pPr>
        <w:pStyle w:val="FootnoteText"/>
        <w:spacing w:before="0"/>
        <w:rPr>
          <w:lang w:val="en-US"/>
        </w:rPr>
      </w:pPr>
      <w:r>
        <w:rPr>
          <w:rStyle w:val="FootnoteReference"/>
        </w:rPr>
        <w:footnoteRef/>
      </w:r>
      <w:r>
        <w:t xml:space="preserve"> </w:t>
      </w:r>
      <w:r w:rsidRPr="008A4465">
        <w:t xml:space="preserve">Đường lên cột mốc biên giới Việt Nam - Lào </w:t>
      </w:r>
      <w:r>
        <w:t>–</w:t>
      </w:r>
      <w:r w:rsidRPr="008A4465">
        <w:t xml:space="preserve"> Campuchia</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D5ACE" w14:textId="77777777" w:rsidR="008E5C8D" w:rsidRDefault="008E5C8D">
    <w:pPr>
      <w:pStyle w:val="Header"/>
      <w:jc w:val="center"/>
    </w:pPr>
    <w:r>
      <w:rPr>
        <w:noProof w:val="0"/>
      </w:rPr>
      <w:fldChar w:fldCharType="begin"/>
    </w:r>
    <w:r>
      <w:instrText xml:space="preserve"> PAGE   \* MERGEFORMAT </w:instrText>
    </w:r>
    <w:r>
      <w:rPr>
        <w:noProof w:val="0"/>
      </w:rPr>
      <w:fldChar w:fldCharType="separate"/>
    </w:r>
    <w:r w:rsidR="00EE3100">
      <w:t>3</w:t>
    </w:r>
    <w:r>
      <w:fldChar w:fldCharType="end"/>
    </w:r>
  </w:p>
  <w:p w14:paraId="31DD5ACF" w14:textId="77777777" w:rsidR="008E5C8D" w:rsidRDefault="008E5C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AC1EB" w14:textId="545ADCCB" w:rsidR="00E01C8A" w:rsidRPr="00E01C8A" w:rsidRDefault="00E01C8A" w:rsidP="00E01C8A">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BF1192"/>
    <w:multiLevelType w:val="hybridMultilevel"/>
    <w:tmpl w:val="A8C40E56"/>
    <w:lvl w:ilvl="0" w:tplc="FCBC54FC">
      <w:start w:val="3"/>
      <w:numFmt w:val="lowerLetter"/>
      <w:lvlText w:val="%1."/>
      <w:lvlJc w:val="left"/>
      <w:pPr>
        <w:ind w:left="1069" w:hanging="360"/>
      </w:pPr>
      <w:rPr>
        <w:rFonts w:eastAsia="Times New Roman" w:hint="default"/>
        <w:b w:val="0"/>
        <w:color w:val="000000"/>
        <w:sz w:val="26"/>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hương Nguyễn Minh">
    <w15:presenceInfo w15:providerId="Windows Live" w15:userId="4411e10cda8fc112"/>
  </w15:person>
  <w15:person w15:author="Nguyễn Xuân Khánh">
    <w15:presenceInfo w15:providerId="Windows Live" w15:userId="5defaa46afd957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37B"/>
    <w:rsid w:val="0000064E"/>
    <w:rsid w:val="00000AB2"/>
    <w:rsid w:val="0000186D"/>
    <w:rsid w:val="0000456D"/>
    <w:rsid w:val="00030D1E"/>
    <w:rsid w:val="0003470C"/>
    <w:rsid w:val="00035D3D"/>
    <w:rsid w:val="000531B6"/>
    <w:rsid w:val="00053D50"/>
    <w:rsid w:val="00066701"/>
    <w:rsid w:val="00071EA0"/>
    <w:rsid w:val="0007313E"/>
    <w:rsid w:val="00083C2B"/>
    <w:rsid w:val="000867E8"/>
    <w:rsid w:val="0009053E"/>
    <w:rsid w:val="000C2E67"/>
    <w:rsid w:val="000C4C6D"/>
    <w:rsid w:val="000C7B0A"/>
    <w:rsid w:val="000F60A1"/>
    <w:rsid w:val="00112881"/>
    <w:rsid w:val="0014063B"/>
    <w:rsid w:val="0014177C"/>
    <w:rsid w:val="00142A17"/>
    <w:rsid w:val="00147185"/>
    <w:rsid w:val="00150345"/>
    <w:rsid w:val="00165167"/>
    <w:rsid w:val="001671ED"/>
    <w:rsid w:val="001703B6"/>
    <w:rsid w:val="001725C6"/>
    <w:rsid w:val="00173254"/>
    <w:rsid w:val="001917B7"/>
    <w:rsid w:val="001A2F8F"/>
    <w:rsid w:val="001A376F"/>
    <w:rsid w:val="001B5AF9"/>
    <w:rsid w:val="001B6190"/>
    <w:rsid w:val="001C47B9"/>
    <w:rsid w:val="00230513"/>
    <w:rsid w:val="002408D3"/>
    <w:rsid w:val="00242386"/>
    <w:rsid w:val="00242D15"/>
    <w:rsid w:val="0024682B"/>
    <w:rsid w:val="002479D2"/>
    <w:rsid w:val="002648EE"/>
    <w:rsid w:val="00281692"/>
    <w:rsid w:val="00293B58"/>
    <w:rsid w:val="002950C5"/>
    <w:rsid w:val="002A0E49"/>
    <w:rsid w:val="002A2CCE"/>
    <w:rsid w:val="002A4BBE"/>
    <w:rsid w:val="002A632C"/>
    <w:rsid w:val="002C17F0"/>
    <w:rsid w:val="002C221E"/>
    <w:rsid w:val="002D03C8"/>
    <w:rsid w:val="002D4899"/>
    <w:rsid w:val="002E1918"/>
    <w:rsid w:val="00310647"/>
    <w:rsid w:val="00317A65"/>
    <w:rsid w:val="00320AEC"/>
    <w:rsid w:val="003256BC"/>
    <w:rsid w:val="00351123"/>
    <w:rsid w:val="00376407"/>
    <w:rsid w:val="00391AF9"/>
    <w:rsid w:val="00396F31"/>
    <w:rsid w:val="003B21AD"/>
    <w:rsid w:val="003B763D"/>
    <w:rsid w:val="003C07B5"/>
    <w:rsid w:val="003C0C81"/>
    <w:rsid w:val="003C6010"/>
    <w:rsid w:val="003E5C6B"/>
    <w:rsid w:val="003F4A43"/>
    <w:rsid w:val="00400AA9"/>
    <w:rsid w:val="00422437"/>
    <w:rsid w:val="00442417"/>
    <w:rsid w:val="00447F1E"/>
    <w:rsid w:val="0046154B"/>
    <w:rsid w:val="004B37E7"/>
    <w:rsid w:val="004B42A5"/>
    <w:rsid w:val="004E4773"/>
    <w:rsid w:val="004F4777"/>
    <w:rsid w:val="00506454"/>
    <w:rsid w:val="00516E74"/>
    <w:rsid w:val="00521907"/>
    <w:rsid w:val="00526923"/>
    <w:rsid w:val="00533EC8"/>
    <w:rsid w:val="0054138F"/>
    <w:rsid w:val="00545B42"/>
    <w:rsid w:val="00571536"/>
    <w:rsid w:val="0058214C"/>
    <w:rsid w:val="005825F6"/>
    <w:rsid w:val="005E3E83"/>
    <w:rsid w:val="005F0DF3"/>
    <w:rsid w:val="005F151E"/>
    <w:rsid w:val="00622526"/>
    <w:rsid w:val="00623A09"/>
    <w:rsid w:val="00643472"/>
    <w:rsid w:val="006500F6"/>
    <w:rsid w:val="00676B91"/>
    <w:rsid w:val="00681122"/>
    <w:rsid w:val="00692C58"/>
    <w:rsid w:val="006A2068"/>
    <w:rsid w:val="006D2E52"/>
    <w:rsid w:val="006F07DE"/>
    <w:rsid w:val="007036B9"/>
    <w:rsid w:val="00705B25"/>
    <w:rsid w:val="00720D6B"/>
    <w:rsid w:val="007302F3"/>
    <w:rsid w:val="007440D5"/>
    <w:rsid w:val="00755E25"/>
    <w:rsid w:val="0076202A"/>
    <w:rsid w:val="00777909"/>
    <w:rsid w:val="00782B2A"/>
    <w:rsid w:val="00790191"/>
    <w:rsid w:val="00797875"/>
    <w:rsid w:val="007A06AE"/>
    <w:rsid w:val="007B1D66"/>
    <w:rsid w:val="007B2643"/>
    <w:rsid w:val="007B2F91"/>
    <w:rsid w:val="007C037B"/>
    <w:rsid w:val="007C2D4E"/>
    <w:rsid w:val="007D430A"/>
    <w:rsid w:val="007D59BD"/>
    <w:rsid w:val="007F7D0F"/>
    <w:rsid w:val="007F7E0F"/>
    <w:rsid w:val="00801950"/>
    <w:rsid w:val="00802B3B"/>
    <w:rsid w:val="00806A1B"/>
    <w:rsid w:val="00821822"/>
    <w:rsid w:val="0082495F"/>
    <w:rsid w:val="00843D97"/>
    <w:rsid w:val="00853D33"/>
    <w:rsid w:val="00874EC1"/>
    <w:rsid w:val="008810ED"/>
    <w:rsid w:val="00895D4D"/>
    <w:rsid w:val="008A3824"/>
    <w:rsid w:val="008A4465"/>
    <w:rsid w:val="008C138A"/>
    <w:rsid w:val="008D7163"/>
    <w:rsid w:val="008E5C8D"/>
    <w:rsid w:val="008F2DDA"/>
    <w:rsid w:val="009010E4"/>
    <w:rsid w:val="009026A5"/>
    <w:rsid w:val="00942FC4"/>
    <w:rsid w:val="00945FC6"/>
    <w:rsid w:val="00951030"/>
    <w:rsid w:val="009722EB"/>
    <w:rsid w:val="00972C89"/>
    <w:rsid w:val="009836FB"/>
    <w:rsid w:val="009B6266"/>
    <w:rsid w:val="009D5D5B"/>
    <w:rsid w:val="009E370C"/>
    <w:rsid w:val="00A0328C"/>
    <w:rsid w:val="00A04C98"/>
    <w:rsid w:val="00A20B2A"/>
    <w:rsid w:val="00A377D0"/>
    <w:rsid w:val="00A43FD7"/>
    <w:rsid w:val="00A47E34"/>
    <w:rsid w:val="00A601B6"/>
    <w:rsid w:val="00A64753"/>
    <w:rsid w:val="00A704E1"/>
    <w:rsid w:val="00A841A5"/>
    <w:rsid w:val="00A84825"/>
    <w:rsid w:val="00A87DC5"/>
    <w:rsid w:val="00AA52A7"/>
    <w:rsid w:val="00AC7E54"/>
    <w:rsid w:val="00AD492C"/>
    <w:rsid w:val="00AD56A9"/>
    <w:rsid w:val="00AD6A4B"/>
    <w:rsid w:val="00AE484C"/>
    <w:rsid w:val="00B00F77"/>
    <w:rsid w:val="00B06766"/>
    <w:rsid w:val="00B211AC"/>
    <w:rsid w:val="00B23F98"/>
    <w:rsid w:val="00B42FFD"/>
    <w:rsid w:val="00B63BED"/>
    <w:rsid w:val="00B66DDD"/>
    <w:rsid w:val="00B95768"/>
    <w:rsid w:val="00BA0ECA"/>
    <w:rsid w:val="00BC78E4"/>
    <w:rsid w:val="00BD704D"/>
    <w:rsid w:val="00BF4F1F"/>
    <w:rsid w:val="00BF6017"/>
    <w:rsid w:val="00C1104D"/>
    <w:rsid w:val="00C1601C"/>
    <w:rsid w:val="00C20E2D"/>
    <w:rsid w:val="00C46906"/>
    <w:rsid w:val="00C6598C"/>
    <w:rsid w:val="00CA2BF4"/>
    <w:rsid w:val="00CB18D9"/>
    <w:rsid w:val="00CB499E"/>
    <w:rsid w:val="00CD5ED1"/>
    <w:rsid w:val="00CE2B53"/>
    <w:rsid w:val="00CE4E96"/>
    <w:rsid w:val="00CE6090"/>
    <w:rsid w:val="00CF4548"/>
    <w:rsid w:val="00CF77C2"/>
    <w:rsid w:val="00D174A4"/>
    <w:rsid w:val="00D36BC1"/>
    <w:rsid w:val="00D377B2"/>
    <w:rsid w:val="00D41E03"/>
    <w:rsid w:val="00D621B3"/>
    <w:rsid w:val="00D6552E"/>
    <w:rsid w:val="00D769B5"/>
    <w:rsid w:val="00D775F5"/>
    <w:rsid w:val="00D965C1"/>
    <w:rsid w:val="00DB7779"/>
    <w:rsid w:val="00DC4ECD"/>
    <w:rsid w:val="00DD3215"/>
    <w:rsid w:val="00E01C8A"/>
    <w:rsid w:val="00E13E7E"/>
    <w:rsid w:val="00E2177F"/>
    <w:rsid w:val="00E44724"/>
    <w:rsid w:val="00E56C9E"/>
    <w:rsid w:val="00E56DF9"/>
    <w:rsid w:val="00E63ADF"/>
    <w:rsid w:val="00E65C07"/>
    <w:rsid w:val="00E6760A"/>
    <w:rsid w:val="00E749A3"/>
    <w:rsid w:val="00E97176"/>
    <w:rsid w:val="00EA743A"/>
    <w:rsid w:val="00EB214D"/>
    <w:rsid w:val="00EB500C"/>
    <w:rsid w:val="00EE3100"/>
    <w:rsid w:val="00EE7560"/>
    <w:rsid w:val="00EE76A4"/>
    <w:rsid w:val="00EF6369"/>
    <w:rsid w:val="00F37EAF"/>
    <w:rsid w:val="00F53883"/>
    <w:rsid w:val="00F56D60"/>
    <w:rsid w:val="00F6228D"/>
    <w:rsid w:val="00F85F90"/>
    <w:rsid w:val="00FB206D"/>
    <w:rsid w:val="00FD2300"/>
    <w:rsid w:val="00FD6B89"/>
    <w:rsid w:val="00FE0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D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37B"/>
    <w:rPr>
      <w:noProof/>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iPriority w:val="99"/>
    <w:unhideWhenUsed/>
    <w:qFormat/>
    <w:rsid w:val="007C037B"/>
    <w:pPr>
      <w:spacing w:before="120"/>
    </w:pPr>
    <w:rPr>
      <w:sz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uiPriority w:val="99"/>
    <w:qFormat/>
    <w:rsid w:val="007C037B"/>
  </w:style>
  <w:style w:type="character" w:styleId="FootnoteReference">
    <w:name w:val="footnote reference"/>
    <w:aliases w:val="Footnote,Footnote text,Ref,de nota al pie,ftref,Footnote Text1,f,BearingPoint,16 Point,Superscript 6 Point,fr,Footnote + Arial,10 pt,Black,Footnote Text11,BVI fnr,(NECG) Footnote Reference,footnote ref,Footnote text + 13 pt,R, BVI fnr"/>
    <w:link w:val="ftrefCharCharChar1Char"/>
    <w:uiPriority w:val="99"/>
    <w:unhideWhenUsed/>
    <w:qFormat/>
    <w:rsid w:val="007C037B"/>
    <w:rPr>
      <w:vertAlign w:val="superscript"/>
    </w:rPr>
  </w:style>
  <w:style w:type="paragraph" w:styleId="Header">
    <w:name w:val="header"/>
    <w:basedOn w:val="Normal"/>
    <w:link w:val="HeaderChar"/>
    <w:uiPriority w:val="99"/>
    <w:unhideWhenUsed/>
    <w:rsid w:val="007C037B"/>
    <w:pPr>
      <w:tabs>
        <w:tab w:val="center" w:pos="4680"/>
        <w:tab w:val="right" w:pos="9360"/>
      </w:tabs>
    </w:pPr>
  </w:style>
  <w:style w:type="character" w:customStyle="1" w:styleId="HeaderChar">
    <w:name w:val="Header Char"/>
    <w:link w:val="Header"/>
    <w:uiPriority w:val="99"/>
    <w:rsid w:val="007C037B"/>
    <w:rPr>
      <w:sz w:val="28"/>
    </w:rPr>
  </w:style>
  <w:style w:type="paragraph" w:styleId="Footer">
    <w:name w:val="footer"/>
    <w:basedOn w:val="Normal"/>
    <w:link w:val="FooterChar"/>
    <w:uiPriority w:val="99"/>
    <w:unhideWhenUsed/>
    <w:rsid w:val="00EE76A4"/>
    <w:pPr>
      <w:tabs>
        <w:tab w:val="center" w:pos="4680"/>
        <w:tab w:val="right" w:pos="9360"/>
      </w:tabs>
    </w:pPr>
  </w:style>
  <w:style w:type="character" w:customStyle="1" w:styleId="FooterChar">
    <w:name w:val="Footer Char"/>
    <w:basedOn w:val="DefaultParagraphFont"/>
    <w:link w:val="Footer"/>
    <w:uiPriority w:val="99"/>
    <w:rsid w:val="00EE76A4"/>
    <w:rPr>
      <w:sz w:val="28"/>
    </w:rPr>
  </w:style>
  <w:style w:type="paragraph" w:styleId="ListParagraph">
    <w:name w:val="List Paragraph"/>
    <w:basedOn w:val="Normal"/>
    <w:uiPriority w:val="34"/>
    <w:qFormat/>
    <w:rsid w:val="00BF4F1F"/>
    <w:pPr>
      <w:ind w:left="720"/>
      <w:contextualSpacing/>
    </w:pPr>
  </w:style>
  <w:style w:type="paragraph" w:styleId="BalloonText">
    <w:name w:val="Balloon Text"/>
    <w:basedOn w:val="Normal"/>
    <w:link w:val="BalloonTextChar"/>
    <w:uiPriority w:val="99"/>
    <w:semiHidden/>
    <w:unhideWhenUsed/>
    <w:rsid w:val="00AD56A9"/>
    <w:rPr>
      <w:rFonts w:ascii="Tahoma" w:hAnsi="Tahoma" w:cs="Tahoma"/>
      <w:sz w:val="16"/>
      <w:szCs w:val="16"/>
    </w:rPr>
  </w:style>
  <w:style w:type="character" w:customStyle="1" w:styleId="BalloonTextChar">
    <w:name w:val="Balloon Text Char"/>
    <w:basedOn w:val="DefaultParagraphFont"/>
    <w:link w:val="BalloonText"/>
    <w:uiPriority w:val="99"/>
    <w:semiHidden/>
    <w:rsid w:val="00AD56A9"/>
    <w:rPr>
      <w:rFonts w:ascii="Tahoma" w:hAnsi="Tahoma" w:cs="Tahoma"/>
      <w:noProof/>
      <w:sz w:val="16"/>
      <w:szCs w:val="16"/>
      <w:lang w:val="vi-VN"/>
    </w:rPr>
  </w:style>
  <w:style w:type="paragraph" w:customStyle="1" w:styleId="Befor-After">
    <w:name w:val="Befor-After"/>
    <w:basedOn w:val="Normal"/>
    <w:qFormat/>
    <w:rsid w:val="003256BC"/>
    <w:pPr>
      <w:spacing w:before="120" w:after="120"/>
      <w:jc w:val="both"/>
    </w:pPr>
    <w:rPr>
      <w:rFonts w:eastAsia="Times New Roman"/>
      <w:color w:val="002060"/>
      <w:szCs w:val="28"/>
    </w:rPr>
  </w:style>
  <w:style w:type="paragraph" w:styleId="BodyText">
    <w:name w:val="Body Text"/>
    <w:basedOn w:val="Normal"/>
    <w:link w:val="BodyTextChar"/>
    <w:rsid w:val="00945FC6"/>
    <w:pPr>
      <w:spacing w:after="120"/>
      <w:jc w:val="both"/>
    </w:pPr>
    <w:rPr>
      <w:rFonts w:eastAsia="Times New Roman"/>
      <w:noProof w:val="0"/>
      <w:color w:val="0000FF"/>
      <w:szCs w:val="28"/>
      <w:lang w:val="x-none" w:eastAsia="x-none"/>
    </w:rPr>
  </w:style>
  <w:style w:type="character" w:customStyle="1" w:styleId="BodyTextChar">
    <w:name w:val="Body Text Char"/>
    <w:basedOn w:val="DefaultParagraphFont"/>
    <w:link w:val="BodyText"/>
    <w:rsid w:val="00945FC6"/>
    <w:rPr>
      <w:rFonts w:eastAsia="Times New Roman"/>
      <w:color w:val="0000FF"/>
      <w:sz w:val="28"/>
      <w:szCs w:val="28"/>
      <w:lang w:val="x-none" w:eastAsia="x-none"/>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rsid w:val="00035D3D"/>
    <w:pPr>
      <w:spacing w:after="160" w:line="240" w:lineRule="exact"/>
    </w:pPr>
    <w:rPr>
      <w:noProof w:val="0"/>
      <w:sz w:val="20"/>
      <w:vertAlign w:val="superscript"/>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37B"/>
    <w:rPr>
      <w:noProof/>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iPriority w:val="99"/>
    <w:unhideWhenUsed/>
    <w:qFormat/>
    <w:rsid w:val="007C037B"/>
    <w:pPr>
      <w:spacing w:before="120"/>
    </w:pPr>
    <w:rPr>
      <w:sz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uiPriority w:val="99"/>
    <w:qFormat/>
    <w:rsid w:val="007C037B"/>
  </w:style>
  <w:style w:type="character" w:styleId="FootnoteReference">
    <w:name w:val="footnote reference"/>
    <w:aliases w:val="Footnote,Footnote text,Ref,de nota al pie,ftref,Footnote Text1,f,BearingPoint,16 Point,Superscript 6 Point,fr,Footnote + Arial,10 pt,Black,Footnote Text11,BVI fnr,(NECG) Footnote Reference,footnote ref,Footnote text + 13 pt,R, BVI fnr"/>
    <w:link w:val="ftrefCharCharChar1Char"/>
    <w:uiPriority w:val="99"/>
    <w:unhideWhenUsed/>
    <w:qFormat/>
    <w:rsid w:val="007C037B"/>
    <w:rPr>
      <w:vertAlign w:val="superscript"/>
    </w:rPr>
  </w:style>
  <w:style w:type="paragraph" w:styleId="Header">
    <w:name w:val="header"/>
    <w:basedOn w:val="Normal"/>
    <w:link w:val="HeaderChar"/>
    <w:uiPriority w:val="99"/>
    <w:unhideWhenUsed/>
    <w:rsid w:val="007C037B"/>
    <w:pPr>
      <w:tabs>
        <w:tab w:val="center" w:pos="4680"/>
        <w:tab w:val="right" w:pos="9360"/>
      </w:tabs>
    </w:pPr>
  </w:style>
  <w:style w:type="character" w:customStyle="1" w:styleId="HeaderChar">
    <w:name w:val="Header Char"/>
    <w:link w:val="Header"/>
    <w:uiPriority w:val="99"/>
    <w:rsid w:val="007C037B"/>
    <w:rPr>
      <w:sz w:val="28"/>
    </w:rPr>
  </w:style>
  <w:style w:type="paragraph" w:styleId="Footer">
    <w:name w:val="footer"/>
    <w:basedOn w:val="Normal"/>
    <w:link w:val="FooterChar"/>
    <w:uiPriority w:val="99"/>
    <w:unhideWhenUsed/>
    <w:rsid w:val="00EE76A4"/>
    <w:pPr>
      <w:tabs>
        <w:tab w:val="center" w:pos="4680"/>
        <w:tab w:val="right" w:pos="9360"/>
      </w:tabs>
    </w:pPr>
  </w:style>
  <w:style w:type="character" w:customStyle="1" w:styleId="FooterChar">
    <w:name w:val="Footer Char"/>
    <w:basedOn w:val="DefaultParagraphFont"/>
    <w:link w:val="Footer"/>
    <w:uiPriority w:val="99"/>
    <w:rsid w:val="00EE76A4"/>
    <w:rPr>
      <w:sz w:val="28"/>
    </w:rPr>
  </w:style>
  <w:style w:type="paragraph" w:styleId="ListParagraph">
    <w:name w:val="List Paragraph"/>
    <w:basedOn w:val="Normal"/>
    <w:uiPriority w:val="34"/>
    <w:qFormat/>
    <w:rsid w:val="00BF4F1F"/>
    <w:pPr>
      <w:ind w:left="720"/>
      <w:contextualSpacing/>
    </w:pPr>
  </w:style>
  <w:style w:type="paragraph" w:styleId="BalloonText">
    <w:name w:val="Balloon Text"/>
    <w:basedOn w:val="Normal"/>
    <w:link w:val="BalloonTextChar"/>
    <w:uiPriority w:val="99"/>
    <w:semiHidden/>
    <w:unhideWhenUsed/>
    <w:rsid w:val="00AD56A9"/>
    <w:rPr>
      <w:rFonts w:ascii="Tahoma" w:hAnsi="Tahoma" w:cs="Tahoma"/>
      <w:sz w:val="16"/>
      <w:szCs w:val="16"/>
    </w:rPr>
  </w:style>
  <w:style w:type="character" w:customStyle="1" w:styleId="BalloonTextChar">
    <w:name w:val="Balloon Text Char"/>
    <w:basedOn w:val="DefaultParagraphFont"/>
    <w:link w:val="BalloonText"/>
    <w:uiPriority w:val="99"/>
    <w:semiHidden/>
    <w:rsid w:val="00AD56A9"/>
    <w:rPr>
      <w:rFonts w:ascii="Tahoma" w:hAnsi="Tahoma" w:cs="Tahoma"/>
      <w:noProof/>
      <w:sz w:val="16"/>
      <w:szCs w:val="16"/>
      <w:lang w:val="vi-VN"/>
    </w:rPr>
  </w:style>
  <w:style w:type="paragraph" w:customStyle="1" w:styleId="Befor-After">
    <w:name w:val="Befor-After"/>
    <w:basedOn w:val="Normal"/>
    <w:qFormat/>
    <w:rsid w:val="003256BC"/>
    <w:pPr>
      <w:spacing w:before="120" w:after="120"/>
      <w:jc w:val="both"/>
    </w:pPr>
    <w:rPr>
      <w:rFonts w:eastAsia="Times New Roman"/>
      <w:color w:val="002060"/>
      <w:szCs w:val="28"/>
    </w:rPr>
  </w:style>
  <w:style w:type="paragraph" w:styleId="BodyText">
    <w:name w:val="Body Text"/>
    <w:basedOn w:val="Normal"/>
    <w:link w:val="BodyTextChar"/>
    <w:rsid w:val="00945FC6"/>
    <w:pPr>
      <w:spacing w:after="120"/>
      <w:jc w:val="both"/>
    </w:pPr>
    <w:rPr>
      <w:rFonts w:eastAsia="Times New Roman"/>
      <w:noProof w:val="0"/>
      <w:color w:val="0000FF"/>
      <w:szCs w:val="28"/>
      <w:lang w:val="x-none" w:eastAsia="x-none"/>
    </w:rPr>
  </w:style>
  <w:style w:type="character" w:customStyle="1" w:styleId="BodyTextChar">
    <w:name w:val="Body Text Char"/>
    <w:basedOn w:val="DefaultParagraphFont"/>
    <w:link w:val="BodyText"/>
    <w:rsid w:val="00945FC6"/>
    <w:rPr>
      <w:rFonts w:eastAsia="Times New Roman"/>
      <w:color w:val="0000FF"/>
      <w:sz w:val="28"/>
      <w:szCs w:val="28"/>
      <w:lang w:val="x-none" w:eastAsia="x-none"/>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rsid w:val="00035D3D"/>
    <w:pPr>
      <w:spacing w:after="160" w:line="240" w:lineRule="exact"/>
    </w:pPr>
    <w:rPr>
      <w:noProof w:val="0"/>
      <w:sz w:val="20"/>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1948">
      <w:bodyDiv w:val="1"/>
      <w:marLeft w:val="0"/>
      <w:marRight w:val="0"/>
      <w:marTop w:val="0"/>
      <w:marBottom w:val="0"/>
      <w:divBdr>
        <w:top w:val="none" w:sz="0" w:space="0" w:color="auto"/>
        <w:left w:val="none" w:sz="0" w:space="0" w:color="auto"/>
        <w:bottom w:val="none" w:sz="0" w:space="0" w:color="auto"/>
        <w:right w:val="none" w:sz="0" w:space="0" w:color="auto"/>
      </w:divBdr>
    </w:div>
    <w:div w:id="975186533">
      <w:bodyDiv w:val="1"/>
      <w:marLeft w:val="0"/>
      <w:marRight w:val="0"/>
      <w:marTop w:val="0"/>
      <w:marBottom w:val="0"/>
      <w:divBdr>
        <w:top w:val="none" w:sz="0" w:space="0" w:color="auto"/>
        <w:left w:val="none" w:sz="0" w:space="0" w:color="auto"/>
        <w:bottom w:val="none" w:sz="0" w:space="0" w:color="auto"/>
        <w:right w:val="none" w:sz="0" w:space="0" w:color="auto"/>
      </w:divBdr>
    </w:div>
    <w:div w:id="1030109474">
      <w:bodyDiv w:val="1"/>
      <w:marLeft w:val="0"/>
      <w:marRight w:val="0"/>
      <w:marTop w:val="0"/>
      <w:marBottom w:val="0"/>
      <w:divBdr>
        <w:top w:val="none" w:sz="0" w:space="0" w:color="auto"/>
        <w:left w:val="none" w:sz="0" w:space="0" w:color="auto"/>
        <w:bottom w:val="none" w:sz="0" w:space="0" w:color="auto"/>
        <w:right w:val="none" w:sz="0" w:space="0" w:color="auto"/>
      </w:divBdr>
    </w:div>
    <w:div w:id="1136096591">
      <w:bodyDiv w:val="1"/>
      <w:marLeft w:val="0"/>
      <w:marRight w:val="0"/>
      <w:marTop w:val="0"/>
      <w:marBottom w:val="0"/>
      <w:divBdr>
        <w:top w:val="none" w:sz="0" w:space="0" w:color="auto"/>
        <w:left w:val="none" w:sz="0" w:space="0" w:color="auto"/>
        <w:bottom w:val="none" w:sz="0" w:space="0" w:color="auto"/>
        <w:right w:val="none" w:sz="0" w:space="0" w:color="auto"/>
      </w:divBdr>
    </w:div>
    <w:div w:id="146488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2021-10-08T06:21:00Z</cp:lastPrinted>
  <dcterms:created xsi:type="dcterms:W3CDTF">2021-10-11T07:36:00Z</dcterms:created>
  <dcterms:modified xsi:type="dcterms:W3CDTF">2021-10-13T00:10:00Z</dcterms:modified>
</cp:coreProperties>
</file>