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4" w:type="dxa"/>
        <w:jc w:val="center"/>
        <w:tblLook w:val="04A0" w:firstRow="1" w:lastRow="0" w:firstColumn="1" w:lastColumn="0" w:noHBand="0" w:noVBand="1"/>
      </w:tblPr>
      <w:tblGrid>
        <w:gridCol w:w="3350"/>
        <w:gridCol w:w="6184"/>
      </w:tblGrid>
      <w:tr w:rsidR="003F51CC" w:rsidRPr="00D571CE" w14:paraId="6D62E30B" w14:textId="77777777" w:rsidTr="00F86030">
        <w:trPr>
          <w:jc w:val="center"/>
        </w:trPr>
        <w:tc>
          <w:tcPr>
            <w:tcW w:w="3350" w:type="dxa"/>
            <w:shd w:val="clear" w:color="auto" w:fill="auto"/>
          </w:tcPr>
          <w:p w14:paraId="2321372B" w14:textId="2201E736" w:rsidR="003F51CC" w:rsidRPr="00460FCD" w:rsidRDefault="00460FCD" w:rsidP="00460FCD">
            <w:pPr>
              <w:jc w:val="center"/>
              <w:rPr>
                <w:b/>
              </w:rPr>
            </w:pPr>
            <w:bookmarkStart w:id="0" w:name="_Hlk66458490"/>
            <w:r w:rsidRPr="00460FCD">
              <w:rPr>
                <w:b/>
              </w:rPr>
              <w:t>HỘI ĐỒNG NHÂN DÂN</w:t>
            </w:r>
          </w:p>
        </w:tc>
        <w:tc>
          <w:tcPr>
            <w:tcW w:w="6184" w:type="dxa"/>
            <w:shd w:val="clear" w:color="auto" w:fill="auto"/>
          </w:tcPr>
          <w:p w14:paraId="4C4E280A" w14:textId="77777777" w:rsidR="003F51CC" w:rsidRPr="00D571CE" w:rsidRDefault="003F51CC" w:rsidP="003B1216">
            <w:pPr>
              <w:jc w:val="center"/>
              <w:rPr>
                <w:b/>
                <w:sz w:val="26"/>
                <w:szCs w:val="26"/>
              </w:rPr>
            </w:pPr>
            <w:r w:rsidRPr="00D571CE">
              <w:rPr>
                <w:b/>
                <w:sz w:val="26"/>
                <w:szCs w:val="26"/>
              </w:rPr>
              <w:t>CỘNG HOÀ XÃ HỘI CHỦ NGHĨA VIỆT NAM</w:t>
            </w:r>
          </w:p>
        </w:tc>
      </w:tr>
      <w:tr w:rsidR="003F51CC" w:rsidRPr="00D571CE" w14:paraId="01429F19" w14:textId="77777777" w:rsidTr="00F86030">
        <w:trPr>
          <w:jc w:val="center"/>
        </w:trPr>
        <w:tc>
          <w:tcPr>
            <w:tcW w:w="3350" w:type="dxa"/>
            <w:shd w:val="clear" w:color="auto" w:fill="auto"/>
          </w:tcPr>
          <w:p w14:paraId="05AD0DEB" w14:textId="6FA2EF57" w:rsidR="003F51CC" w:rsidRPr="00460FCD" w:rsidRDefault="00460FCD" w:rsidP="003B1216">
            <w:pPr>
              <w:jc w:val="center"/>
              <w:rPr>
                <w:b/>
              </w:rPr>
            </w:pPr>
            <w:r w:rsidRPr="00460FCD">
              <w:rPr>
                <w:b/>
              </w:rPr>
              <w:t>TỈNH KON TUM</w:t>
            </w:r>
          </w:p>
        </w:tc>
        <w:tc>
          <w:tcPr>
            <w:tcW w:w="6184" w:type="dxa"/>
            <w:shd w:val="clear" w:color="auto" w:fill="auto"/>
          </w:tcPr>
          <w:p w14:paraId="5AFB99A8" w14:textId="77777777" w:rsidR="003F51CC" w:rsidRPr="00D571CE" w:rsidRDefault="003F51CC" w:rsidP="003B1216">
            <w:pPr>
              <w:jc w:val="center"/>
              <w:rPr>
                <w:b/>
                <w:sz w:val="26"/>
                <w:szCs w:val="26"/>
              </w:rPr>
            </w:pPr>
            <w:r w:rsidRPr="00D571CE">
              <w:rPr>
                <w:b/>
                <w:szCs w:val="26"/>
              </w:rPr>
              <w:t>Độc lập - Tự do - Hạnh phúc</w:t>
            </w:r>
          </w:p>
        </w:tc>
      </w:tr>
      <w:tr w:rsidR="003F51CC" w:rsidRPr="00D571CE" w14:paraId="60DF0336" w14:textId="77777777" w:rsidTr="00F86030">
        <w:trPr>
          <w:jc w:val="center"/>
        </w:trPr>
        <w:tc>
          <w:tcPr>
            <w:tcW w:w="3350" w:type="dxa"/>
            <w:shd w:val="clear" w:color="auto" w:fill="auto"/>
          </w:tcPr>
          <w:p w14:paraId="73DE261F" w14:textId="77777777" w:rsidR="003F51CC" w:rsidRPr="00D571CE" w:rsidRDefault="003F51CC" w:rsidP="003B1216">
            <w:pPr>
              <w:jc w:val="center"/>
              <w:rPr>
                <w:b/>
              </w:rPr>
            </w:pPr>
            <w:r w:rsidRPr="00D571CE">
              <w:rPr>
                <w:noProof/>
              </w:rPr>
              <mc:AlternateContent>
                <mc:Choice Requires="wps">
                  <w:drawing>
                    <wp:anchor distT="4294967295" distB="4294967295" distL="114300" distR="114300" simplePos="0" relativeHeight="251655680" behindDoc="0" locked="0" layoutInCell="1" allowOverlap="1" wp14:anchorId="3AB215CD" wp14:editId="65E380B1">
                      <wp:simplePos x="0" y="0"/>
                      <wp:positionH relativeFrom="margin">
                        <wp:posOffset>659130</wp:posOffset>
                      </wp:positionH>
                      <wp:positionV relativeFrom="paragraph">
                        <wp:posOffset>34026</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07BD74" id="Straight Connector 1" o:spid="_x0000_s1026" style="position:absolute;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1.9pt,2.7pt" to="10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">
                      <o:lock v:ext="edit" shapetype="f"/>
                      <w10:wrap anchorx="margin"/>
                    </v:line>
                  </w:pict>
                </mc:Fallback>
              </mc:AlternateContent>
            </w:r>
          </w:p>
        </w:tc>
        <w:tc>
          <w:tcPr>
            <w:tcW w:w="6184" w:type="dxa"/>
            <w:shd w:val="clear" w:color="auto" w:fill="auto"/>
          </w:tcPr>
          <w:p w14:paraId="2C695B44" w14:textId="77777777" w:rsidR="003F51CC" w:rsidRPr="00D571CE" w:rsidRDefault="003F51CC" w:rsidP="003B1216">
            <w:pPr>
              <w:jc w:val="center"/>
              <w:rPr>
                <w:b/>
              </w:rPr>
            </w:pPr>
            <w:r w:rsidRPr="00D571CE">
              <w:rPr>
                <w:noProof/>
              </w:rPr>
              <mc:AlternateContent>
                <mc:Choice Requires="wps">
                  <w:drawing>
                    <wp:anchor distT="4294967295" distB="4294967295" distL="114300" distR="114300" simplePos="0" relativeHeight="251658752" behindDoc="0" locked="0" layoutInCell="1" allowOverlap="1" wp14:anchorId="2B4E3CD9" wp14:editId="06AEFDD8">
                      <wp:simplePos x="0" y="0"/>
                      <wp:positionH relativeFrom="margin">
                        <wp:posOffset>808990</wp:posOffset>
                      </wp:positionH>
                      <wp:positionV relativeFrom="paragraph">
                        <wp:posOffset>43343</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09CB20"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3.7pt,3.4pt" to="234.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">
                      <o:lock v:ext="edit" shapetype="f"/>
                      <w10:wrap anchorx="margin"/>
                    </v:line>
                  </w:pict>
                </mc:Fallback>
              </mc:AlternateContent>
            </w:r>
          </w:p>
        </w:tc>
      </w:tr>
      <w:tr w:rsidR="003F51CC" w:rsidRPr="00D571CE" w14:paraId="4138F6E4" w14:textId="77777777" w:rsidTr="00F86030">
        <w:trPr>
          <w:jc w:val="center"/>
        </w:trPr>
        <w:tc>
          <w:tcPr>
            <w:tcW w:w="3350" w:type="dxa"/>
            <w:shd w:val="clear" w:color="auto" w:fill="auto"/>
          </w:tcPr>
          <w:p w14:paraId="668B21B4" w14:textId="759E8ADA" w:rsidR="003F51CC" w:rsidRPr="00D571CE" w:rsidRDefault="003F51CC" w:rsidP="00460FCD">
            <w:pPr>
              <w:jc w:val="center"/>
              <w:rPr>
                <w:noProof/>
              </w:rPr>
            </w:pPr>
            <w:r w:rsidRPr="00D571CE">
              <w:rPr>
                <w:noProof/>
                <w:sz w:val="26"/>
              </w:rPr>
              <w:t>Số:          /</w:t>
            </w:r>
            <w:r w:rsidR="00460FCD">
              <w:rPr>
                <w:noProof/>
                <w:sz w:val="26"/>
              </w:rPr>
              <w:t>NQ</w:t>
            </w:r>
            <w:r w:rsidRPr="00D571CE">
              <w:rPr>
                <w:noProof/>
                <w:sz w:val="26"/>
              </w:rPr>
              <w:t>-</w:t>
            </w:r>
            <w:r w:rsidR="00460FCD">
              <w:rPr>
                <w:noProof/>
                <w:sz w:val="26"/>
              </w:rPr>
              <w:t>HĐND</w:t>
            </w:r>
          </w:p>
        </w:tc>
        <w:tc>
          <w:tcPr>
            <w:tcW w:w="6184" w:type="dxa"/>
            <w:shd w:val="clear" w:color="auto" w:fill="auto"/>
          </w:tcPr>
          <w:p w14:paraId="0298F699" w14:textId="1BA00948" w:rsidR="003F51CC" w:rsidRPr="00D571CE" w:rsidRDefault="003F51CC" w:rsidP="007966A4">
            <w:pPr>
              <w:jc w:val="center"/>
              <w:rPr>
                <w:i/>
                <w:noProof/>
              </w:rPr>
            </w:pPr>
            <w:r w:rsidRPr="00D571CE">
              <w:rPr>
                <w:i/>
                <w:noProof/>
                <w:sz w:val="26"/>
              </w:rPr>
              <w:t>Kon Tum, ngày       tháng       nă</w:t>
            </w:r>
            <w:r w:rsidR="007966A4" w:rsidRPr="00D571CE">
              <w:rPr>
                <w:i/>
                <w:noProof/>
                <w:sz w:val="26"/>
              </w:rPr>
              <w:t xml:space="preserve">m </w:t>
            </w:r>
            <w:r w:rsidR="007966A4" w:rsidRPr="00D571CE">
              <w:rPr>
                <w:i/>
                <w:noProof/>
                <w:color w:val="FFFFFF" w:themeColor="background1"/>
                <w:sz w:val="26"/>
              </w:rPr>
              <w:t>2021</w:t>
            </w:r>
          </w:p>
        </w:tc>
      </w:tr>
    </w:tbl>
    <w:p w14:paraId="531108F1" w14:textId="4EC7A7DE" w:rsidR="00F37D74" w:rsidRDefault="0097289A" w:rsidP="003F51CC">
      <w:pPr>
        <w:jc w:val="center"/>
        <w:rPr>
          <w:b/>
          <w:szCs w:val="28"/>
        </w:rPr>
      </w:pPr>
      <w:r>
        <w:rPr>
          <w:b/>
          <w:noProof/>
          <w:szCs w:val="28"/>
        </w:rPr>
        <mc:AlternateContent>
          <mc:Choice Requires="wps">
            <w:drawing>
              <wp:anchor distT="0" distB="0" distL="114300" distR="114300" simplePos="0" relativeHeight="251662848" behindDoc="0" locked="0" layoutInCell="1" allowOverlap="1" wp14:anchorId="5C7FD1A7" wp14:editId="2A2EDDA2">
                <wp:simplePos x="0" y="0"/>
                <wp:positionH relativeFrom="column">
                  <wp:posOffset>277817</wp:posOffset>
                </wp:positionH>
                <wp:positionV relativeFrom="paragraph">
                  <wp:posOffset>25656</wp:posOffset>
                </wp:positionV>
                <wp:extent cx="1172818" cy="368489"/>
                <wp:effectExtent l="0" t="0" r="27940" b="12700"/>
                <wp:wrapNone/>
                <wp:docPr id="4" name="Text Box 4"/>
                <wp:cNvGraphicFramePr/>
                <a:graphic xmlns:a="http://schemas.openxmlformats.org/drawingml/2006/main">
                  <a:graphicData uri="http://schemas.microsoft.com/office/word/2010/wordprocessingShape">
                    <wps:wsp>
                      <wps:cNvSpPr txBox="1"/>
                      <wps:spPr>
                        <a:xfrm>
                          <a:off x="0" y="0"/>
                          <a:ext cx="1172818" cy="368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4CBF9" w14:textId="18C5E848" w:rsidR="0097289A" w:rsidRPr="00812BF9" w:rsidRDefault="0097289A" w:rsidP="00812BF9">
                            <w:pPr>
                              <w:jc w:val="center"/>
                              <w:rPr>
                                <w:b/>
                              </w:rPr>
                            </w:pPr>
                            <w:r w:rsidRPr="00812BF9">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7FD1A7" id="_x0000_t202" coordsize="21600,21600" o:spt="202" path="m,l,21600r21600,l21600,xe">
                <v:stroke joinstyle="miter"/>
                <v:path gradientshapeok="t" o:connecttype="rect"/>
              </v:shapetype>
              <v:shape id="Text Box 4" o:spid="_x0000_s1026" type="#_x0000_t202" style="position:absolute;left:0;text-align:left;margin-left:21.9pt;margin-top:2pt;width:92.35pt;height:29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" fillcolor="white [3201]" strokeweight=".5pt">
                <v:textbox>
                  <w:txbxContent>
                    <w:p w14:paraId="0754CBF9" w14:textId="18C5E848" w:rsidR="0097289A" w:rsidRPr="00812BF9" w:rsidRDefault="0097289A" w:rsidP="00812BF9">
                      <w:pPr>
                        <w:jc w:val="center"/>
                        <w:rPr>
                          <w:b/>
                        </w:rPr>
                      </w:pPr>
                      <w:r w:rsidRPr="00812BF9">
                        <w:rPr>
                          <w:b/>
                        </w:rPr>
                        <w:t>DỰ THẢO</w:t>
                      </w:r>
                    </w:p>
                  </w:txbxContent>
                </v:textbox>
              </v:shape>
            </w:pict>
          </mc:Fallback>
        </mc:AlternateContent>
      </w:r>
    </w:p>
    <w:p w14:paraId="0BD0DC29" w14:textId="1C8B9E26" w:rsidR="003F51CC" w:rsidRPr="00D571CE" w:rsidRDefault="00460FCD" w:rsidP="003F51CC">
      <w:pPr>
        <w:jc w:val="center"/>
        <w:rPr>
          <w:b/>
          <w:szCs w:val="28"/>
        </w:rPr>
      </w:pPr>
      <w:r>
        <w:rPr>
          <w:b/>
          <w:szCs w:val="28"/>
        </w:rPr>
        <w:t>NGHỊ QUYẾT</w:t>
      </w:r>
    </w:p>
    <w:p w14:paraId="595B346E" w14:textId="5433BE9F" w:rsidR="00795002" w:rsidRDefault="00545140" w:rsidP="00795002">
      <w:pPr>
        <w:pStyle w:val="kgui"/>
        <w:spacing w:before="0" w:after="0"/>
        <w:rPr>
          <w:rFonts w:ascii="Times New Roman" w:hAnsi="Times New Roman"/>
          <w:szCs w:val="28"/>
          <w:lang w:val="nl-NL"/>
        </w:rPr>
      </w:pPr>
      <w:r>
        <w:rPr>
          <w:rFonts w:ascii="Times New Roman" w:hAnsi="Times New Roman"/>
          <w:noProof/>
          <w:color w:val="000000"/>
          <w:szCs w:val="28"/>
          <w:lang w:val="nl-NL"/>
        </w:rPr>
        <w:t>Về g</w:t>
      </w:r>
      <w:r w:rsidR="00795002">
        <w:rPr>
          <w:rFonts w:ascii="Times New Roman" w:hAnsi="Times New Roman"/>
          <w:noProof/>
          <w:color w:val="000000"/>
          <w:szCs w:val="28"/>
          <w:lang w:val="nl-NL"/>
        </w:rPr>
        <w:t>iám sát</w:t>
      </w:r>
      <w:r w:rsidR="00795002" w:rsidRPr="00B03504">
        <w:rPr>
          <w:rFonts w:ascii="Times New Roman" w:hAnsi="Times New Roman"/>
          <w:szCs w:val="28"/>
          <w:lang w:val="nl-NL"/>
        </w:rPr>
        <w:t xml:space="preserve"> </w:t>
      </w:r>
      <w:r w:rsidR="00795002" w:rsidRPr="009B072E">
        <w:rPr>
          <w:rFonts w:ascii="Times New Roman" w:hAnsi="Times New Roman"/>
          <w:szCs w:val="28"/>
          <w:lang w:val="nl-NL"/>
        </w:rPr>
        <w:t xml:space="preserve">tình hình thực hiện Nghị quyết số 64/2016/NQ-HĐND ngày </w:t>
      </w:r>
    </w:p>
    <w:p w14:paraId="1AF750F5" w14:textId="77777777" w:rsidR="00795002" w:rsidRDefault="00795002" w:rsidP="00795002">
      <w:pPr>
        <w:pStyle w:val="kgui"/>
        <w:spacing w:before="0" w:after="0"/>
        <w:rPr>
          <w:rFonts w:ascii="Times New Roman" w:hAnsi="Times New Roman"/>
          <w:szCs w:val="28"/>
          <w:lang w:val="nl-NL"/>
        </w:rPr>
      </w:pPr>
      <w:r w:rsidRPr="009B072E">
        <w:rPr>
          <w:rFonts w:ascii="Times New Roman" w:hAnsi="Times New Roman"/>
          <w:szCs w:val="28"/>
          <w:lang w:val="nl-NL"/>
        </w:rPr>
        <w:t xml:space="preserve">19/8/2016 của Hội đồng nhân dân tỉnh về Đề án phát triển nông nghiệp ứng </w:t>
      </w:r>
    </w:p>
    <w:p w14:paraId="40358027" w14:textId="77777777" w:rsidR="005D0FC1" w:rsidRDefault="00795002" w:rsidP="00795002">
      <w:pPr>
        <w:pStyle w:val="kgui"/>
        <w:spacing w:before="0" w:after="0"/>
        <w:rPr>
          <w:rFonts w:ascii="Times New Roman" w:hAnsi="Times New Roman"/>
          <w:szCs w:val="28"/>
          <w:lang w:val="nl-NL"/>
        </w:rPr>
      </w:pPr>
      <w:r w:rsidRPr="009B072E">
        <w:rPr>
          <w:rFonts w:ascii="Times New Roman" w:hAnsi="Times New Roman"/>
          <w:szCs w:val="28"/>
          <w:lang w:val="nl-NL"/>
        </w:rPr>
        <w:t>dụng công nghệ cao gắn với chế biến trên địa bàn tỉnh Kon Tum;</w:t>
      </w:r>
    </w:p>
    <w:p w14:paraId="1A14DB86" w14:textId="77777777" w:rsidR="005D0FC1" w:rsidRDefault="00795002" w:rsidP="00795002">
      <w:pPr>
        <w:pStyle w:val="kgui"/>
        <w:spacing w:before="0" w:after="0"/>
        <w:rPr>
          <w:rFonts w:ascii="Times New Roman" w:hAnsi="Times New Roman"/>
          <w:szCs w:val="28"/>
          <w:lang w:val="nl-NL"/>
        </w:rPr>
      </w:pPr>
      <w:r w:rsidRPr="009B072E">
        <w:rPr>
          <w:rFonts w:ascii="Times New Roman" w:hAnsi="Times New Roman"/>
          <w:szCs w:val="28"/>
          <w:lang w:val="nl-NL"/>
        </w:rPr>
        <w:t xml:space="preserve">Nghị quyết số 39/2017/NQ-HĐND ngày 11/12/2017 và Nghị quyết số 07/2019/NQ-HĐND ngày 18/7/2019 của Hội đồng nhân dân </w:t>
      </w:r>
      <w:r>
        <w:rPr>
          <w:rFonts w:ascii="Times New Roman" w:hAnsi="Times New Roman"/>
          <w:szCs w:val="28"/>
          <w:lang w:val="nl-NL"/>
        </w:rPr>
        <w:t>tỉn</w:t>
      </w:r>
      <w:r w:rsidR="005D0FC1">
        <w:rPr>
          <w:rFonts w:ascii="Times New Roman" w:hAnsi="Times New Roman"/>
          <w:szCs w:val="28"/>
          <w:lang w:val="nl-NL"/>
        </w:rPr>
        <w:t>h</w:t>
      </w:r>
    </w:p>
    <w:p w14:paraId="41A36C50" w14:textId="2D365608" w:rsidR="003F51CC" w:rsidRPr="00D571CE" w:rsidRDefault="00795002" w:rsidP="00795002">
      <w:pPr>
        <w:pStyle w:val="kgui"/>
        <w:spacing w:before="0" w:after="0"/>
        <w:rPr>
          <w:b w:val="0"/>
          <w:iCs/>
          <w:szCs w:val="28"/>
          <w:lang w:val="nl-NL"/>
        </w:rPr>
      </w:pPr>
      <w:r w:rsidRPr="009B072E">
        <w:rPr>
          <w:rFonts w:ascii="Times New Roman" w:hAnsi="Times New Roman"/>
          <w:szCs w:val="28"/>
          <w:lang w:val="nl-NL"/>
        </w:rPr>
        <w:t>sửa đổi, bổ sung một số điều của Nghị quyết số 64/2016/NQ-HĐND</w:t>
      </w:r>
    </w:p>
    <w:p w14:paraId="60545614" w14:textId="77777777" w:rsidR="00795002" w:rsidRDefault="00795002" w:rsidP="00795002">
      <w:pPr>
        <w:jc w:val="center"/>
        <w:rPr>
          <w:b/>
        </w:rPr>
      </w:pPr>
      <w:r w:rsidRPr="00D571CE">
        <w:rPr>
          <w:noProof/>
        </w:rPr>
        <mc:AlternateContent>
          <mc:Choice Requires="wps">
            <w:drawing>
              <wp:anchor distT="4294967295" distB="4294967295" distL="114300" distR="114300" simplePos="0" relativeHeight="251661824" behindDoc="0" locked="0" layoutInCell="1" allowOverlap="1" wp14:anchorId="3CB68103" wp14:editId="2E82C8D6">
                <wp:simplePos x="0" y="0"/>
                <wp:positionH relativeFrom="margin">
                  <wp:align>center</wp:align>
                </wp:positionH>
                <wp:positionV relativeFrom="paragraph">
                  <wp:posOffset>61153</wp:posOffset>
                </wp:positionV>
                <wp:extent cx="1144988"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4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6E4637" id="Straight Connector 3" o:spid="_x0000_s1026" style="position:absolute;z-index:2516618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8pt" to="90.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">
                <o:lock v:ext="edit" shapetype="f"/>
                <w10:wrap anchorx="margin"/>
              </v:line>
            </w:pict>
          </mc:Fallback>
        </mc:AlternateContent>
      </w:r>
    </w:p>
    <w:p w14:paraId="1AED941A" w14:textId="1E772259" w:rsidR="00795002" w:rsidRPr="00E859AC" w:rsidRDefault="00795002" w:rsidP="00795002">
      <w:pPr>
        <w:jc w:val="center"/>
        <w:rPr>
          <w:b/>
          <w:lang w:val="vi-VN"/>
        </w:rPr>
      </w:pPr>
      <w:r w:rsidRPr="00E859AC">
        <w:rPr>
          <w:b/>
          <w:lang w:val="vi-VN"/>
        </w:rPr>
        <w:t>HỘI ĐỒNG NHÂN DÂN TỈNH KON TUM</w:t>
      </w:r>
    </w:p>
    <w:p w14:paraId="27575F78" w14:textId="66633A47" w:rsidR="00795002" w:rsidRPr="00795002" w:rsidRDefault="00795002" w:rsidP="00795002">
      <w:pPr>
        <w:spacing w:after="120"/>
        <w:jc w:val="center"/>
        <w:rPr>
          <w:b/>
        </w:rPr>
      </w:pPr>
      <w:r w:rsidRPr="00E859AC">
        <w:rPr>
          <w:b/>
          <w:lang w:val="vi-VN"/>
        </w:rPr>
        <w:t>KHÓA XI</w:t>
      </w:r>
      <w:r>
        <w:rPr>
          <w:b/>
        </w:rPr>
        <w:t>I</w:t>
      </w:r>
      <w:r w:rsidRPr="00E859AC">
        <w:rPr>
          <w:b/>
          <w:lang w:val="vi-VN"/>
        </w:rPr>
        <w:t xml:space="preserve"> KỲ HỌP THỨ </w:t>
      </w:r>
      <w:r>
        <w:rPr>
          <w:b/>
        </w:rPr>
        <w:t>2</w:t>
      </w:r>
    </w:p>
    <w:p w14:paraId="451CCC6B" w14:textId="77777777" w:rsidR="00795002" w:rsidRDefault="00795002" w:rsidP="0046559F">
      <w:pPr>
        <w:pStyle w:val="ts"/>
        <w:rPr>
          <w:lang w:val="nl-NL"/>
        </w:rPr>
      </w:pPr>
    </w:p>
    <w:p w14:paraId="4A427E0E" w14:textId="77777777" w:rsidR="00795002" w:rsidRPr="00795002" w:rsidRDefault="00795002" w:rsidP="00795002">
      <w:pPr>
        <w:pStyle w:val="BodyTextIndent"/>
        <w:widowControl w:val="0"/>
        <w:spacing w:before="120" w:after="0"/>
        <w:ind w:left="0" w:firstLine="720"/>
        <w:jc w:val="both"/>
        <w:rPr>
          <w:i/>
          <w:color w:val="auto"/>
          <w:lang w:val="nl-NL"/>
        </w:rPr>
      </w:pPr>
      <w:r w:rsidRPr="00795002">
        <w:rPr>
          <w:i/>
          <w:color w:val="auto"/>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0DBD5B8" w14:textId="1159C1BC" w:rsidR="00795002" w:rsidRPr="00795002" w:rsidRDefault="00795002" w:rsidP="00795002">
      <w:pPr>
        <w:spacing w:before="120"/>
        <w:ind w:firstLine="720"/>
        <w:rPr>
          <w:i/>
        </w:rPr>
      </w:pPr>
      <w:r w:rsidRPr="00795002">
        <w:rPr>
          <w:i/>
          <w:lang w:val="vi-VN"/>
        </w:rPr>
        <w:t xml:space="preserve">Căn cứ Luật </w:t>
      </w:r>
      <w:r w:rsidR="00E92920">
        <w:rPr>
          <w:i/>
          <w:lang w:val="nl-NL"/>
        </w:rPr>
        <w:t>H</w:t>
      </w:r>
      <w:r w:rsidRPr="00795002">
        <w:rPr>
          <w:i/>
          <w:lang w:val="vi-VN"/>
        </w:rPr>
        <w:t>oạt động giám sát của Quốc hội và Hội đồng nhân dân ngày 20 tháng 11 năm 2015;</w:t>
      </w:r>
    </w:p>
    <w:p w14:paraId="40261F8B" w14:textId="3B6A11FA" w:rsidR="00795002" w:rsidRPr="00795002" w:rsidRDefault="00795002" w:rsidP="00795002">
      <w:pPr>
        <w:spacing w:before="120"/>
        <w:ind w:firstLine="720"/>
        <w:rPr>
          <w:i/>
        </w:rPr>
      </w:pPr>
      <w:r w:rsidRPr="00795002">
        <w:rPr>
          <w:i/>
          <w:lang w:val="vi-VN"/>
        </w:rPr>
        <w:t xml:space="preserve">Căn cứ </w:t>
      </w:r>
      <w:r w:rsidRPr="00795002">
        <w:rPr>
          <w:i/>
          <w:szCs w:val="28"/>
          <w:lang w:val="pt-BR"/>
        </w:rPr>
        <w:t>Nghị quyết số 18/NQ-HĐND ngày 05/7/2021 của H</w:t>
      </w:r>
      <w:r w:rsidR="00E92920">
        <w:rPr>
          <w:i/>
          <w:szCs w:val="28"/>
          <w:lang w:val="pt-BR"/>
        </w:rPr>
        <w:t xml:space="preserve">ội đồng nhân dân </w:t>
      </w:r>
      <w:r w:rsidRPr="00795002">
        <w:rPr>
          <w:i/>
          <w:szCs w:val="28"/>
          <w:lang w:val="pt-BR"/>
        </w:rPr>
        <w:t>tỉnh về chương trình giám sát của Hội đồng nhân dân tỉnh 6 tháng cuối năm 2021;</w:t>
      </w:r>
      <w:r w:rsidRPr="00795002">
        <w:rPr>
          <w:i/>
          <w:szCs w:val="28"/>
          <w:lang w:val="nl-NL"/>
        </w:rPr>
        <w:t xml:space="preserve"> </w:t>
      </w:r>
      <w:r w:rsidRPr="00795002">
        <w:rPr>
          <w:i/>
          <w:szCs w:val="28"/>
          <w:lang w:val="pt-BR"/>
        </w:rPr>
        <w:t>Nghị quyết số 20/NQ-HĐND ngày 09/7/2021 của Hội đồng nhân dân tỉnh t</w:t>
      </w:r>
      <w:r w:rsidRPr="00795002">
        <w:rPr>
          <w:i/>
          <w:szCs w:val="28"/>
          <w:lang w:val="nl-NL"/>
        </w:rPr>
        <w:t>hành lập Đoàn giám sát</w:t>
      </w:r>
      <w:r w:rsidRPr="00795002">
        <w:rPr>
          <w:i/>
          <w:noProof/>
          <w:szCs w:val="28"/>
          <w:lang w:val="nl-NL"/>
        </w:rPr>
        <w:t xml:space="preserve"> về tình hình thực hiện Nghị quyết số 64/2016/NQ-HĐND ngày 19/8/2016 của Hội đồng nhân dân tỉnh về Đề án phát triển nông nghiệp ứng dụng công nghệ cao gắn với chế biến trên địa bàn tỉnh Kon Tum; Nghị quyết số 39/2017/NQ-HĐND ngày 11/12/2017 và Nghị quyết số 07/2019/NQ-HĐND ngày 18/7/2019 của Hội đồng nhân dân tỉnh sửa đổi, bổ sung một số điều của Nghị quyết số 64/2016/NQ-HĐND;</w:t>
      </w:r>
    </w:p>
    <w:p w14:paraId="02C8F870" w14:textId="5A78DE2C" w:rsidR="00795002" w:rsidRPr="00795002" w:rsidRDefault="00795002" w:rsidP="00795002">
      <w:pPr>
        <w:pStyle w:val="kgui"/>
        <w:spacing w:before="120" w:after="0"/>
        <w:ind w:firstLine="720"/>
        <w:jc w:val="both"/>
        <w:rPr>
          <w:rFonts w:ascii="Times New Roman" w:hAnsi="Times New Roman"/>
          <w:b w:val="0"/>
          <w:i/>
          <w:iCs/>
          <w:lang w:val="nl-NL"/>
        </w:rPr>
      </w:pPr>
      <w:r w:rsidRPr="00795002">
        <w:rPr>
          <w:rFonts w:ascii="Times New Roman" w:hAnsi="Times New Roman"/>
          <w:b w:val="0"/>
          <w:i/>
          <w:iCs/>
          <w:szCs w:val="26"/>
          <w:lang w:val="vi-VN"/>
        </w:rPr>
        <w:t xml:space="preserve">Trên cơ sở xem xét Báo cáo số </w:t>
      </w:r>
      <w:r w:rsidR="00545140">
        <w:rPr>
          <w:rFonts w:ascii="Times New Roman" w:hAnsi="Times New Roman"/>
          <w:b w:val="0"/>
          <w:i/>
          <w:iCs/>
          <w:szCs w:val="26"/>
        </w:rPr>
        <w:t>12</w:t>
      </w:r>
      <w:r w:rsidRPr="00795002">
        <w:rPr>
          <w:rFonts w:ascii="Times New Roman" w:hAnsi="Times New Roman"/>
          <w:b w:val="0"/>
          <w:i/>
          <w:iCs/>
          <w:szCs w:val="26"/>
          <w:lang w:val="vi-VN"/>
        </w:rPr>
        <w:t xml:space="preserve">/BC-ĐGS ngày </w:t>
      </w:r>
      <w:r w:rsidR="00545140">
        <w:rPr>
          <w:rFonts w:ascii="Times New Roman" w:hAnsi="Times New Roman"/>
          <w:b w:val="0"/>
          <w:i/>
          <w:iCs/>
          <w:szCs w:val="26"/>
        </w:rPr>
        <w:t>29</w:t>
      </w:r>
      <w:r w:rsidRPr="00795002">
        <w:rPr>
          <w:rFonts w:ascii="Times New Roman" w:hAnsi="Times New Roman"/>
          <w:b w:val="0"/>
          <w:i/>
          <w:iCs/>
          <w:szCs w:val="26"/>
          <w:lang w:val="nl-NL"/>
        </w:rPr>
        <w:t xml:space="preserve"> tháng 1</w:t>
      </w:r>
      <w:r w:rsidR="00545140">
        <w:rPr>
          <w:rFonts w:ascii="Times New Roman" w:hAnsi="Times New Roman"/>
          <w:b w:val="0"/>
          <w:i/>
          <w:iCs/>
          <w:szCs w:val="26"/>
          <w:lang w:val="nl-NL"/>
        </w:rPr>
        <w:t>1</w:t>
      </w:r>
      <w:r w:rsidRPr="00795002">
        <w:rPr>
          <w:rFonts w:ascii="Times New Roman" w:hAnsi="Times New Roman"/>
          <w:b w:val="0"/>
          <w:i/>
          <w:iCs/>
          <w:szCs w:val="26"/>
          <w:lang w:val="nl-NL"/>
        </w:rPr>
        <w:t xml:space="preserve"> năm 2021</w:t>
      </w:r>
      <w:r w:rsidRPr="00795002">
        <w:rPr>
          <w:rFonts w:ascii="Times New Roman" w:hAnsi="Times New Roman"/>
          <w:b w:val="0"/>
          <w:i/>
          <w:iCs/>
          <w:szCs w:val="26"/>
          <w:lang w:val="vi-VN"/>
        </w:rPr>
        <w:t xml:space="preserve"> của Đoàn giám sát của </w:t>
      </w:r>
      <w:r w:rsidR="00B66042">
        <w:rPr>
          <w:rFonts w:ascii="Times New Roman" w:hAnsi="Times New Roman"/>
          <w:b w:val="0"/>
          <w:i/>
          <w:iCs/>
          <w:szCs w:val="26"/>
          <w:lang w:val="nl-NL"/>
        </w:rPr>
        <w:t>Hội đồng nhân dân</w:t>
      </w:r>
      <w:r w:rsidRPr="00795002">
        <w:rPr>
          <w:rFonts w:ascii="Times New Roman" w:hAnsi="Times New Roman"/>
          <w:b w:val="0"/>
          <w:i/>
          <w:iCs/>
          <w:szCs w:val="26"/>
          <w:lang w:val="vi-VN"/>
        </w:rPr>
        <w:t xml:space="preserve"> tỉnh về kết quả </w:t>
      </w:r>
      <w:r w:rsidRPr="00795002">
        <w:rPr>
          <w:rFonts w:ascii="Times New Roman" w:hAnsi="Times New Roman"/>
          <w:b w:val="0"/>
          <w:i/>
          <w:noProof/>
          <w:szCs w:val="28"/>
          <w:lang w:val="nl-NL"/>
        </w:rPr>
        <w:t>giám sát</w:t>
      </w:r>
      <w:r w:rsidRPr="00795002">
        <w:rPr>
          <w:rFonts w:ascii="Times New Roman" w:hAnsi="Times New Roman"/>
          <w:b w:val="0"/>
          <w:i/>
          <w:szCs w:val="28"/>
          <w:lang w:val="nl-NL"/>
        </w:rPr>
        <w:t xml:space="preserve"> tình hình thực hiện Nghị quyết số 64/2016/NQ-HĐND ngày 19/8/2016 của Hội đồng nhân dân tỉnh về Đề án phát triển nông nghiệp ứng dụng công nghệ cao gắn với chế biến trên địa bàn tỉnh Kon Tum; Nghị quyết số 39/2017/NQ-HĐND ngày 11/12/2017 và Nghị quyết số 07/2019/NQ-HĐND ngày 18/7/2019 của Hội đồng nhân dân tỉnh sửa đổi, bổ sung một số điều của Nghị quyết số 64/2016/NQ-HĐND</w:t>
      </w:r>
      <w:r w:rsidRPr="00795002">
        <w:rPr>
          <w:rFonts w:ascii="Times New Roman" w:hAnsi="Times New Roman"/>
          <w:b w:val="0"/>
          <w:i/>
          <w:iCs/>
          <w:lang w:val="nl-NL"/>
        </w:rPr>
        <w:t xml:space="preserve">; </w:t>
      </w:r>
      <w:r w:rsidRPr="00795002">
        <w:rPr>
          <w:rFonts w:ascii="Times New Roman" w:hAnsi="Times New Roman"/>
          <w:b w:val="0"/>
          <w:i/>
          <w:lang w:val="vi-VN"/>
        </w:rPr>
        <w:t xml:space="preserve">ý kiến thảo luận của đại biểu </w:t>
      </w:r>
      <w:r w:rsidRPr="00795002">
        <w:rPr>
          <w:rFonts w:ascii="Times New Roman" w:hAnsi="Times New Roman"/>
          <w:b w:val="0"/>
          <w:i/>
          <w:lang w:val="nl-NL"/>
        </w:rPr>
        <w:t xml:space="preserve">Hội đồng nhân dân </w:t>
      </w:r>
      <w:r w:rsidRPr="00795002">
        <w:rPr>
          <w:rFonts w:ascii="Times New Roman" w:hAnsi="Times New Roman"/>
          <w:b w:val="0"/>
          <w:i/>
          <w:lang w:val="vi-VN"/>
        </w:rPr>
        <w:t>tại kỳ họp</w:t>
      </w:r>
      <w:r w:rsidRPr="00795002">
        <w:rPr>
          <w:rFonts w:ascii="Times New Roman" w:hAnsi="Times New Roman"/>
          <w:b w:val="0"/>
          <w:i/>
          <w:lang w:val="nl-NL"/>
        </w:rPr>
        <w:t>.</w:t>
      </w:r>
    </w:p>
    <w:p w14:paraId="6410B154" w14:textId="77777777" w:rsidR="00795002" w:rsidRPr="002F1F8F" w:rsidRDefault="00795002" w:rsidP="00795002">
      <w:pPr>
        <w:spacing w:before="240" w:after="240"/>
        <w:jc w:val="center"/>
        <w:rPr>
          <w:b/>
          <w:bCs/>
          <w:lang w:val="vi-VN"/>
        </w:rPr>
      </w:pPr>
      <w:r w:rsidRPr="002F1F8F">
        <w:rPr>
          <w:b/>
          <w:bCs/>
          <w:lang w:val="vi-VN"/>
        </w:rPr>
        <w:t>QUYẾT NGHỊ:</w:t>
      </w:r>
    </w:p>
    <w:p w14:paraId="2F8D343B" w14:textId="77777777" w:rsidR="00545140" w:rsidRDefault="00795002" w:rsidP="00545140">
      <w:pPr>
        <w:spacing w:before="120"/>
        <w:ind w:firstLine="720"/>
        <w:rPr>
          <w:b/>
          <w:lang w:val="nl-NL"/>
        </w:rPr>
      </w:pPr>
      <w:r w:rsidRPr="00795002">
        <w:rPr>
          <w:b/>
          <w:spacing w:val="-4"/>
          <w:lang w:val="vi-VN"/>
        </w:rPr>
        <w:t xml:space="preserve">Điều 1. Tán thành nội dung Báo cáo </w:t>
      </w:r>
      <w:r w:rsidR="00AC7AAF">
        <w:rPr>
          <w:b/>
          <w:spacing w:val="-4"/>
        </w:rPr>
        <w:t xml:space="preserve">số </w:t>
      </w:r>
      <w:r w:rsidR="00545140">
        <w:rPr>
          <w:b/>
          <w:spacing w:val="-4"/>
        </w:rPr>
        <w:t>12</w:t>
      </w:r>
      <w:r w:rsidR="00AC7AAF">
        <w:rPr>
          <w:b/>
          <w:spacing w:val="-4"/>
        </w:rPr>
        <w:t xml:space="preserve">/BC-ĐGS ngày </w:t>
      </w:r>
      <w:r w:rsidR="00545140">
        <w:rPr>
          <w:b/>
          <w:spacing w:val="-4"/>
        </w:rPr>
        <w:t>29/</w:t>
      </w:r>
      <w:r w:rsidR="00AC7AAF">
        <w:rPr>
          <w:b/>
          <w:spacing w:val="-4"/>
        </w:rPr>
        <w:t>1</w:t>
      </w:r>
      <w:r w:rsidR="00545140">
        <w:rPr>
          <w:b/>
          <w:spacing w:val="-4"/>
        </w:rPr>
        <w:t>1</w:t>
      </w:r>
      <w:r w:rsidR="00AC7AAF">
        <w:rPr>
          <w:b/>
          <w:spacing w:val="-4"/>
        </w:rPr>
        <w:t xml:space="preserve">/2021 </w:t>
      </w:r>
      <w:r w:rsidRPr="00795002">
        <w:rPr>
          <w:b/>
          <w:spacing w:val="-4"/>
          <w:lang w:val="vi-VN"/>
        </w:rPr>
        <w:t xml:space="preserve">của Đoàn giám sát của </w:t>
      </w:r>
      <w:r w:rsidR="00B66042">
        <w:rPr>
          <w:b/>
          <w:spacing w:val="-4"/>
        </w:rPr>
        <w:t>Hội đồng nhân dân</w:t>
      </w:r>
      <w:r w:rsidRPr="00795002">
        <w:rPr>
          <w:b/>
          <w:spacing w:val="-4"/>
          <w:lang w:val="vi-VN"/>
        </w:rPr>
        <w:t xml:space="preserve"> tỉnh về kết quả </w:t>
      </w:r>
      <w:r w:rsidRPr="00795002">
        <w:rPr>
          <w:b/>
          <w:noProof/>
          <w:szCs w:val="28"/>
          <w:lang w:val="nl-NL"/>
        </w:rPr>
        <w:t>giám sát</w:t>
      </w:r>
      <w:r w:rsidRPr="00795002">
        <w:rPr>
          <w:b/>
          <w:szCs w:val="28"/>
          <w:lang w:val="nl-NL"/>
        </w:rPr>
        <w:t xml:space="preserve"> tình hình thực </w:t>
      </w:r>
      <w:r w:rsidRPr="00795002">
        <w:rPr>
          <w:b/>
          <w:szCs w:val="28"/>
          <w:lang w:val="nl-NL"/>
        </w:rPr>
        <w:lastRenderedPageBreak/>
        <w:t xml:space="preserve">hiện Nghị quyết số 64/2016/NQ-HĐND ngày 19/8/2016 của Hội đồng nhân dân tỉnh về Đề án phát triển nông nghiệp ứng dụng công nghệ cao gắn với chế biến trên địa bàn tỉnh Kon Tum; Nghị quyết số 39/2017/NQ-HĐND ngày 11/12/2017 và Nghị quyết số 07/2019/NQ-HĐND ngày 18/7/2019 của Hội đồng nhân dân tỉnh sửa đổi, bổ sung một số điều của Nghị quyết số </w:t>
      </w:r>
      <w:r w:rsidRPr="00AC7AAF">
        <w:rPr>
          <w:b/>
          <w:szCs w:val="28"/>
          <w:lang w:val="nl-NL"/>
        </w:rPr>
        <w:t xml:space="preserve">64/2016/NQ-HĐND </w:t>
      </w:r>
      <w:r w:rsidR="00D17511" w:rsidRPr="00AC7AAF">
        <w:rPr>
          <w:b/>
          <w:i/>
          <w:iCs/>
          <w:lang w:val="nl-NL"/>
        </w:rPr>
        <w:t xml:space="preserve">(có </w:t>
      </w:r>
      <w:r w:rsidR="00D17511" w:rsidRPr="00AC7AAF">
        <w:rPr>
          <w:b/>
          <w:i/>
          <w:iCs/>
          <w:spacing w:val="-2"/>
          <w:szCs w:val="26"/>
          <w:lang w:val="vi-VN"/>
        </w:rPr>
        <w:t xml:space="preserve">Báo cáo </w:t>
      </w:r>
      <w:r w:rsidR="00D17511" w:rsidRPr="00AC7AAF">
        <w:rPr>
          <w:b/>
          <w:i/>
          <w:iCs/>
          <w:lang w:val="nl-NL"/>
        </w:rPr>
        <w:t>kèm theo)</w:t>
      </w:r>
      <w:r w:rsidR="00545140">
        <w:rPr>
          <w:b/>
          <w:i/>
          <w:iCs/>
          <w:lang w:val="nl-NL"/>
        </w:rPr>
        <w:t>.</w:t>
      </w:r>
    </w:p>
    <w:p w14:paraId="1ABB4A96" w14:textId="07DD1A02" w:rsidR="005F3F20" w:rsidRPr="005C4D64" w:rsidRDefault="005C4D64" w:rsidP="005C4D64">
      <w:pPr>
        <w:spacing w:before="120"/>
        <w:ind w:firstLine="720"/>
        <w:rPr>
          <w:b/>
          <w:bCs/>
          <w:lang w:val="af-ZA"/>
        </w:rPr>
      </w:pPr>
      <w:r w:rsidRPr="005C4D64">
        <w:rPr>
          <w:b/>
          <w:bCs/>
          <w:lang w:val="af-ZA"/>
        </w:rPr>
        <w:t xml:space="preserve">Điều </w:t>
      </w:r>
      <w:r w:rsidR="00545140">
        <w:rPr>
          <w:b/>
          <w:bCs/>
          <w:lang w:val="af-ZA"/>
        </w:rPr>
        <w:t>2</w:t>
      </w:r>
      <w:r w:rsidRPr="005C4D64">
        <w:rPr>
          <w:b/>
          <w:bCs/>
          <w:lang w:val="af-ZA"/>
        </w:rPr>
        <w:t>. Tổ chức thực hiện</w:t>
      </w:r>
    </w:p>
    <w:p w14:paraId="4BBA4460" w14:textId="71D1CA4F" w:rsidR="005C4D64" w:rsidRPr="005C4D64" w:rsidRDefault="005C4D64" w:rsidP="005C4D64">
      <w:pPr>
        <w:pStyle w:val="NormalWeb"/>
        <w:shd w:val="clear" w:color="auto" w:fill="FFFFFF"/>
        <w:spacing w:before="120" w:beforeAutospacing="0" w:after="0" w:afterAutospacing="0"/>
        <w:ind w:firstLine="720"/>
        <w:jc w:val="both"/>
        <w:textAlignment w:val="baseline"/>
        <w:rPr>
          <w:rFonts w:eastAsia="Calibri"/>
          <w:sz w:val="28"/>
          <w:szCs w:val="22"/>
          <w:lang w:val="nl-NL"/>
        </w:rPr>
      </w:pPr>
      <w:r w:rsidRPr="005C4D64">
        <w:rPr>
          <w:rFonts w:eastAsia="Calibri"/>
          <w:sz w:val="28"/>
          <w:szCs w:val="22"/>
          <w:lang w:val="nl-NL"/>
        </w:rPr>
        <w:t xml:space="preserve">1. Giao Uỷ ban nhân dân tỉnh </w:t>
      </w:r>
      <w:r w:rsidR="00671014">
        <w:rPr>
          <w:rFonts w:eastAsia="Calibri"/>
          <w:sz w:val="28"/>
          <w:szCs w:val="22"/>
          <w:lang w:val="nl-NL"/>
        </w:rPr>
        <w:t xml:space="preserve">chỉ đạo, </w:t>
      </w:r>
      <w:r w:rsidRPr="005C4D64">
        <w:rPr>
          <w:rFonts w:eastAsia="Calibri"/>
          <w:sz w:val="28"/>
          <w:szCs w:val="22"/>
          <w:lang w:val="nl-NL"/>
        </w:rPr>
        <w:t>tổ chức triển khai thực hiện Nghị quyết này.</w:t>
      </w:r>
    </w:p>
    <w:p w14:paraId="43DDE21A" w14:textId="24E15A94" w:rsidR="005C4D64" w:rsidRPr="005C4D64" w:rsidRDefault="005C4D64" w:rsidP="005C4D64">
      <w:pPr>
        <w:pStyle w:val="NormalWeb"/>
        <w:shd w:val="clear" w:color="auto" w:fill="FFFFFF"/>
        <w:spacing w:before="120" w:beforeAutospacing="0" w:after="0" w:afterAutospacing="0"/>
        <w:ind w:firstLine="720"/>
        <w:jc w:val="both"/>
        <w:textAlignment w:val="baseline"/>
        <w:rPr>
          <w:rFonts w:eastAsia="Calibri"/>
          <w:sz w:val="28"/>
          <w:szCs w:val="22"/>
          <w:lang w:val="nl-NL"/>
        </w:rPr>
      </w:pPr>
      <w:r w:rsidRPr="005C4D64">
        <w:rPr>
          <w:rFonts w:eastAsia="Calibri"/>
          <w:sz w:val="28"/>
          <w:szCs w:val="22"/>
          <w:lang w:val="nl-NL"/>
        </w:rPr>
        <w:t xml:space="preserve">2. Giao Thường trực Hội đồng nhân dân tỉnh, các Ban </w:t>
      </w:r>
      <w:r w:rsidR="00671014">
        <w:rPr>
          <w:rFonts w:eastAsia="Calibri"/>
          <w:sz w:val="28"/>
          <w:szCs w:val="22"/>
          <w:lang w:val="nl-NL"/>
        </w:rPr>
        <w:t xml:space="preserve">của </w:t>
      </w:r>
      <w:r w:rsidRPr="005C4D64">
        <w:rPr>
          <w:rFonts w:eastAsia="Calibri"/>
          <w:sz w:val="28"/>
          <w:szCs w:val="22"/>
          <w:lang w:val="nl-NL"/>
        </w:rPr>
        <w:t>Hội đồng nhân dân tỉnh, Tổ đại biểu và đại biểu Hội đồng nhân dân tỉnh giám sát việc thực hiện Nghị quyết này.</w:t>
      </w:r>
    </w:p>
    <w:p w14:paraId="3490C6CA" w14:textId="548302B7" w:rsidR="00A00644" w:rsidRDefault="00A00644" w:rsidP="00A00644">
      <w:pPr>
        <w:spacing w:before="120"/>
        <w:ind w:firstLine="720"/>
        <w:rPr>
          <w:lang w:val="es-ES"/>
        </w:rPr>
      </w:pPr>
      <w:r w:rsidRPr="005148BC">
        <w:rPr>
          <w:lang w:val="es-ES"/>
        </w:rPr>
        <w:t xml:space="preserve">Nghị quyết này đã được </w:t>
      </w:r>
      <w:r>
        <w:rPr>
          <w:lang w:val="es-ES"/>
        </w:rPr>
        <w:t>Hội đồng nhân dân</w:t>
      </w:r>
      <w:r w:rsidRPr="005148BC">
        <w:rPr>
          <w:lang w:val="es-ES"/>
        </w:rPr>
        <w:t xml:space="preserve"> tỉnh Kon Tum Khoá XI</w:t>
      </w:r>
      <w:r>
        <w:rPr>
          <w:lang w:val="es-ES"/>
        </w:rPr>
        <w:t>I</w:t>
      </w:r>
      <w:r w:rsidRPr="005148BC">
        <w:rPr>
          <w:lang w:val="es-ES"/>
        </w:rPr>
        <w:t xml:space="preserve"> Kỳ họp thứ </w:t>
      </w:r>
      <w:r>
        <w:rPr>
          <w:lang w:val="es-ES"/>
        </w:rPr>
        <w:t>2</w:t>
      </w:r>
      <w:r w:rsidRPr="005148BC">
        <w:rPr>
          <w:lang w:val="es-ES"/>
        </w:rPr>
        <w:t xml:space="preserve"> thông qua ngày </w:t>
      </w:r>
      <w:r>
        <w:rPr>
          <w:lang w:val="es-ES"/>
        </w:rPr>
        <w:t>09 tháng 12 năm 2021</w:t>
      </w:r>
      <w:r w:rsidRPr="005148BC">
        <w:rPr>
          <w:lang w:val="es-ES"/>
        </w:rPr>
        <w:t>./.</w:t>
      </w:r>
    </w:p>
    <w:p w14:paraId="2D109852" w14:textId="77777777" w:rsidR="005F3F20" w:rsidRPr="00B62C40" w:rsidRDefault="005F3F20" w:rsidP="0046559F">
      <w:pPr>
        <w:spacing w:before="120"/>
        <w:ind w:firstLine="720"/>
        <w:rPr>
          <w:lang w:val="af-ZA"/>
        </w:rPr>
      </w:pPr>
    </w:p>
    <w:tbl>
      <w:tblPr>
        <w:tblW w:w="0" w:type="auto"/>
        <w:tblLook w:val="04A0" w:firstRow="1" w:lastRow="0" w:firstColumn="1" w:lastColumn="0" w:noHBand="0" w:noVBand="1"/>
      </w:tblPr>
      <w:tblGrid>
        <w:gridCol w:w="5353"/>
        <w:gridCol w:w="3935"/>
      </w:tblGrid>
      <w:tr w:rsidR="003F51CC" w:rsidRPr="00D571CE" w14:paraId="6DBB8545" w14:textId="77777777" w:rsidTr="00812BF9">
        <w:tc>
          <w:tcPr>
            <w:tcW w:w="5353" w:type="dxa"/>
            <w:shd w:val="clear" w:color="auto" w:fill="auto"/>
          </w:tcPr>
          <w:p w14:paraId="257095BF" w14:textId="6431FB47" w:rsidR="003F51CC" w:rsidRPr="00B62C40" w:rsidRDefault="003F51CC" w:rsidP="00A00644">
            <w:pPr>
              <w:rPr>
                <w:b/>
                <w:i/>
                <w:sz w:val="24"/>
                <w:lang w:val="af-ZA"/>
              </w:rPr>
            </w:pPr>
            <w:r w:rsidRPr="00B62C40">
              <w:rPr>
                <w:b/>
                <w:i/>
                <w:sz w:val="24"/>
                <w:lang w:val="af-ZA"/>
              </w:rPr>
              <w:t>Nơi nhận:</w:t>
            </w:r>
          </w:p>
          <w:p w14:paraId="6C5D19BC" w14:textId="7935F970" w:rsidR="00A00644" w:rsidRPr="001B5304" w:rsidRDefault="00A00644" w:rsidP="00A00644">
            <w:pPr>
              <w:pStyle w:val="NormalWeb"/>
              <w:spacing w:before="0" w:beforeAutospacing="0" w:after="0" w:afterAutospacing="0"/>
              <w:jc w:val="both"/>
              <w:rPr>
                <w:lang w:val="es-ES"/>
              </w:rPr>
            </w:pPr>
            <w:r w:rsidRPr="001B5304">
              <w:rPr>
                <w:sz w:val="22"/>
                <w:szCs w:val="22"/>
                <w:lang w:val="es-ES"/>
              </w:rPr>
              <w:t>- Ủy ban Thường vụ Quốc hội</w:t>
            </w:r>
            <w:r w:rsidR="0097289A">
              <w:rPr>
                <w:sz w:val="22"/>
                <w:szCs w:val="22"/>
                <w:lang w:val="es-ES"/>
              </w:rPr>
              <w:t xml:space="preserve"> (báo cáo)</w:t>
            </w:r>
            <w:r w:rsidRPr="001B5304">
              <w:rPr>
                <w:sz w:val="22"/>
                <w:szCs w:val="22"/>
                <w:lang w:val="es-ES"/>
              </w:rPr>
              <w:t>;</w:t>
            </w:r>
          </w:p>
          <w:p w14:paraId="4AB13B6E" w14:textId="77777777" w:rsidR="00A00644" w:rsidRPr="001B5304" w:rsidRDefault="00A00644" w:rsidP="00A00644">
            <w:pPr>
              <w:pStyle w:val="NormalWeb"/>
              <w:spacing w:before="0" w:beforeAutospacing="0" w:after="0" w:afterAutospacing="0"/>
              <w:jc w:val="both"/>
              <w:rPr>
                <w:lang w:val="es-ES"/>
              </w:rPr>
            </w:pPr>
            <w:r w:rsidRPr="001B5304">
              <w:rPr>
                <w:sz w:val="22"/>
                <w:szCs w:val="22"/>
                <w:lang w:val="es-ES"/>
              </w:rPr>
              <w:t>- Chính phủ;</w:t>
            </w:r>
          </w:p>
          <w:p w14:paraId="0C41C7CD" w14:textId="77777777" w:rsidR="00A00644" w:rsidRPr="001B5304" w:rsidRDefault="00A00644" w:rsidP="00A00644">
            <w:pPr>
              <w:pStyle w:val="NormalWeb"/>
              <w:spacing w:before="0" w:beforeAutospacing="0" w:after="0" w:afterAutospacing="0"/>
              <w:jc w:val="both"/>
              <w:rPr>
                <w:lang w:val="es-ES"/>
              </w:rPr>
            </w:pPr>
            <w:r w:rsidRPr="001B5304">
              <w:rPr>
                <w:sz w:val="22"/>
                <w:szCs w:val="22"/>
                <w:lang w:val="es-ES"/>
              </w:rPr>
              <w:t>- Hội đồng dân tộc và các Ủy ban của Quốc hội;</w:t>
            </w:r>
          </w:p>
          <w:p w14:paraId="529AB8F8" w14:textId="280A336E" w:rsidR="00A00644" w:rsidRPr="001B5304" w:rsidRDefault="00A00644" w:rsidP="00A00644">
            <w:pPr>
              <w:pStyle w:val="NormalWeb"/>
              <w:spacing w:before="0" w:beforeAutospacing="0" w:after="0" w:afterAutospacing="0"/>
              <w:jc w:val="both"/>
              <w:rPr>
                <w:sz w:val="22"/>
                <w:szCs w:val="22"/>
                <w:lang w:val="es-ES"/>
              </w:rPr>
            </w:pPr>
            <w:r w:rsidRPr="001B5304">
              <w:rPr>
                <w:sz w:val="22"/>
                <w:szCs w:val="22"/>
                <w:lang w:val="es-ES"/>
              </w:rPr>
              <w:t xml:space="preserve">- Ban Công tác đại biểu </w:t>
            </w:r>
            <w:r w:rsidR="0097289A">
              <w:rPr>
                <w:sz w:val="22"/>
                <w:szCs w:val="22"/>
                <w:lang w:val="es-ES"/>
              </w:rPr>
              <w:t xml:space="preserve">của Ủy ban thường vụ </w:t>
            </w:r>
            <w:r>
              <w:rPr>
                <w:sz w:val="22"/>
                <w:szCs w:val="22"/>
                <w:lang w:val="es-ES"/>
              </w:rPr>
              <w:t>Q</w:t>
            </w:r>
            <w:r w:rsidRPr="001B5304">
              <w:rPr>
                <w:sz w:val="22"/>
                <w:szCs w:val="22"/>
                <w:lang w:val="es-ES"/>
              </w:rPr>
              <w:t>uốc hội;</w:t>
            </w:r>
          </w:p>
          <w:p w14:paraId="14B6F676" w14:textId="77777777"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Thường trực Tỉnh uỷ;</w:t>
            </w:r>
          </w:p>
          <w:p w14:paraId="4A19C3B7" w14:textId="06335281"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xml:space="preserve">- Thường trực </w:t>
            </w:r>
            <w:r w:rsidR="00FE011E">
              <w:rPr>
                <w:noProof/>
                <w:sz w:val="22"/>
                <w:szCs w:val="22"/>
                <w:lang w:val="es-ES"/>
              </w:rPr>
              <w:t>Hội đồng nhân dân</w:t>
            </w:r>
            <w:r w:rsidRPr="001B5304">
              <w:rPr>
                <w:noProof/>
                <w:sz w:val="22"/>
                <w:szCs w:val="22"/>
                <w:lang w:val="vi-VN"/>
              </w:rPr>
              <w:t xml:space="preserve"> tỉnh;</w:t>
            </w:r>
          </w:p>
          <w:p w14:paraId="59761BD2" w14:textId="603A07B0"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xml:space="preserve">- Đoàn </w:t>
            </w:r>
            <w:r w:rsidR="0097289A">
              <w:rPr>
                <w:noProof/>
                <w:sz w:val="22"/>
                <w:szCs w:val="22"/>
              </w:rPr>
              <w:t>đ</w:t>
            </w:r>
            <w:r w:rsidRPr="001B5304">
              <w:rPr>
                <w:noProof/>
                <w:sz w:val="22"/>
                <w:szCs w:val="22"/>
                <w:lang w:val="vi-VN"/>
              </w:rPr>
              <w:t>ại biểu Quốc hội tỉnh;</w:t>
            </w:r>
          </w:p>
          <w:p w14:paraId="2316270D" w14:textId="77777777"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Ủy ban nhân dân tỉnh;</w:t>
            </w:r>
          </w:p>
          <w:p w14:paraId="23E4D672" w14:textId="77777777"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Ủy ban Mặt trận Tổ quốc Việt Nam tỉnh;</w:t>
            </w:r>
          </w:p>
          <w:p w14:paraId="1D039A26" w14:textId="77777777"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xml:space="preserve">- Các Ban </w:t>
            </w:r>
            <w:r w:rsidRPr="000F41F8">
              <w:rPr>
                <w:noProof/>
                <w:sz w:val="22"/>
                <w:szCs w:val="22"/>
                <w:lang w:val="vi-VN"/>
              </w:rPr>
              <w:t xml:space="preserve">của </w:t>
            </w:r>
            <w:r w:rsidRPr="001B5304">
              <w:rPr>
                <w:noProof/>
                <w:sz w:val="22"/>
                <w:szCs w:val="22"/>
                <w:lang w:val="vi-VN"/>
              </w:rPr>
              <w:t xml:space="preserve">Hội đồng nhân dân tỉnh; </w:t>
            </w:r>
          </w:p>
          <w:p w14:paraId="2E3D6944" w14:textId="77777777"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Đại biểu Hội đồng nhân dân tỉnh;</w:t>
            </w:r>
          </w:p>
          <w:p w14:paraId="04FC17CB" w14:textId="54AD7082"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Các sở, ban, ngành, đoàn thể tỉnh;</w:t>
            </w:r>
          </w:p>
          <w:p w14:paraId="5629822A" w14:textId="3D9C1F22"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xml:space="preserve">- Văn phòng Đoàn </w:t>
            </w:r>
            <w:r w:rsidR="00C24443">
              <w:rPr>
                <w:noProof/>
                <w:sz w:val="22"/>
                <w:szCs w:val="22"/>
              </w:rPr>
              <w:t>ĐBQH</w:t>
            </w:r>
            <w:r w:rsidRPr="001B5304">
              <w:rPr>
                <w:noProof/>
                <w:sz w:val="22"/>
                <w:szCs w:val="22"/>
                <w:lang w:val="vi-VN"/>
              </w:rPr>
              <w:t xml:space="preserve"> </w:t>
            </w:r>
            <w:r>
              <w:rPr>
                <w:noProof/>
                <w:sz w:val="22"/>
                <w:szCs w:val="22"/>
              </w:rPr>
              <w:t xml:space="preserve">và </w:t>
            </w:r>
            <w:r w:rsidR="00C24443">
              <w:rPr>
                <w:noProof/>
                <w:sz w:val="22"/>
                <w:szCs w:val="22"/>
              </w:rPr>
              <w:t>HĐND</w:t>
            </w:r>
            <w:r w:rsidRPr="001B5304">
              <w:rPr>
                <w:noProof/>
                <w:sz w:val="22"/>
                <w:szCs w:val="22"/>
                <w:lang w:val="vi-VN"/>
              </w:rPr>
              <w:t xml:space="preserve"> tỉnh;</w:t>
            </w:r>
          </w:p>
          <w:p w14:paraId="1250710B" w14:textId="77777777"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Văn phòng Ủy ban nhân dân tỉnh;</w:t>
            </w:r>
          </w:p>
          <w:p w14:paraId="330D5C35" w14:textId="794FE65B"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Báo Kon Tum;</w:t>
            </w:r>
          </w:p>
          <w:p w14:paraId="22973359" w14:textId="77777777" w:rsidR="00A00644" w:rsidRDefault="00A00644" w:rsidP="00A00644">
            <w:pPr>
              <w:pStyle w:val="NormalWeb"/>
              <w:spacing w:before="0" w:beforeAutospacing="0" w:after="0" w:afterAutospacing="0"/>
              <w:jc w:val="both"/>
              <w:rPr>
                <w:noProof/>
                <w:sz w:val="22"/>
                <w:szCs w:val="22"/>
              </w:rPr>
            </w:pPr>
            <w:r w:rsidRPr="001B5304">
              <w:rPr>
                <w:noProof/>
                <w:sz w:val="22"/>
                <w:szCs w:val="22"/>
                <w:lang w:val="vi-VN"/>
              </w:rPr>
              <w:t>- Đài Phát thanh - Truyền hình tỉnh;</w:t>
            </w:r>
          </w:p>
          <w:p w14:paraId="1D99ABDC" w14:textId="034B8DAF" w:rsidR="00A0064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xml:space="preserve">- Thường trực </w:t>
            </w:r>
            <w:r w:rsidR="00FE011E">
              <w:rPr>
                <w:noProof/>
                <w:sz w:val="22"/>
                <w:szCs w:val="22"/>
              </w:rPr>
              <w:t>HĐND, UBND</w:t>
            </w:r>
            <w:r>
              <w:rPr>
                <w:noProof/>
                <w:sz w:val="22"/>
                <w:szCs w:val="22"/>
              </w:rPr>
              <w:t xml:space="preserve"> </w:t>
            </w:r>
            <w:r w:rsidRPr="001B5304">
              <w:rPr>
                <w:noProof/>
                <w:sz w:val="22"/>
                <w:szCs w:val="22"/>
                <w:lang w:val="vi-VN"/>
              </w:rPr>
              <w:t>các huyện, thành phố;</w:t>
            </w:r>
          </w:p>
          <w:p w14:paraId="2B62D830" w14:textId="77777777" w:rsidR="00A00644" w:rsidRPr="001B5304" w:rsidRDefault="00A00644" w:rsidP="00A00644">
            <w:pPr>
              <w:pStyle w:val="NormalWeb"/>
              <w:spacing w:before="0" w:beforeAutospacing="0" w:after="0" w:afterAutospacing="0"/>
              <w:jc w:val="both"/>
              <w:rPr>
                <w:lang w:val="es-ES"/>
              </w:rPr>
            </w:pPr>
            <w:r w:rsidRPr="001B5304">
              <w:rPr>
                <w:noProof/>
                <w:sz w:val="22"/>
                <w:szCs w:val="22"/>
                <w:lang w:val="vi-VN"/>
              </w:rPr>
              <w:t>- Cổng Thông tin điện tử tỉnh;</w:t>
            </w:r>
          </w:p>
          <w:p w14:paraId="0A0C64EF" w14:textId="32C8B310"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xml:space="preserve">- </w:t>
            </w:r>
            <w:r w:rsidR="00FE011E">
              <w:rPr>
                <w:noProof/>
                <w:sz w:val="22"/>
                <w:szCs w:val="22"/>
              </w:rPr>
              <w:t>Phòng Quản lý</w:t>
            </w:r>
            <w:r w:rsidRPr="001B5304">
              <w:rPr>
                <w:noProof/>
                <w:sz w:val="22"/>
                <w:szCs w:val="22"/>
                <w:lang w:val="vi-VN"/>
              </w:rPr>
              <w:t xml:space="preserve"> Văn thư - Lưu trữ</w:t>
            </w:r>
            <w:r w:rsidR="00FE011E">
              <w:rPr>
                <w:noProof/>
                <w:sz w:val="22"/>
                <w:szCs w:val="22"/>
              </w:rPr>
              <w:t>, Sở Nội vụ</w:t>
            </w:r>
            <w:r w:rsidRPr="001B5304">
              <w:rPr>
                <w:noProof/>
                <w:sz w:val="22"/>
                <w:szCs w:val="22"/>
                <w:lang w:val="vi-VN"/>
              </w:rPr>
              <w:t>;</w:t>
            </w:r>
          </w:p>
          <w:p w14:paraId="28B80460" w14:textId="1888E0D8" w:rsidR="003F51CC" w:rsidRPr="00D571CE" w:rsidRDefault="00A00644" w:rsidP="00A00644">
            <w:r w:rsidRPr="001B5304">
              <w:rPr>
                <w:sz w:val="22"/>
                <w:lang w:val="es-ES"/>
              </w:rPr>
              <w:t xml:space="preserve">- Lưu: VT, </w:t>
            </w:r>
            <w:r>
              <w:rPr>
                <w:sz w:val="22"/>
                <w:lang w:val="es-ES"/>
              </w:rPr>
              <w:t>TH</w:t>
            </w:r>
            <w:r w:rsidRPr="001B5304">
              <w:rPr>
                <w:sz w:val="22"/>
              </w:rPr>
              <w:t>.</w:t>
            </w:r>
          </w:p>
        </w:tc>
        <w:tc>
          <w:tcPr>
            <w:tcW w:w="3935" w:type="dxa"/>
            <w:shd w:val="clear" w:color="auto" w:fill="auto"/>
          </w:tcPr>
          <w:p w14:paraId="4ACC5789" w14:textId="3505D2CA" w:rsidR="003F51CC" w:rsidRPr="00D571CE" w:rsidRDefault="00A00644" w:rsidP="003B1216">
            <w:pPr>
              <w:jc w:val="center"/>
              <w:rPr>
                <w:b/>
              </w:rPr>
            </w:pPr>
            <w:r>
              <w:rPr>
                <w:b/>
              </w:rPr>
              <w:t>CHỦ TỊCH</w:t>
            </w:r>
          </w:p>
          <w:p w14:paraId="6C6C6649" w14:textId="4693C704" w:rsidR="003F51CC" w:rsidRPr="00D571CE" w:rsidRDefault="003F51CC" w:rsidP="003B1216">
            <w:pPr>
              <w:jc w:val="center"/>
              <w:rPr>
                <w:b/>
              </w:rPr>
            </w:pPr>
          </w:p>
          <w:p w14:paraId="2E46BBF9" w14:textId="77777777" w:rsidR="00D35BC3" w:rsidRPr="00D571CE" w:rsidRDefault="00D35BC3" w:rsidP="003B1216">
            <w:pPr>
              <w:jc w:val="center"/>
              <w:rPr>
                <w:b/>
              </w:rPr>
            </w:pPr>
          </w:p>
          <w:p w14:paraId="159CFF06" w14:textId="77777777" w:rsidR="003F51CC" w:rsidRPr="00D571CE" w:rsidRDefault="003F51CC" w:rsidP="003B1216">
            <w:pPr>
              <w:jc w:val="center"/>
              <w:rPr>
                <w:b/>
              </w:rPr>
            </w:pPr>
          </w:p>
          <w:p w14:paraId="42F05070" w14:textId="77777777" w:rsidR="003F51CC" w:rsidRPr="00D571CE" w:rsidRDefault="003F51CC" w:rsidP="003B1216">
            <w:pPr>
              <w:jc w:val="center"/>
              <w:rPr>
                <w:b/>
              </w:rPr>
            </w:pPr>
          </w:p>
          <w:p w14:paraId="184AA890" w14:textId="77777777" w:rsidR="003F51CC" w:rsidRPr="00D571CE" w:rsidRDefault="003F51CC" w:rsidP="003B1216">
            <w:pPr>
              <w:jc w:val="center"/>
              <w:rPr>
                <w:b/>
              </w:rPr>
            </w:pPr>
          </w:p>
          <w:p w14:paraId="033167EB" w14:textId="3FFFF4FA" w:rsidR="003F51CC" w:rsidRPr="00D571CE" w:rsidRDefault="003F51CC" w:rsidP="003B1216">
            <w:pPr>
              <w:jc w:val="center"/>
              <w:rPr>
                <w:b/>
              </w:rPr>
            </w:pPr>
          </w:p>
          <w:p w14:paraId="196C606A" w14:textId="45B6B9E2" w:rsidR="003F51CC" w:rsidRPr="00D571CE" w:rsidRDefault="003F51CC" w:rsidP="003B1216">
            <w:pPr>
              <w:jc w:val="center"/>
            </w:pPr>
          </w:p>
        </w:tc>
      </w:tr>
      <w:bookmarkEnd w:id="0"/>
    </w:tbl>
    <w:p w14:paraId="46E28446" w14:textId="77777777" w:rsidR="008D4F03" w:rsidRPr="00D571CE" w:rsidRDefault="008D4F03"/>
    <w:sectPr w:rsidR="008D4F03" w:rsidRPr="00D571CE" w:rsidSect="005D0FC1">
      <w:headerReference w:type="default" r:id="rId7"/>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03C5" w14:textId="77777777" w:rsidR="00B63D48" w:rsidRDefault="00B63D48" w:rsidP="003F51CC">
      <w:r>
        <w:separator/>
      </w:r>
    </w:p>
  </w:endnote>
  <w:endnote w:type="continuationSeparator" w:id="0">
    <w:p w14:paraId="2931FCDD" w14:textId="77777777" w:rsidR="00B63D48" w:rsidRDefault="00B63D48" w:rsidP="003F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B2BC" w14:textId="77777777" w:rsidR="00B63D48" w:rsidRDefault="00B63D48" w:rsidP="003F51CC">
      <w:r>
        <w:separator/>
      </w:r>
    </w:p>
  </w:footnote>
  <w:footnote w:type="continuationSeparator" w:id="0">
    <w:p w14:paraId="7AA7FF4B" w14:textId="77777777" w:rsidR="00B63D48" w:rsidRDefault="00B63D48" w:rsidP="003F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2C74" w14:textId="77777777" w:rsidR="004142F8" w:rsidRDefault="005D6D6E" w:rsidP="00BE73D4">
    <w:pPr>
      <w:pStyle w:val="Header"/>
      <w:jc w:val="center"/>
    </w:pPr>
    <w:r>
      <w:fldChar w:fldCharType="begin"/>
    </w:r>
    <w:r>
      <w:instrText xml:space="preserve"> PAGE   \* MERGEFORMAT </w:instrText>
    </w:r>
    <w:r>
      <w:fldChar w:fldCharType="separate"/>
    </w:r>
    <w:r w:rsidR="0097289A">
      <w:rPr>
        <w:noProof/>
      </w:rPr>
      <w:t>2</w:t>
    </w:r>
    <w:r>
      <w:rPr>
        <w:noProof/>
      </w:rPr>
      <w:fldChar w:fldCharType="end"/>
    </w:r>
  </w:p>
  <w:p w14:paraId="5A4F3C66" w14:textId="77777777" w:rsidR="004142F8" w:rsidRDefault="00B63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1CC"/>
    <w:rsid w:val="00002165"/>
    <w:rsid w:val="00003155"/>
    <w:rsid w:val="000115E3"/>
    <w:rsid w:val="00031DE9"/>
    <w:rsid w:val="00035480"/>
    <w:rsid w:val="0003590C"/>
    <w:rsid w:val="00043197"/>
    <w:rsid w:val="000435D1"/>
    <w:rsid w:val="00044E5E"/>
    <w:rsid w:val="00050894"/>
    <w:rsid w:val="000520CB"/>
    <w:rsid w:val="0005627E"/>
    <w:rsid w:val="00056450"/>
    <w:rsid w:val="0005786C"/>
    <w:rsid w:val="00057AC5"/>
    <w:rsid w:val="00057CBC"/>
    <w:rsid w:val="00060530"/>
    <w:rsid w:val="00065C64"/>
    <w:rsid w:val="000673ED"/>
    <w:rsid w:val="000814CC"/>
    <w:rsid w:val="000901ED"/>
    <w:rsid w:val="00091887"/>
    <w:rsid w:val="00091900"/>
    <w:rsid w:val="000949AE"/>
    <w:rsid w:val="000A3037"/>
    <w:rsid w:val="000A4BCD"/>
    <w:rsid w:val="000A6F47"/>
    <w:rsid w:val="000A76C6"/>
    <w:rsid w:val="000B4390"/>
    <w:rsid w:val="000B6A98"/>
    <w:rsid w:val="000C170E"/>
    <w:rsid w:val="000C4431"/>
    <w:rsid w:val="000D2D77"/>
    <w:rsid w:val="000D7CFD"/>
    <w:rsid w:val="000E3DA0"/>
    <w:rsid w:val="000E4DDE"/>
    <w:rsid w:val="000E77B7"/>
    <w:rsid w:val="000F5E69"/>
    <w:rsid w:val="000F69CE"/>
    <w:rsid w:val="000F7357"/>
    <w:rsid w:val="00101C13"/>
    <w:rsid w:val="00111203"/>
    <w:rsid w:val="0011201D"/>
    <w:rsid w:val="001156CF"/>
    <w:rsid w:val="00115A0A"/>
    <w:rsid w:val="001219C6"/>
    <w:rsid w:val="00121A46"/>
    <w:rsid w:val="00121FF7"/>
    <w:rsid w:val="001234AA"/>
    <w:rsid w:val="00125EFF"/>
    <w:rsid w:val="001263F2"/>
    <w:rsid w:val="00133D2C"/>
    <w:rsid w:val="0013424D"/>
    <w:rsid w:val="001342A5"/>
    <w:rsid w:val="00135E45"/>
    <w:rsid w:val="0014198B"/>
    <w:rsid w:val="00144C25"/>
    <w:rsid w:val="00144E6B"/>
    <w:rsid w:val="00145AEF"/>
    <w:rsid w:val="001472F7"/>
    <w:rsid w:val="00151C33"/>
    <w:rsid w:val="00154233"/>
    <w:rsid w:val="00154584"/>
    <w:rsid w:val="001562F2"/>
    <w:rsid w:val="00156B7D"/>
    <w:rsid w:val="00162055"/>
    <w:rsid w:val="001620FA"/>
    <w:rsid w:val="00162BC9"/>
    <w:rsid w:val="00167395"/>
    <w:rsid w:val="001705C0"/>
    <w:rsid w:val="00170958"/>
    <w:rsid w:val="00171C07"/>
    <w:rsid w:val="0017362A"/>
    <w:rsid w:val="00175957"/>
    <w:rsid w:val="001802E2"/>
    <w:rsid w:val="0018261C"/>
    <w:rsid w:val="001859CE"/>
    <w:rsid w:val="00185C9A"/>
    <w:rsid w:val="00185DAC"/>
    <w:rsid w:val="00191E11"/>
    <w:rsid w:val="001B155B"/>
    <w:rsid w:val="001C1563"/>
    <w:rsid w:val="001C4D46"/>
    <w:rsid w:val="001C4FE4"/>
    <w:rsid w:val="001D028B"/>
    <w:rsid w:val="001D6809"/>
    <w:rsid w:val="001E239D"/>
    <w:rsid w:val="001E4A5A"/>
    <w:rsid w:val="001E5C92"/>
    <w:rsid w:val="001E63EF"/>
    <w:rsid w:val="001F449A"/>
    <w:rsid w:val="0020093D"/>
    <w:rsid w:val="00207B4C"/>
    <w:rsid w:val="002106F5"/>
    <w:rsid w:val="00213E71"/>
    <w:rsid w:val="00214DB2"/>
    <w:rsid w:val="00217F2B"/>
    <w:rsid w:val="0022174D"/>
    <w:rsid w:val="00222253"/>
    <w:rsid w:val="002241B9"/>
    <w:rsid w:val="002319ED"/>
    <w:rsid w:val="00233700"/>
    <w:rsid w:val="002425AF"/>
    <w:rsid w:val="00244108"/>
    <w:rsid w:val="00245627"/>
    <w:rsid w:val="002473AC"/>
    <w:rsid w:val="00251011"/>
    <w:rsid w:val="00254490"/>
    <w:rsid w:val="00257651"/>
    <w:rsid w:val="00261876"/>
    <w:rsid w:val="002620CB"/>
    <w:rsid w:val="002662DC"/>
    <w:rsid w:val="002741ED"/>
    <w:rsid w:val="00276D06"/>
    <w:rsid w:val="00280FCB"/>
    <w:rsid w:val="002833FF"/>
    <w:rsid w:val="00283E08"/>
    <w:rsid w:val="002868FE"/>
    <w:rsid w:val="00287F65"/>
    <w:rsid w:val="00290C4C"/>
    <w:rsid w:val="00297E2F"/>
    <w:rsid w:val="002A297D"/>
    <w:rsid w:val="002A7297"/>
    <w:rsid w:val="002B7726"/>
    <w:rsid w:val="002C5127"/>
    <w:rsid w:val="002C7320"/>
    <w:rsid w:val="002D299A"/>
    <w:rsid w:val="002D4D87"/>
    <w:rsid w:val="002D65D1"/>
    <w:rsid w:val="002E1528"/>
    <w:rsid w:val="002E6541"/>
    <w:rsid w:val="002E6583"/>
    <w:rsid w:val="002F02BA"/>
    <w:rsid w:val="00302087"/>
    <w:rsid w:val="0030516D"/>
    <w:rsid w:val="00310E6B"/>
    <w:rsid w:val="00315B41"/>
    <w:rsid w:val="003212E8"/>
    <w:rsid w:val="003219B2"/>
    <w:rsid w:val="003236C9"/>
    <w:rsid w:val="00323FFF"/>
    <w:rsid w:val="00327574"/>
    <w:rsid w:val="00331EEE"/>
    <w:rsid w:val="003321F9"/>
    <w:rsid w:val="00335876"/>
    <w:rsid w:val="003416A4"/>
    <w:rsid w:val="00343DA5"/>
    <w:rsid w:val="00345968"/>
    <w:rsid w:val="00350542"/>
    <w:rsid w:val="003544EB"/>
    <w:rsid w:val="003564A8"/>
    <w:rsid w:val="00356603"/>
    <w:rsid w:val="00366801"/>
    <w:rsid w:val="003703FB"/>
    <w:rsid w:val="00375074"/>
    <w:rsid w:val="003815F1"/>
    <w:rsid w:val="00381892"/>
    <w:rsid w:val="00383A1F"/>
    <w:rsid w:val="0038624B"/>
    <w:rsid w:val="003979E8"/>
    <w:rsid w:val="003A0098"/>
    <w:rsid w:val="003A2652"/>
    <w:rsid w:val="003A44F7"/>
    <w:rsid w:val="003B13F8"/>
    <w:rsid w:val="003B5F05"/>
    <w:rsid w:val="003B66BF"/>
    <w:rsid w:val="003C0D5A"/>
    <w:rsid w:val="003C1FA2"/>
    <w:rsid w:val="003C2B40"/>
    <w:rsid w:val="003C43C7"/>
    <w:rsid w:val="003C6E67"/>
    <w:rsid w:val="003D1028"/>
    <w:rsid w:val="003D18D7"/>
    <w:rsid w:val="003E0F95"/>
    <w:rsid w:val="003E1357"/>
    <w:rsid w:val="003E3A06"/>
    <w:rsid w:val="003E4D52"/>
    <w:rsid w:val="003E57BF"/>
    <w:rsid w:val="003F00C8"/>
    <w:rsid w:val="003F1096"/>
    <w:rsid w:val="003F51CC"/>
    <w:rsid w:val="003F524B"/>
    <w:rsid w:val="004008E0"/>
    <w:rsid w:val="00405D33"/>
    <w:rsid w:val="00406F9E"/>
    <w:rsid w:val="00411C41"/>
    <w:rsid w:val="0041388C"/>
    <w:rsid w:val="004169A6"/>
    <w:rsid w:val="004210BC"/>
    <w:rsid w:val="004239EA"/>
    <w:rsid w:val="00423EF8"/>
    <w:rsid w:val="00430754"/>
    <w:rsid w:val="0044446E"/>
    <w:rsid w:val="00445317"/>
    <w:rsid w:val="0044694A"/>
    <w:rsid w:val="0044748F"/>
    <w:rsid w:val="00452F2F"/>
    <w:rsid w:val="004569A9"/>
    <w:rsid w:val="00457C13"/>
    <w:rsid w:val="00460FCD"/>
    <w:rsid w:val="004638CE"/>
    <w:rsid w:val="0046559F"/>
    <w:rsid w:val="00465F2C"/>
    <w:rsid w:val="004751A0"/>
    <w:rsid w:val="0048016C"/>
    <w:rsid w:val="00485B33"/>
    <w:rsid w:val="004A05EE"/>
    <w:rsid w:val="004A2A8E"/>
    <w:rsid w:val="004B0C10"/>
    <w:rsid w:val="004C1C86"/>
    <w:rsid w:val="004D3D81"/>
    <w:rsid w:val="004D40CC"/>
    <w:rsid w:val="004D759C"/>
    <w:rsid w:val="004D7DFA"/>
    <w:rsid w:val="004D7F44"/>
    <w:rsid w:val="004E1883"/>
    <w:rsid w:val="004F11D1"/>
    <w:rsid w:val="004F4B79"/>
    <w:rsid w:val="004F4BB1"/>
    <w:rsid w:val="004F5BC2"/>
    <w:rsid w:val="004F69FF"/>
    <w:rsid w:val="004F6D62"/>
    <w:rsid w:val="005022AC"/>
    <w:rsid w:val="00503BD7"/>
    <w:rsid w:val="0051055F"/>
    <w:rsid w:val="005111D7"/>
    <w:rsid w:val="005130C8"/>
    <w:rsid w:val="00514992"/>
    <w:rsid w:val="00520ADE"/>
    <w:rsid w:val="00525BA5"/>
    <w:rsid w:val="00525BE2"/>
    <w:rsid w:val="00534817"/>
    <w:rsid w:val="005375CF"/>
    <w:rsid w:val="00545140"/>
    <w:rsid w:val="0055125E"/>
    <w:rsid w:val="00555467"/>
    <w:rsid w:val="00555E28"/>
    <w:rsid w:val="00557317"/>
    <w:rsid w:val="00566FEC"/>
    <w:rsid w:val="0057067C"/>
    <w:rsid w:val="00573CFB"/>
    <w:rsid w:val="00576DC3"/>
    <w:rsid w:val="0058291E"/>
    <w:rsid w:val="00593E20"/>
    <w:rsid w:val="00597C93"/>
    <w:rsid w:val="00597FD2"/>
    <w:rsid w:val="005A0668"/>
    <w:rsid w:val="005A0D2D"/>
    <w:rsid w:val="005A54EB"/>
    <w:rsid w:val="005A5BEC"/>
    <w:rsid w:val="005B4EBE"/>
    <w:rsid w:val="005B7E71"/>
    <w:rsid w:val="005C174F"/>
    <w:rsid w:val="005C4028"/>
    <w:rsid w:val="005C4D64"/>
    <w:rsid w:val="005D0FC1"/>
    <w:rsid w:val="005D664F"/>
    <w:rsid w:val="005D6D6E"/>
    <w:rsid w:val="005F1E2C"/>
    <w:rsid w:val="005F3F20"/>
    <w:rsid w:val="005F44B2"/>
    <w:rsid w:val="005F5D04"/>
    <w:rsid w:val="006021C4"/>
    <w:rsid w:val="006047E0"/>
    <w:rsid w:val="00607D3E"/>
    <w:rsid w:val="0061724E"/>
    <w:rsid w:val="00626260"/>
    <w:rsid w:val="006310E6"/>
    <w:rsid w:val="0063123F"/>
    <w:rsid w:val="006330D9"/>
    <w:rsid w:val="00633160"/>
    <w:rsid w:val="006363FF"/>
    <w:rsid w:val="00636817"/>
    <w:rsid w:val="00636C77"/>
    <w:rsid w:val="00637F4F"/>
    <w:rsid w:val="0064069D"/>
    <w:rsid w:val="0064445F"/>
    <w:rsid w:val="0065199B"/>
    <w:rsid w:val="00652088"/>
    <w:rsid w:val="006556F3"/>
    <w:rsid w:val="00655CC8"/>
    <w:rsid w:val="00660BC4"/>
    <w:rsid w:val="00662F5C"/>
    <w:rsid w:val="006657E7"/>
    <w:rsid w:val="00667E1B"/>
    <w:rsid w:val="006704F5"/>
    <w:rsid w:val="00670FF5"/>
    <w:rsid w:val="00671014"/>
    <w:rsid w:val="00683730"/>
    <w:rsid w:val="00683D38"/>
    <w:rsid w:val="00691479"/>
    <w:rsid w:val="00693A69"/>
    <w:rsid w:val="00697F80"/>
    <w:rsid w:val="006B4114"/>
    <w:rsid w:val="006B4739"/>
    <w:rsid w:val="006D24DA"/>
    <w:rsid w:val="006D5005"/>
    <w:rsid w:val="006E08AE"/>
    <w:rsid w:val="006E247E"/>
    <w:rsid w:val="006F2A37"/>
    <w:rsid w:val="006F3E79"/>
    <w:rsid w:val="006F4AEE"/>
    <w:rsid w:val="006F6E4A"/>
    <w:rsid w:val="00703222"/>
    <w:rsid w:val="0070399E"/>
    <w:rsid w:val="00703C15"/>
    <w:rsid w:val="0070506F"/>
    <w:rsid w:val="00705E76"/>
    <w:rsid w:val="00712531"/>
    <w:rsid w:val="00715B6C"/>
    <w:rsid w:val="0071735F"/>
    <w:rsid w:val="00717DD4"/>
    <w:rsid w:val="00724A5B"/>
    <w:rsid w:val="007267C9"/>
    <w:rsid w:val="00727987"/>
    <w:rsid w:val="00731882"/>
    <w:rsid w:val="0074022A"/>
    <w:rsid w:val="007474AF"/>
    <w:rsid w:val="007475EC"/>
    <w:rsid w:val="0075570C"/>
    <w:rsid w:val="00762C2C"/>
    <w:rsid w:val="007632E4"/>
    <w:rsid w:val="00766AF5"/>
    <w:rsid w:val="00774A7E"/>
    <w:rsid w:val="00774B83"/>
    <w:rsid w:val="00777EF8"/>
    <w:rsid w:val="00781925"/>
    <w:rsid w:val="007836E9"/>
    <w:rsid w:val="0078499F"/>
    <w:rsid w:val="00785548"/>
    <w:rsid w:val="007868F1"/>
    <w:rsid w:val="00787611"/>
    <w:rsid w:val="00790100"/>
    <w:rsid w:val="00794CE9"/>
    <w:rsid w:val="00795002"/>
    <w:rsid w:val="007966A4"/>
    <w:rsid w:val="007A2AE3"/>
    <w:rsid w:val="007A7372"/>
    <w:rsid w:val="007A79BD"/>
    <w:rsid w:val="007B274F"/>
    <w:rsid w:val="007B544E"/>
    <w:rsid w:val="007B6E42"/>
    <w:rsid w:val="007C1666"/>
    <w:rsid w:val="007C3F27"/>
    <w:rsid w:val="007C7CAF"/>
    <w:rsid w:val="007D250C"/>
    <w:rsid w:val="007D3652"/>
    <w:rsid w:val="007E057C"/>
    <w:rsid w:val="007F1576"/>
    <w:rsid w:val="007F7EF7"/>
    <w:rsid w:val="00810C4D"/>
    <w:rsid w:val="00811014"/>
    <w:rsid w:val="008127A4"/>
    <w:rsid w:val="00812BF9"/>
    <w:rsid w:val="00820248"/>
    <w:rsid w:val="00833E29"/>
    <w:rsid w:val="00835282"/>
    <w:rsid w:val="008533DE"/>
    <w:rsid w:val="00853AD4"/>
    <w:rsid w:val="008634CE"/>
    <w:rsid w:val="008653AC"/>
    <w:rsid w:val="00867BEA"/>
    <w:rsid w:val="00875085"/>
    <w:rsid w:val="00875549"/>
    <w:rsid w:val="0088210E"/>
    <w:rsid w:val="00882F05"/>
    <w:rsid w:val="008841B6"/>
    <w:rsid w:val="008879D9"/>
    <w:rsid w:val="00891DAD"/>
    <w:rsid w:val="00892D18"/>
    <w:rsid w:val="008A04E7"/>
    <w:rsid w:val="008A3F5D"/>
    <w:rsid w:val="008B4133"/>
    <w:rsid w:val="008B5CF9"/>
    <w:rsid w:val="008C167E"/>
    <w:rsid w:val="008C44C8"/>
    <w:rsid w:val="008C4B28"/>
    <w:rsid w:val="008C588E"/>
    <w:rsid w:val="008C5B4E"/>
    <w:rsid w:val="008D0BAD"/>
    <w:rsid w:val="008D4F03"/>
    <w:rsid w:val="008D59EE"/>
    <w:rsid w:val="008E28C8"/>
    <w:rsid w:val="008F532B"/>
    <w:rsid w:val="008F7C33"/>
    <w:rsid w:val="00903209"/>
    <w:rsid w:val="00906738"/>
    <w:rsid w:val="009076E9"/>
    <w:rsid w:val="009154A5"/>
    <w:rsid w:val="00915AA3"/>
    <w:rsid w:val="00923DFA"/>
    <w:rsid w:val="00926070"/>
    <w:rsid w:val="009263AB"/>
    <w:rsid w:val="00930EBE"/>
    <w:rsid w:val="0093382B"/>
    <w:rsid w:val="009413BA"/>
    <w:rsid w:val="009449B5"/>
    <w:rsid w:val="009456D1"/>
    <w:rsid w:val="00945DE6"/>
    <w:rsid w:val="00946DF3"/>
    <w:rsid w:val="00947938"/>
    <w:rsid w:val="00950455"/>
    <w:rsid w:val="00951544"/>
    <w:rsid w:val="009566EA"/>
    <w:rsid w:val="00967FFE"/>
    <w:rsid w:val="0097289A"/>
    <w:rsid w:val="0097434E"/>
    <w:rsid w:val="0097477B"/>
    <w:rsid w:val="0097501C"/>
    <w:rsid w:val="00975957"/>
    <w:rsid w:val="00977F15"/>
    <w:rsid w:val="00980EE4"/>
    <w:rsid w:val="009845EF"/>
    <w:rsid w:val="009859B7"/>
    <w:rsid w:val="009877CE"/>
    <w:rsid w:val="009933E1"/>
    <w:rsid w:val="00997B13"/>
    <w:rsid w:val="009A69DD"/>
    <w:rsid w:val="009B03AC"/>
    <w:rsid w:val="009B0A1E"/>
    <w:rsid w:val="009B1833"/>
    <w:rsid w:val="009B1877"/>
    <w:rsid w:val="009B7427"/>
    <w:rsid w:val="009C0A81"/>
    <w:rsid w:val="009C32B8"/>
    <w:rsid w:val="009C3374"/>
    <w:rsid w:val="009C4326"/>
    <w:rsid w:val="009D4D35"/>
    <w:rsid w:val="009E0E04"/>
    <w:rsid w:val="009E2D7C"/>
    <w:rsid w:val="009E6D86"/>
    <w:rsid w:val="009E7F4B"/>
    <w:rsid w:val="009F0D8C"/>
    <w:rsid w:val="009F1C47"/>
    <w:rsid w:val="00A00644"/>
    <w:rsid w:val="00A0148C"/>
    <w:rsid w:val="00A02E58"/>
    <w:rsid w:val="00A057E2"/>
    <w:rsid w:val="00A1433D"/>
    <w:rsid w:val="00A26EF4"/>
    <w:rsid w:val="00A3125F"/>
    <w:rsid w:val="00A32280"/>
    <w:rsid w:val="00A46906"/>
    <w:rsid w:val="00A54721"/>
    <w:rsid w:val="00A5507E"/>
    <w:rsid w:val="00A57D4D"/>
    <w:rsid w:val="00A718A4"/>
    <w:rsid w:val="00A74165"/>
    <w:rsid w:val="00A7501E"/>
    <w:rsid w:val="00A81CDD"/>
    <w:rsid w:val="00A91929"/>
    <w:rsid w:val="00A9302B"/>
    <w:rsid w:val="00A953E0"/>
    <w:rsid w:val="00A97F65"/>
    <w:rsid w:val="00AA1E3F"/>
    <w:rsid w:val="00AB0B9E"/>
    <w:rsid w:val="00AB3D3C"/>
    <w:rsid w:val="00AB5B69"/>
    <w:rsid w:val="00AC1793"/>
    <w:rsid w:val="00AC48A9"/>
    <w:rsid w:val="00AC65F3"/>
    <w:rsid w:val="00AC7AAF"/>
    <w:rsid w:val="00AD2D4C"/>
    <w:rsid w:val="00AD3672"/>
    <w:rsid w:val="00AD71BF"/>
    <w:rsid w:val="00AE0149"/>
    <w:rsid w:val="00AE101B"/>
    <w:rsid w:val="00AE4E18"/>
    <w:rsid w:val="00AF2D3B"/>
    <w:rsid w:val="00AF38C8"/>
    <w:rsid w:val="00AF5AE3"/>
    <w:rsid w:val="00B02B1C"/>
    <w:rsid w:val="00B049ED"/>
    <w:rsid w:val="00B144B8"/>
    <w:rsid w:val="00B23C82"/>
    <w:rsid w:val="00B23F14"/>
    <w:rsid w:val="00B25A80"/>
    <w:rsid w:val="00B25AAF"/>
    <w:rsid w:val="00B301E6"/>
    <w:rsid w:val="00B32208"/>
    <w:rsid w:val="00B33BCA"/>
    <w:rsid w:val="00B34127"/>
    <w:rsid w:val="00B34346"/>
    <w:rsid w:val="00B34CEF"/>
    <w:rsid w:val="00B37414"/>
    <w:rsid w:val="00B43F3A"/>
    <w:rsid w:val="00B44CF1"/>
    <w:rsid w:val="00B47629"/>
    <w:rsid w:val="00B47A0E"/>
    <w:rsid w:val="00B508DC"/>
    <w:rsid w:val="00B54D2F"/>
    <w:rsid w:val="00B608BA"/>
    <w:rsid w:val="00B617F6"/>
    <w:rsid w:val="00B6216A"/>
    <w:rsid w:val="00B62C40"/>
    <w:rsid w:val="00B63D48"/>
    <w:rsid w:val="00B64D2B"/>
    <w:rsid w:val="00B65F45"/>
    <w:rsid w:val="00B66042"/>
    <w:rsid w:val="00B677C6"/>
    <w:rsid w:val="00B702EC"/>
    <w:rsid w:val="00B826B6"/>
    <w:rsid w:val="00B9107F"/>
    <w:rsid w:val="00B91E2A"/>
    <w:rsid w:val="00B97148"/>
    <w:rsid w:val="00BA03F8"/>
    <w:rsid w:val="00BA27E6"/>
    <w:rsid w:val="00BA482D"/>
    <w:rsid w:val="00BA577A"/>
    <w:rsid w:val="00BB2076"/>
    <w:rsid w:val="00BB2BC5"/>
    <w:rsid w:val="00BB3F4A"/>
    <w:rsid w:val="00BC0012"/>
    <w:rsid w:val="00BC23CD"/>
    <w:rsid w:val="00BC2B5A"/>
    <w:rsid w:val="00BC2E63"/>
    <w:rsid w:val="00BC5334"/>
    <w:rsid w:val="00BD0D98"/>
    <w:rsid w:val="00BD2044"/>
    <w:rsid w:val="00BD46FA"/>
    <w:rsid w:val="00BE1F60"/>
    <w:rsid w:val="00BE29C1"/>
    <w:rsid w:val="00BF1DBD"/>
    <w:rsid w:val="00BF5AC9"/>
    <w:rsid w:val="00C01B3E"/>
    <w:rsid w:val="00C01FEC"/>
    <w:rsid w:val="00C025CA"/>
    <w:rsid w:val="00C04257"/>
    <w:rsid w:val="00C15371"/>
    <w:rsid w:val="00C24443"/>
    <w:rsid w:val="00C25501"/>
    <w:rsid w:val="00C317ED"/>
    <w:rsid w:val="00C34A21"/>
    <w:rsid w:val="00C35F88"/>
    <w:rsid w:val="00C43090"/>
    <w:rsid w:val="00C523F6"/>
    <w:rsid w:val="00C5267E"/>
    <w:rsid w:val="00C54A37"/>
    <w:rsid w:val="00C56896"/>
    <w:rsid w:val="00C67A94"/>
    <w:rsid w:val="00C72B04"/>
    <w:rsid w:val="00C7452F"/>
    <w:rsid w:val="00C7589D"/>
    <w:rsid w:val="00C84512"/>
    <w:rsid w:val="00C85DDF"/>
    <w:rsid w:val="00C87FE0"/>
    <w:rsid w:val="00C9273B"/>
    <w:rsid w:val="00C9312E"/>
    <w:rsid w:val="00C94646"/>
    <w:rsid w:val="00C96686"/>
    <w:rsid w:val="00CA0428"/>
    <w:rsid w:val="00CA6EFC"/>
    <w:rsid w:val="00CB1A1F"/>
    <w:rsid w:val="00CC51BC"/>
    <w:rsid w:val="00CC5621"/>
    <w:rsid w:val="00CD0FBC"/>
    <w:rsid w:val="00CD3A25"/>
    <w:rsid w:val="00CD4EBA"/>
    <w:rsid w:val="00CD540E"/>
    <w:rsid w:val="00CE3F76"/>
    <w:rsid w:val="00CF141A"/>
    <w:rsid w:val="00D01F9F"/>
    <w:rsid w:val="00D05459"/>
    <w:rsid w:val="00D10153"/>
    <w:rsid w:val="00D142EE"/>
    <w:rsid w:val="00D17511"/>
    <w:rsid w:val="00D21AEF"/>
    <w:rsid w:val="00D226C5"/>
    <w:rsid w:val="00D22C73"/>
    <w:rsid w:val="00D230F6"/>
    <w:rsid w:val="00D31494"/>
    <w:rsid w:val="00D33585"/>
    <w:rsid w:val="00D34317"/>
    <w:rsid w:val="00D35BC3"/>
    <w:rsid w:val="00D3630A"/>
    <w:rsid w:val="00D37A0C"/>
    <w:rsid w:val="00D37E98"/>
    <w:rsid w:val="00D42334"/>
    <w:rsid w:val="00D42790"/>
    <w:rsid w:val="00D43D7E"/>
    <w:rsid w:val="00D443EF"/>
    <w:rsid w:val="00D465AB"/>
    <w:rsid w:val="00D5167C"/>
    <w:rsid w:val="00D53C41"/>
    <w:rsid w:val="00D5503C"/>
    <w:rsid w:val="00D571CE"/>
    <w:rsid w:val="00D60DF3"/>
    <w:rsid w:val="00D60F67"/>
    <w:rsid w:val="00D636FB"/>
    <w:rsid w:val="00D646EB"/>
    <w:rsid w:val="00D65E34"/>
    <w:rsid w:val="00D768C3"/>
    <w:rsid w:val="00D8529A"/>
    <w:rsid w:val="00DA6EDC"/>
    <w:rsid w:val="00DC046C"/>
    <w:rsid w:val="00DC08D7"/>
    <w:rsid w:val="00DC1F9C"/>
    <w:rsid w:val="00DC1FE6"/>
    <w:rsid w:val="00DC3450"/>
    <w:rsid w:val="00DC6A90"/>
    <w:rsid w:val="00DD2B19"/>
    <w:rsid w:val="00DD34C6"/>
    <w:rsid w:val="00DD3BDF"/>
    <w:rsid w:val="00DD5583"/>
    <w:rsid w:val="00DD6CAD"/>
    <w:rsid w:val="00DD76CB"/>
    <w:rsid w:val="00DE60E1"/>
    <w:rsid w:val="00DF16C3"/>
    <w:rsid w:val="00DF475C"/>
    <w:rsid w:val="00DF77A2"/>
    <w:rsid w:val="00E04358"/>
    <w:rsid w:val="00E071FD"/>
    <w:rsid w:val="00E12706"/>
    <w:rsid w:val="00E16440"/>
    <w:rsid w:val="00E2416B"/>
    <w:rsid w:val="00E26514"/>
    <w:rsid w:val="00E35BC4"/>
    <w:rsid w:val="00E37EDE"/>
    <w:rsid w:val="00E41065"/>
    <w:rsid w:val="00E42393"/>
    <w:rsid w:val="00E539E3"/>
    <w:rsid w:val="00E56031"/>
    <w:rsid w:val="00E62D09"/>
    <w:rsid w:val="00E64E62"/>
    <w:rsid w:val="00E70036"/>
    <w:rsid w:val="00E7522B"/>
    <w:rsid w:val="00E75685"/>
    <w:rsid w:val="00E76CF7"/>
    <w:rsid w:val="00E775EC"/>
    <w:rsid w:val="00E817D5"/>
    <w:rsid w:val="00E83B83"/>
    <w:rsid w:val="00E8549E"/>
    <w:rsid w:val="00E90301"/>
    <w:rsid w:val="00E92920"/>
    <w:rsid w:val="00E937D5"/>
    <w:rsid w:val="00E93849"/>
    <w:rsid w:val="00E940E9"/>
    <w:rsid w:val="00EA1816"/>
    <w:rsid w:val="00EA359E"/>
    <w:rsid w:val="00EA5AE2"/>
    <w:rsid w:val="00EB1973"/>
    <w:rsid w:val="00EB1E19"/>
    <w:rsid w:val="00EB465D"/>
    <w:rsid w:val="00EC1A3F"/>
    <w:rsid w:val="00EC3EE1"/>
    <w:rsid w:val="00EC4D84"/>
    <w:rsid w:val="00ED280F"/>
    <w:rsid w:val="00ED4102"/>
    <w:rsid w:val="00ED75FB"/>
    <w:rsid w:val="00EE08C7"/>
    <w:rsid w:val="00EE3A38"/>
    <w:rsid w:val="00EE795E"/>
    <w:rsid w:val="00EF4FB9"/>
    <w:rsid w:val="00EF7DE2"/>
    <w:rsid w:val="00F006C6"/>
    <w:rsid w:val="00F02BF9"/>
    <w:rsid w:val="00F07306"/>
    <w:rsid w:val="00F22B5C"/>
    <w:rsid w:val="00F24D30"/>
    <w:rsid w:val="00F27519"/>
    <w:rsid w:val="00F30A34"/>
    <w:rsid w:val="00F33EFC"/>
    <w:rsid w:val="00F37454"/>
    <w:rsid w:val="00F37622"/>
    <w:rsid w:val="00F37A26"/>
    <w:rsid w:val="00F37D74"/>
    <w:rsid w:val="00F4131B"/>
    <w:rsid w:val="00F4322D"/>
    <w:rsid w:val="00F46EA4"/>
    <w:rsid w:val="00F5039A"/>
    <w:rsid w:val="00F529D3"/>
    <w:rsid w:val="00F56B9D"/>
    <w:rsid w:val="00F656A1"/>
    <w:rsid w:val="00F672B9"/>
    <w:rsid w:val="00F7186E"/>
    <w:rsid w:val="00F71C34"/>
    <w:rsid w:val="00F73B84"/>
    <w:rsid w:val="00F73D9A"/>
    <w:rsid w:val="00F86030"/>
    <w:rsid w:val="00F8648F"/>
    <w:rsid w:val="00F91D15"/>
    <w:rsid w:val="00F97E32"/>
    <w:rsid w:val="00FA1545"/>
    <w:rsid w:val="00FB22C9"/>
    <w:rsid w:val="00FB5044"/>
    <w:rsid w:val="00FB64CD"/>
    <w:rsid w:val="00FC0D0E"/>
    <w:rsid w:val="00FC49E7"/>
    <w:rsid w:val="00FC6672"/>
    <w:rsid w:val="00FD0523"/>
    <w:rsid w:val="00FD3C50"/>
    <w:rsid w:val="00FD5BC3"/>
    <w:rsid w:val="00FD64F0"/>
    <w:rsid w:val="00FE011E"/>
    <w:rsid w:val="00FE2BA5"/>
    <w:rsid w:val="00FE3AAA"/>
    <w:rsid w:val="00FE3EC2"/>
    <w:rsid w:val="00FE76FD"/>
    <w:rsid w:val="00FF0EC5"/>
    <w:rsid w:val="00FF15AC"/>
    <w:rsid w:val="00FF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84C3"/>
  <w15:docId w15:val="{BD21BE31-03E7-47D0-A112-71B19E68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6"/>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CC"/>
    <w:pPr>
      <w:jc w:val="both"/>
    </w:pPr>
    <w:rPr>
      <w:szCs w:val="22"/>
    </w:rPr>
  </w:style>
  <w:style w:type="paragraph" w:styleId="Heading1">
    <w:name w:val="heading 1"/>
    <w:basedOn w:val="Normal"/>
    <w:link w:val="Heading1Char"/>
    <w:uiPriority w:val="9"/>
    <w:qFormat/>
    <w:rsid w:val="00AC1793"/>
    <w:pPr>
      <w:spacing w:before="120" w:after="120"/>
      <w:outlineLvl w:val="0"/>
    </w:pPr>
    <w:rPr>
      <w:rFonts w:eastAsia="Times New Roman"/>
      <w:b/>
      <w:kern w:val="36"/>
    </w:rPr>
  </w:style>
  <w:style w:type="paragraph" w:styleId="Heading2">
    <w:name w:val="heading 2"/>
    <w:basedOn w:val="Normal"/>
    <w:next w:val="Normal"/>
    <w:link w:val="Heading2Char"/>
    <w:uiPriority w:val="9"/>
    <w:qFormat/>
    <w:rsid w:val="00AC1793"/>
    <w:pPr>
      <w:spacing w:before="120" w:after="120"/>
      <w:outlineLvl w:val="1"/>
    </w:pPr>
    <w:rPr>
      <w:rFonts w:eastAsia="Times New Roman"/>
      <w:b/>
      <w:bCs/>
      <w:iCs/>
      <w:szCs w:val="28"/>
    </w:rPr>
  </w:style>
  <w:style w:type="paragraph" w:styleId="Heading3">
    <w:name w:val="heading 3"/>
    <w:basedOn w:val="Normal"/>
    <w:next w:val="Normal"/>
    <w:link w:val="Heading3Char"/>
    <w:uiPriority w:val="9"/>
    <w:qFormat/>
    <w:rsid w:val="00AC1793"/>
    <w:pPr>
      <w:keepNext/>
      <w:spacing w:before="120" w:after="120"/>
      <w:outlineLvl w:val="2"/>
    </w:pPr>
    <w:rPr>
      <w:rFonts w:eastAsia="Times New Roman"/>
      <w:b/>
      <w:bCs/>
      <w:i/>
    </w:rPr>
  </w:style>
  <w:style w:type="paragraph" w:styleId="Heading4">
    <w:name w:val="heading 4"/>
    <w:basedOn w:val="Normal"/>
    <w:next w:val="Normal"/>
    <w:link w:val="Heading4Char"/>
    <w:uiPriority w:val="9"/>
    <w:qFormat/>
    <w:rsid w:val="00AC1793"/>
    <w:pPr>
      <w:spacing w:before="120" w:after="120"/>
      <w:outlineLvl w:val="3"/>
    </w:pPr>
    <w:rPr>
      <w:rFonts w:eastAsia="Times New Roman"/>
      <w:bCs/>
      <w:i/>
      <w:szCs w:val="28"/>
    </w:rPr>
  </w:style>
  <w:style w:type="paragraph" w:styleId="Heading5">
    <w:name w:val="heading 5"/>
    <w:basedOn w:val="Normal"/>
    <w:next w:val="Normal"/>
    <w:link w:val="Heading5Char"/>
    <w:uiPriority w:val="9"/>
    <w:qFormat/>
    <w:rsid w:val="00787611"/>
    <w:pPr>
      <w:spacing w:before="120" w:after="120"/>
      <w:outlineLvl w:val="4"/>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793"/>
    <w:rPr>
      <w:rFonts w:eastAsia="Times New Roman"/>
      <w:b/>
      <w:kern w:val="36"/>
    </w:rPr>
  </w:style>
  <w:style w:type="character" w:customStyle="1" w:styleId="Heading2Char">
    <w:name w:val="Heading 2 Char"/>
    <w:link w:val="Heading2"/>
    <w:uiPriority w:val="9"/>
    <w:rsid w:val="00AC1793"/>
    <w:rPr>
      <w:rFonts w:eastAsia="Times New Roman"/>
      <w:b/>
      <w:bCs/>
      <w:iCs/>
      <w:szCs w:val="28"/>
    </w:rPr>
  </w:style>
  <w:style w:type="character" w:customStyle="1" w:styleId="Heading3Char">
    <w:name w:val="Heading 3 Char"/>
    <w:link w:val="Heading3"/>
    <w:uiPriority w:val="9"/>
    <w:rsid w:val="00AC1793"/>
    <w:rPr>
      <w:rFonts w:eastAsia="Times New Roman"/>
      <w:b/>
      <w:bCs/>
      <w:i/>
    </w:rPr>
  </w:style>
  <w:style w:type="character" w:customStyle="1" w:styleId="Heading4Char">
    <w:name w:val="Heading 4 Char"/>
    <w:link w:val="Heading4"/>
    <w:uiPriority w:val="9"/>
    <w:rsid w:val="00AC1793"/>
    <w:rPr>
      <w:rFonts w:eastAsia="Times New Roman"/>
      <w:bCs/>
      <w:i/>
      <w:szCs w:val="28"/>
    </w:rPr>
  </w:style>
  <w:style w:type="character" w:customStyle="1" w:styleId="Heading5Char">
    <w:name w:val="Heading 5 Char"/>
    <w:link w:val="Heading5"/>
    <w:uiPriority w:val="9"/>
    <w:rsid w:val="00787611"/>
    <w:rPr>
      <w:rFonts w:eastAsia="Times New Roman"/>
      <w:bCs/>
      <w:iCs/>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3C43C7"/>
    <w:pPr>
      <w:jc w:val="left"/>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3C43C7"/>
    <w:rPr>
      <w:rFonts w:ascii=".VnTime" w:eastAsia="Times New Roman" w:hAnsi=".VnTime"/>
      <w:sz w:val="20"/>
      <w:szCs w:val="20"/>
    </w:rPr>
  </w:style>
  <w:style w:type="paragraph" w:customStyle="1" w:styleId="Style1">
    <w:name w:val="Style1"/>
    <w:basedOn w:val="Normal"/>
    <w:link w:val="Style1Char"/>
    <w:qFormat/>
    <w:rsid w:val="001D028B"/>
    <w:pPr>
      <w:spacing w:before="120" w:after="120"/>
      <w:ind w:firstLine="720"/>
    </w:pPr>
    <w:rPr>
      <w:rFonts w:eastAsia="Times New Roman"/>
      <w:b/>
      <w:bCs/>
      <w:szCs w:val="28"/>
      <w:lang w:val="en-GB" w:eastAsia="en-GB"/>
    </w:rPr>
  </w:style>
  <w:style w:type="character" w:customStyle="1" w:styleId="Style1Char">
    <w:name w:val="Style1 Char"/>
    <w:basedOn w:val="DefaultParagraphFont"/>
    <w:link w:val="Style1"/>
    <w:rsid w:val="001D028B"/>
    <w:rPr>
      <w:rFonts w:eastAsia="Times New Roman"/>
      <w:b/>
      <w:bCs/>
      <w:szCs w:val="28"/>
      <w:lang w:val="en-GB" w:eastAsia="en-GB"/>
    </w:rPr>
  </w:style>
  <w:style w:type="paragraph" w:customStyle="1" w:styleId="ts">
    <w:name w:val="ts"/>
    <w:basedOn w:val="Normal"/>
    <w:link w:val="tsChar"/>
    <w:qFormat/>
    <w:rsid w:val="00DC1FE6"/>
    <w:pPr>
      <w:spacing w:before="120"/>
      <w:ind w:firstLine="720"/>
    </w:pPr>
  </w:style>
  <w:style w:type="character" w:customStyle="1" w:styleId="tsChar">
    <w:name w:val="ts Char"/>
    <w:basedOn w:val="DefaultParagraphFont"/>
    <w:link w:val="ts"/>
    <w:rsid w:val="00DC1FE6"/>
    <w:rPr>
      <w:szCs w:val="22"/>
    </w:rPr>
  </w:style>
  <w:style w:type="paragraph" w:styleId="Header">
    <w:name w:val="header"/>
    <w:basedOn w:val="Normal"/>
    <w:link w:val="HeaderChar"/>
    <w:uiPriority w:val="99"/>
    <w:unhideWhenUsed/>
    <w:rsid w:val="003F51CC"/>
    <w:pPr>
      <w:tabs>
        <w:tab w:val="center" w:pos="4680"/>
        <w:tab w:val="right" w:pos="9360"/>
      </w:tabs>
    </w:pPr>
  </w:style>
  <w:style w:type="character" w:customStyle="1" w:styleId="HeaderChar">
    <w:name w:val="Header Char"/>
    <w:basedOn w:val="DefaultParagraphFont"/>
    <w:link w:val="Header"/>
    <w:uiPriority w:val="99"/>
    <w:rsid w:val="003F51CC"/>
    <w:rPr>
      <w:szCs w:val="22"/>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basedOn w:val="DefaultParagraphFont"/>
    <w:link w:val="ftrefCharCharChar1Char"/>
    <w:unhideWhenUsed/>
    <w:qFormat/>
    <w:rsid w:val="003F51CC"/>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03222"/>
    <w:pPr>
      <w:spacing w:after="160" w:line="240" w:lineRule="exact"/>
      <w:jc w:val="left"/>
    </w:pPr>
    <w:rPr>
      <w:szCs w:val="26"/>
      <w:vertAlign w:val="superscript"/>
    </w:rPr>
  </w:style>
  <w:style w:type="table" w:styleId="TableGrid">
    <w:name w:val="Table Grid"/>
    <w:basedOn w:val="TableNormal"/>
    <w:uiPriority w:val="39"/>
    <w:rsid w:val="0070399E"/>
    <w:pPr>
      <w:jc w:val="left"/>
    </w:pPr>
    <w:rPr>
      <w:rFonts w:eastAsiaTheme="minorHAnsi" w:cstheme="minorBid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A69DD"/>
    <w:rPr>
      <w:b/>
      <w:bCs/>
    </w:rPr>
  </w:style>
  <w:style w:type="paragraph" w:styleId="NormalWeb">
    <w:name w:val="Normal (Web)"/>
    <w:aliases w:val="Char Char Char,Normal (Web) Char Char"/>
    <w:basedOn w:val="Normal"/>
    <w:link w:val="NormalWebChar"/>
    <w:uiPriority w:val="99"/>
    <w:unhideWhenUsed/>
    <w:qFormat/>
    <w:rsid w:val="009A69DD"/>
    <w:pPr>
      <w:spacing w:before="100" w:beforeAutospacing="1" w:after="100" w:afterAutospacing="1"/>
      <w:jc w:val="left"/>
    </w:pPr>
    <w:rPr>
      <w:rFonts w:eastAsia="Times New Roman"/>
      <w:sz w:val="24"/>
      <w:szCs w:val="24"/>
    </w:rPr>
  </w:style>
  <w:style w:type="character" w:customStyle="1" w:styleId="NormalWebChar">
    <w:name w:val="Normal (Web) Char"/>
    <w:aliases w:val="Char Char Char Char,Normal (Web) Char Char Char"/>
    <w:link w:val="NormalWeb"/>
    <w:locked/>
    <w:rsid w:val="009A69DD"/>
    <w:rPr>
      <w:rFonts w:eastAsia="Times New Roman"/>
      <w:sz w:val="24"/>
      <w:szCs w:val="24"/>
    </w:rPr>
  </w:style>
  <w:style w:type="paragraph" w:styleId="BodyTextIndent">
    <w:name w:val="Body Text Indent"/>
    <w:basedOn w:val="Normal"/>
    <w:link w:val="BodyTextIndentChar"/>
    <w:rsid w:val="00BC5334"/>
    <w:pPr>
      <w:spacing w:after="120"/>
      <w:ind w:left="360"/>
      <w:jc w:val="left"/>
    </w:pPr>
    <w:rPr>
      <w:rFonts w:eastAsia="Times New Roman"/>
      <w:color w:val="333333"/>
      <w:szCs w:val="28"/>
    </w:rPr>
  </w:style>
  <w:style w:type="character" w:customStyle="1" w:styleId="BodyTextIndentChar">
    <w:name w:val="Body Text Indent Char"/>
    <w:basedOn w:val="DefaultParagraphFont"/>
    <w:link w:val="BodyTextIndent"/>
    <w:rsid w:val="00BC5334"/>
    <w:rPr>
      <w:rFonts w:eastAsia="Times New Roman"/>
      <w:color w:val="333333"/>
      <w:szCs w:val="28"/>
    </w:rPr>
  </w:style>
  <w:style w:type="character" w:customStyle="1" w:styleId="fontstyle01">
    <w:name w:val="fontstyle01"/>
    <w:rsid w:val="00A9302B"/>
    <w:rPr>
      <w:rFonts w:ascii="Times New Roman" w:hAnsi="Times New Roman" w:cs="Times New Roman" w:hint="default"/>
      <w:b w:val="0"/>
      <w:bCs w:val="0"/>
      <w:i w:val="0"/>
      <w:iCs w:val="0"/>
      <w:color w:val="000000"/>
      <w:sz w:val="28"/>
      <w:szCs w:val="28"/>
    </w:rPr>
  </w:style>
  <w:style w:type="paragraph" w:customStyle="1" w:styleId="10ptCh">
    <w:name w:val="10 pt Ch"/>
    <w:basedOn w:val="Normal"/>
    <w:rsid w:val="009E7F4B"/>
    <w:pPr>
      <w:spacing w:after="160" w:line="240" w:lineRule="exact"/>
      <w:jc w:val="left"/>
    </w:pPr>
    <w:rPr>
      <w:rFonts w:eastAsiaTheme="minorHAnsi" w:cstheme="minorBidi"/>
      <w:vertAlign w:val="superscript"/>
    </w:rPr>
  </w:style>
  <w:style w:type="paragraph" w:styleId="BalloonText">
    <w:name w:val="Balloon Text"/>
    <w:basedOn w:val="Normal"/>
    <w:link w:val="BalloonTextChar"/>
    <w:uiPriority w:val="99"/>
    <w:semiHidden/>
    <w:unhideWhenUsed/>
    <w:rsid w:val="001620FA"/>
    <w:rPr>
      <w:rFonts w:ascii="Tahoma" w:hAnsi="Tahoma" w:cs="Tahoma"/>
      <w:sz w:val="16"/>
      <w:szCs w:val="16"/>
    </w:rPr>
  </w:style>
  <w:style w:type="character" w:customStyle="1" w:styleId="BalloonTextChar">
    <w:name w:val="Balloon Text Char"/>
    <w:basedOn w:val="DefaultParagraphFont"/>
    <w:link w:val="BalloonText"/>
    <w:uiPriority w:val="99"/>
    <w:semiHidden/>
    <w:rsid w:val="001620FA"/>
    <w:rPr>
      <w:rFonts w:ascii="Tahoma" w:hAnsi="Tahoma" w:cs="Tahoma"/>
      <w:sz w:val="16"/>
      <w:szCs w:val="16"/>
    </w:rPr>
  </w:style>
  <w:style w:type="paragraph" w:styleId="Revision">
    <w:name w:val="Revision"/>
    <w:hidden/>
    <w:uiPriority w:val="99"/>
    <w:semiHidden/>
    <w:rsid w:val="00555467"/>
    <w:pPr>
      <w:jc w:val="left"/>
    </w:pPr>
    <w:rPr>
      <w:szCs w:val="22"/>
    </w:rPr>
  </w:style>
  <w:style w:type="paragraph" w:customStyle="1" w:styleId="kgui">
    <w:name w:val="kgui"/>
    <w:basedOn w:val="Normal"/>
    <w:rsid w:val="00795002"/>
    <w:pPr>
      <w:tabs>
        <w:tab w:val="left" w:pos="567"/>
        <w:tab w:val="center" w:pos="2346"/>
        <w:tab w:val="right" w:pos="9246"/>
      </w:tabs>
      <w:spacing w:before="480" w:after="360"/>
      <w:jc w:val="center"/>
    </w:pPr>
    <w:rPr>
      <w:rFonts w:ascii=".VnTimeH" w:eastAsia="Times New Roman" w:hAnsi=".VnTimeH"/>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6483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5C9B-B659-4CBA-9FFA-117E0127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Văn Thắng</dc:creator>
  <cp:lastModifiedBy>Bùi Thắng</cp:lastModifiedBy>
  <cp:revision>17</cp:revision>
  <cp:lastPrinted>2021-11-26T09:42:00Z</cp:lastPrinted>
  <dcterms:created xsi:type="dcterms:W3CDTF">2021-11-26T07:34:00Z</dcterms:created>
  <dcterms:modified xsi:type="dcterms:W3CDTF">2021-11-29T04:02:00Z</dcterms:modified>
</cp:coreProperties>
</file>