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E7DE" w14:textId="77777777" w:rsidR="00031C79" w:rsidRPr="00810666" w:rsidRDefault="00031C79" w:rsidP="00031C79">
      <w:pPr>
        <w:jc w:val="right"/>
        <w:rPr>
          <w:b/>
          <w:vanish/>
        </w:rPr>
      </w:pPr>
      <w:bookmarkStart w:id="0" w:name="_Toc370285273"/>
      <w:bookmarkStart w:id="1" w:name="_Toc82596188"/>
      <w:bookmarkStart w:id="2" w:name="_Toc83026222"/>
    </w:p>
    <w:bookmarkEnd w:id="0"/>
    <w:bookmarkEnd w:id="1"/>
    <w:bookmarkEnd w:id="2"/>
    <w:p w14:paraId="5278F9E7" w14:textId="6DA3ADB7" w:rsidR="00031C79" w:rsidRPr="00810666" w:rsidRDefault="00031C79" w:rsidP="00031C79">
      <w:pPr>
        <w:jc w:val="center"/>
        <w:rPr>
          <w:b/>
          <w:bCs/>
          <w:sz w:val="28"/>
          <w:szCs w:val="28"/>
        </w:rPr>
      </w:pPr>
      <w:r w:rsidRPr="00810666">
        <w:rPr>
          <w:b/>
          <w:bCs/>
          <w:sz w:val="28"/>
          <w:szCs w:val="28"/>
        </w:rPr>
        <w:t>PHỤ LỤC</w:t>
      </w:r>
    </w:p>
    <w:p w14:paraId="0617ECFC" w14:textId="7A282A7F" w:rsidR="00031C79" w:rsidRPr="00810666" w:rsidRDefault="009148F8" w:rsidP="00031C79">
      <w:pPr>
        <w:jc w:val="center"/>
        <w:rPr>
          <w:b/>
          <w:sz w:val="28"/>
          <w:szCs w:val="28"/>
        </w:rPr>
      </w:pPr>
      <w:r w:rsidRPr="00810666">
        <w:rPr>
          <w:b/>
          <w:sz w:val="28"/>
          <w:szCs w:val="28"/>
        </w:rPr>
        <w:t xml:space="preserve">VỀ VIỆC GIẢI TRÌNH, TIẾP THU CÁC Ý KIẾN THAM GIA ĐỐI VỚI </w:t>
      </w:r>
    </w:p>
    <w:p w14:paraId="5EEB3FC2" w14:textId="77777777" w:rsidR="00031C79" w:rsidRPr="00810666" w:rsidRDefault="00031C79" w:rsidP="00031C79">
      <w:pPr>
        <w:jc w:val="center"/>
        <w:rPr>
          <w:b/>
          <w:bCs/>
          <w:sz w:val="28"/>
          <w:szCs w:val="28"/>
        </w:rPr>
      </w:pPr>
      <w:r w:rsidRPr="00810666">
        <w:rPr>
          <w:b/>
          <w:bCs/>
          <w:sz w:val="28"/>
          <w:szCs w:val="28"/>
        </w:rPr>
        <w:t>QUY HOẠCH CHUNG XÂY DỰNG KHU DU LỊCH MĂNG ĐEN</w:t>
      </w:r>
    </w:p>
    <w:p w14:paraId="4AFEB5DB" w14:textId="77777777" w:rsidR="009148F8" w:rsidRPr="00810666" w:rsidRDefault="00031C79" w:rsidP="00031C79">
      <w:pPr>
        <w:jc w:val="center"/>
        <w:rPr>
          <w:b/>
          <w:bCs/>
          <w:sz w:val="28"/>
          <w:szCs w:val="28"/>
        </w:rPr>
      </w:pPr>
      <w:r w:rsidRPr="00810666">
        <w:rPr>
          <w:b/>
          <w:bCs/>
          <w:sz w:val="28"/>
          <w:szCs w:val="28"/>
        </w:rPr>
        <w:t>HUYỆN KON PLÔNG, TỈNH KON TUM ĐẾN NĂM 2045</w:t>
      </w:r>
    </w:p>
    <w:p w14:paraId="77412D30" w14:textId="77777777" w:rsidR="00031C79" w:rsidRPr="00810666" w:rsidRDefault="00031C79" w:rsidP="00031C79">
      <w:pPr>
        <w:tabs>
          <w:tab w:val="left" w:pos="540"/>
        </w:tabs>
        <w:ind w:right="-558"/>
        <w:jc w:val="center"/>
        <w:rPr>
          <w:b/>
          <w:bCs/>
          <w:sz w:val="28"/>
          <w:szCs w:val="28"/>
        </w:rPr>
      </w:pP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3"/>
        <w:gridCol w:w="7518"/>
      </w:tblGrid>
      <w:tr w:rsidR="00031C79" w:rsidRPr="00810666" w14:paraId="6F79F42A" w14:textId="77777777" w:rsidTr="00810666">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F7C68" w14:textId="77777777" w:rsidR="00031C79" w:rsidRPr="00810666" w:rsidRDefault="00031C79" w:rsidP="00810666">
            <w:pPr>
              <w:widowControl w:val="0"/>
              <w:spacing w:before="40" w:after="40"/>
              <w:jc w:val="center"/>
              <w:rPr>
                <w:b/>
                <w:sz w:val="24"/>
                <w:szCs w:val="24"/>
              </w:rPr>
            </w:pPr>
            <w:r w:rsidRPr="00810666">
              <w:rPr>
                <w:b/>
                <w:sz w:val="24"/>
                <w:szCs w:val="24"/>
              </w:rPr>
              <w:t>TT</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45FE6" w14:textId="77777777" w:rsidR="00031C79" w:rsidRPr="00810666" w:rsidRDefault="00031C79" w:rsidP="00810666">
            <w:pPr>
              <w:widowControl w:val="0"/>
              <w:spacing w:before="40" w:after="40"/>
              <w:jc w:val="center"/>
              <w:rPr>
                <w:b/>
                <w:sz w:val="24"/>
                <w:szCs w:val="24"/>
              </w:rPr>
            </w:pPr>
            <w:r w:rsidRPr="00810666">
              <w:rPr>
                <w:b/>
                <w:sz w:val="24"/>
                <w:szCs w:val="24"/>
              </w:rPr>
              <w:t>Nội dung góp ý</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FC449" w14:textId="77777777" w:rsidR="00031C79" w:rsidRPr="00810666" w:rsidRDefault="00031C79" w:rsidP="00810666">
            <w:pPr>
              <w:widowControl w:val="0"/>
              <w:spacing w:before="40" w:after="40"/>
              <w:jc w:val="center"/>
              <w:rPr>
                <w:b/>
                <w:sz w:val="24"/>
                <w:szCs w:val="24"/>
              </w:rPr>
            </w:pPr>
            <w:r w:rsidRPr="00810666">
              <w:rPr>
                <w:b/>
                <w:sz w:val="24"/>
                <w:szCs w:val="24"/>
              </w:rPr>
              <w:t>Giải trình của đơn vị tư vấn</w:t>
            </w:r>
          </w:p>
        </w:tc>
      </w:tr>
      <w:tr w:rsidR="009148F8" w:rsidRPr="00810666" w14:paraId="07963791" w14:textId="77777777" w:rsidTr="00810666">
        <w:trPr>
          <w:trHeight w:val="20"/>
        </w:trPr>
        <w:tc>
          <w:tcPr>
            <w:tcW w:w="562" w:type="dxa"/>
            <w:tcBorders>
              <w:top w:val="single" w:sz="4" w:space="0" w:color="auto"/>
              <w:left w:val="single" w:sz="4" w:space="0" w:color="auto"/>
              <w:right w:val="single" w:sz="4" w:space="0" w:color="auto"/>
            </w:tcBorders>
            <w:shd w:val="clear" w:color="auto" w:fill="auto"/>
            <w:noWrap/>
            <w:vAlign w:val="center"/>
          </w:tcPr>
          <w:p w14:paraId="3498F2AF"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I</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2EE20" w14:textId="77777777" w:rsidR="00031C79" w:rsidRPr="00810666" w:rsidRDefault="00031C79" w:rsidP="00810666">
            <w:pPr>
              <w:spacing w:before="40" w:after="40"/>
              <w:jc w:val="both"/>
              <w:rPr>
                <w:rFonts w:asciiTheme="majorHAnsi" w:hAnsiTheme="majorHAnsi" w:cstheme="majorHAnsi"/>
                <w:b/>
                <w:bCs/>
                <w:sz w:val="24"/>
                <w:szCs w:val="24"/>
              </w:rPr>
            </w:pPr>
            <w:r w:rsidRPr="00810666">
              <w:rPr>
                <w:rFonts w:asciiTheme="majorHAnsi" w:hAnsiTheme="majorHAnsi" w:cstheme="majorHAnsi"/>
                <w:b/>
                <w:bCs/>
                <w:sz w:val="24"/>
                <w:szCs w:val="24"/>
              </w:rPr>
              <w:t>Ý KIẾN GÓP Ý CỦA CÁC SỞ NGÀNH, ĐỊA PHƯƠNG</w:t>
            </w:r>
          </w:p>
        </w:tc>
      </w:tr>
      <w:tr w:rsidR="009148F8" w:rsidRPr="00810666" w14:paraId="4D6F38F6" w14:textId="77777777" w:rsidTr="00810666">
        <w:trPr>
          <w:trHeight w:val="2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28DE6568"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1</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5154E" w14:textId="77777777" w:rsidR="00031C79" w:rsidRPr="00810666" w:rsidRDefault="00031C79" w:rsidP="00810666">
            <w:pPr>
              <w:spacing w:before="40" w:after="40"/>
              <w:jc w:val="both"/>
              <w:rPr>
                <w:rFonts w:asciiTheme="majorHAnsi" w:hAnsiTheme="majorHAnsi" w:cstheme="majorHAnsi"/>
                <w:b/>
                <w:bCs/>
                <w:sz w:val="24"/>
                <w:szCs w:val="24"/>
              </w:rPr>
            </w:pPr>
            <w:r w:rsidRPr="00810666">
              <w:rPr>
                <w:rFonts w:asciiTheme="majorHAnsi" w:hAnsiTheme="majorHAnsi" w:cstheme="majorHAnsi"/>
                <w:b/>
                <w:bCs/>
                <w:sz w:val="24"/>
                <w:szCs w:val="24"/>
              </w:rPr>
              <w:t xml:space="preserve">Sở Giao thông vận tải </w:t>
            </w:r>
            <w:r w:rsidRPr="00810666">
              <w:rPr>
                <w:rFonts w:asciiTheme="majorHAnsi" w:hAnsiTheme="majorHAnsi" w:cstheme="majorHAnsi"/>
                <w:i/>
                <w:iCs/>
                <w:sz w:val="24"/>
                <w:szCs w:val="24"/>
              </w:rPr>
              <w:t>(Văn bản số 788/SCT-HCTH ngày 09/4/2024)</w:t>
            </w:r>
          </w:p>
        </w:tc>
      </w:tr>
      <w:tr w:rsidR="009148F8" w:rsidRPr="00810666" w14:paraId="18742EF8"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3EE9174D"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F2FA7F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Về định hướng quy hoạch bến xe: Quy hoạch tỉnh đề xuất 01 bến xe loại 2 tại thị trấn Măng Đen, QHC xây dựng Khu du lịch Măng Đen đề xuất 3 bến xe tại thị trấn Măng Đen, xã Hiếu và xã Măng Bút.</w:t>
            </w:r>
          </w:p>
          <w:p w14:paraId="324B4AAE" w14:textId="77777777" w:rsidR="00031C79" w:rsidRPr="00810666" w:rsidRDefault="00031C79" w:rsidP="00810666">
            <w:pPr>
              <w:pStyle w:val="NoSpacing"/>
              <w:spacing w:after="40" w:line="240" w:lineRule="auto"/>
              <w:rPr>
                <w:rFonts w:asciiTheme="majorHAnsi" w:hAnsiTheme="majorHAnsi" w:cstheme="majorHAnsi"/>
                <w:sz w:val="24"/>
                <w:szCs w:val="24"/>
              </w:rPr>
            </w:pP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0D7CC58A" w14:textId="77777777" w:rsidR="00031C79" w:rsidRPr="00810666" w:rsidRDefault="00031C79" w:rsidP="00810666">
            <w:pPr>
              <w:widowControl w:val="0"/>
              <w:spacing w:before="40" w:after="40"/>
              <w:jc w:val="both"/>
              <w:rPr>
                <w:rFonts w:asciiTheme="majorHAnsi" w:hAnsiTheme="majorHAnsi" w:cstheme="majorHAnsi"/>
                <w:b/>
                <w:sz w:val="24"/>
                <w:szCs w:val="24"/>
              </w:rPr>
            </w:pPr>
            <w:r w:rsidRPr="00810666">
              <w:rPr>
                <w:rFonts w:asciiTheme="majorHAnsi" w:hAnsiTheme="majorHAnsi" w:cstheme="majorHAnsi"/>
                <w:b/>
                <w:sz w:val="24"/>
                <w:szCs w:val="24"/>
              </w:rPr>
              <w:t>Ý kiến giải trình:</w:t>
            </w:r>
          </w:p>
          <w:p w14:paraId="06B2E7D3" w14:textId="77777777" w:rsidR="00031C79" w:rsidRPr="00810666" w:rsidRDefault="00031C79" w:rsidP="00810666">
            <w:pPr>
              <w:widowControl w:val="0"/>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Quy hoạch tỉnh Kon Tum thời kỳ 2021-2030, tầm nhìn đến năm 2050 đưa định hướng đến năm 2030 có 01 bến xe loại II tại thị trấn Măng Đen. QHC xây dựng Khu du lịch Măng Đen định hướng đến năm 2045 (</w:t>
            </w:r>
            <w:r w:rsidRPr="00810666">
              <w:rPr>
                <w:rFonts w:asciiTheme="majorHAnsi" w:hAnsiTheme="majorHAnsi" w:cstheme="majorHAnsi"/>
                <w:i/>
                <w:sz w:val="24"/>
                <w:szCs w:val="24"/>
              </w:rPr>
              <w:t>thời hạn quy hoạch</w:t>
            </w:r>
            <w:r w:rsidRPr="00810666">
              <w:rPr>
                <w:rFonts w:asciiTheme="majorHAnsi" w:hAnsiTheme="majorHAnsi" w:cstheme="majorHAnsi"/>
                <w:sz w:val="24"/>
                <w:szCs w:val="24"/>
              </w:rPr>
              <w:t>). Theo đó, đến năm 2030 hình thành 01 bến xe loại II tại thị trấn Măng Đen theo QHT đã định hướng. Đến năm 2045, tiếp tục hình thành 02 bến xe tại đô thị Hiếu và đô thị Măng Bút.</w:t>
            </w:r>
          </w:p>
        </w:tc>
      </w:tr>
      <w:tr w:rsidR="009148F8" w:rsidRPr="00810666" w14:paraId="43B37CE6" w14:textId="77777777" w:rsidTr="00810666">
        <w:trPr>
          <w:trHeight w:val="20"/>
        </w:trPr>
        <w:tc>
          <w:tcPr>
            <w:tcW w:w="562" w:type="dxa"/>
            <w:vMerge/>
            <w:tcBorders>
              <w:left w:val="single" w:sz="4" w:space="0" w:color="auto"/>
              <w:bottom w:val="single" w:sz="4" w:space="0" w:color="auto"/>
              <w:right w:val="single" w:sz="4" w:space="0" w:color="auto"/>
            </w:tcBorders>
            <w:shd w:val="clear" w:color="auto" w:fill="auto"/>
            <w:noWrap/>
            <w:vAlign w:val="center"/>
          </w:tcPr>
          <w:p w14:paraId="3C3AA51A"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30DCBB7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Về tuyến tàu điện Măng Bút - Măng Đen -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Quy hoạch chung xây dựng Khu du lịch Măng Đen xác định tổng chiều dài toàn tuyến khoảng 35km với 7 ga chính (Ga sân bay, ga Măng Đen, ga Đăk Tăng, ga Măng Cành, ga Măng Bút, ga Hiếu, ga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Tuy nhiên, trong quy hoạch tỉnh không xác định có tuyến tàu điện này.</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1F0FFEED" w14:textId="7C81B63B" w:rsidR="00031C79" w:rsidRPr="00810666" w:rsidRDefault="00031C79" w:rsidP="00810666">
            <w:pPr>
              <w:widowControl w:val="0"/>
              <w:spacing w:before="40" w:after="40"/>
              <w:jc w:val="both"/>
              <w:rPr>
                <w:rFonts w:asciiTheme="majorHAnsi" w:hAnsiTheme="majorHAnsi" w:cstheme="majorHAnsi"/>
                <w:b/>
                <w:sz w:val="24"/>
                <w:szCs w:val="24"/>
              </w:rPr>
            </w:pPr>
            <w:r w:rsidRPr="00810666">
              <w:rPr>
                <w:rFonts w:asciiTheme="majorHAnsi" w:hAnsiTheme="majorHAnsi" w:cstheme="majorHAnsi"/>
                <w:sz w:val="24"/>
                <w:szCs w:val="24"/>
              </w:rPr>
              <w:t>- Cũng theo thời hạn của quy hoạch nêu trên, việc phát triển hệ thống giao thông c</w:t>
            </w:r>
            <w:r w:rsidR="00810666">
              <w:rPr>
                <w:rFonts w:asciiTheme="majorHAnsi" w:hAnsiTheme="majorHAnsi" w:cstheme="majorHAnsi"/>
                <w:sz w:val="24"/>
                <w:szCs w:val="24"/>
              </w:rPr>
              <w:t>ô</w:t>
            </w:r>
            <w:r w:rsidRPr="00810666">
              <w:rPr>
                <w:rFonts w:asciiTheme="majorHAnsi" w:hAnsiTheme="majorHAnsi" w:cstheme="majorHAnsi"/>
                <w:sz w:val="24"/>
                <w:szCs w:val="24"/>
              </w:rPr>
              <w:t>ng cộng thân thi</w:t>
            </w:r>
            <w:r w:rsidR="00810666">
              <w:rPr>
                <w:rFonts w:asciiTheme="majorHAnsi" w:hAnsiTheme="majorHAnsi" w:cstheme="majorHAnsi"/>
                <w:sz w:val="24"/>
                <w:szCs w:val="24"/>
              </w:rPr>
              <w:t>ệ</w:t>
            </w:r>
            <w:r w:rsidRPr="00810666">
              <w:rPr>
                <w:rFonts w:asciiTheme="majorHAnsi" w:hAnsiTheme="majorHAnsi" w:cstheme="majorHAnsi"/>
                <w:sz w:val="24"/>
                <w:szCs w:val="24"/>
              </w:rPr>
              <w:t>n với môi trường khi các đô thị và các khu chức năng du lịch hình thành và đi vào hoạt động (</w:t>
            </w:r>
            <w:r w:rsidRPr="00810666">
              <w:rPr>
                <w:rFonts w:asciiTheme="majorHAnsi" w:hAnsiTheme="majorHAnsi" w:cstheme="majorHAnsi"/>
                <w:i/>
                <w:sz w:val="24"/>
                <w:szCs w:val="24"/>
              </w:rPr>
              <w:t>trong giai đoạn 2030-2015</w:t>
            </w:r>
            <w:r w:rsidRPr="00810666">
              <w:rPr>
                <w:rFonts w:asciiTheme="majorHAnsi" w:hAnsiTheme="majorHAnsi" w:cstheme="majorHAnsi"/>
                <w:sz w:val="24"/>
                <w:szCs w:val="24"/>
              </w:rPr>
              <w:t>) là phù hợp với QHT.</w:t>
            </w:r>
          </w:p>
        </w:tc>
      </w:tr>
      <w:tr w:rsidR="009148F8" w:rsidRPr="00810666" w14:paraId="2943B5A6" w14:textId="77777777" w:rsidTr="00810666">
        <w:trPr>
          <w:trHeight w:val="20"/>
        </w:trPr>
        <w:tc>
          <w:tcPr>
            <w:tcW w:w="562" w:type="dxa"/>
            <w:vMerge w:val="restart"/>
            <w:shd w:val="clear" w:color="auto" w:fill="auto"/>
            <w:noWrap/>
            <w:vAlign w:val="center"/>
          </w:tcPr>
          <w:p w14:paraId="57CB633D"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2</w:t>
            </w:r>
          </w:p>
        </w:tc>
        <w:tc>
          <w:tcPr>
            <w:tcW w:w="14601" w:type="dxa"/>
            <w:gridSpan w:val="2"/>
            <w:shd w:val="clear" w:color="auto" w:fill="auto"/>
            <w:vAlign w:val="center"/>
          </w:tcPr>
          <w:p w14:paraId="30AAF347" w14:textId="77777777" w:rsidR="00031C79" w:rsidRPr="00810666" w:rsidRDefault="00031C79" w:rsidP="00810666">
            <w:pPr>
              <w:spacing w:before="40" w:after="40"/>
              <w:rPr>
                <w:rFonts w:asciiTheme="majorHAnsi" w:hAnsiTheme="majorHAnsi" w:cstheme="majorHAnsi"/>
                <w:sz w:val="24"/>
                <w:szCs w:val="24"/>
              </w:rPr>
            </w:pPr>
            <w:r w:rsidRPr="00810666">
              <w:rPr>
                <w:rFonts w:asciiTheme="majorHAnsi" w:hAnsiTheme="majorHAnsi" w:cstheme="majorHAnsi"/>
                <w:b/>
                <w:bCs/>
                <w:sz w:val="24"/>
                <w:szCs w:val="24"/>
              </w:rPr>
              <w:t xml:space="preserve">Bộ Chỉ huy quân sự tỉnh </w:t>
            </w:r>
            <w:r w:rsidRPr="00810666">
              <w:rPr>
                <w:rFonts w:asciiTheme="majorHAnsi" w:hAnsiTheme="majorHAnsi" w:cstheme="majorHAnsi"/>
                <w:i/>
                <w:iCs/>
                <w:sz w:val="24"/>
                <w:szCs w:val="24"/>
              </w:rPr>
              <w:t>(Văn bản số 1142/BCH-TM ngày 15/4/2024)</w:t>
            </w:r>
          </w:p>
        </w:tc>
      </w:tr>
      <w:tr w:rsidR="009148F8" w:rsidRPr="00810666" w14:paraId="44F3F3D1" w14:textId="77777777" w:rsidTr="00810666">
        <w:trPr>
          <w:trHeight w:val="20"/>
        </w:trPr>
        <w:tc>
          <w:tcPr>
            <w:tcW w:w="562" w:type="dxa"/>
            <w:vMerge/>
            <w:shd w:val="clear" w:color="auto" w:fill="auto"/>
            <w:noWrap/>
            <w:vAlign w:val="center"/>
          </w:tcPr>
          <w:p w14:paraId="259C6664"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bottom w:val="single" w:sz="4" w:space="0" w:color="auto"/>
              <w:right w:val="single" w:sz="4" w:space="0" w:color="auto"/>
            </w:tcBorders>
            <w:shd w:val="clear" w:color="auto" w:fill="auto"/>
            <w:vAlign w:val="center"/>
          </w:tcPr>
          <w:p w14:paraId="7C10CFEF"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Qua nghiên cứu hồ sơ đề án kết hợp đối chiếu các tài liệu liên quan đến hiện trạng và quy hoạch đất quốc phòng, quy hoạch thế trận quốc phòng trên địa bàn huyện Kon Plông. Thông qua chương trình làm việc vào ngày 02/04/2024 giữa UBND tỉnh Kon Tum với Bộ Tư lệnh Quân khu 5 và Tổng cục hậu cần, Tổng Cục kỹ thuật/ Bộ quốc phòng về nội dung quy hoạch khu du lịch Măng Đen có ảnh hưởng đến đất quốc phòng các bên đều nhất trí với đồ án đề ra và có đề xuất hướng giải quyết hóa đổi diện tích đất bị ảnh hưởng cho nhiệm vụ quốc phòng trong thời gian tới. Bộ Chỉ huy quân sự tỉnh nhất trí với các nội dung đồ án quy hoạch chung xây dựng Khu du lịch Măng Đen. </w:t>
            </w:r>
          </w:p>
          <w:p w14:paraId="2C05FA3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Hiện nay Bộ </w:t>
            </w:r>
            <w:proofErr w:type="spellStart"/>
            <w:r w:rsidRPr="00810666">
              <w:rPr>
                <w:rFonts w:asciiTheme="majorHAnsi" w:hAnsiTheme="majorHAnsi" w:cstheme="majorHAnsi"/>
                <w:sz w:val="24"/>
                <w:szCs w:val="24"/>
              </w:rPr>
              <w:t>Bộ</w:t>
            </w:r>
            <w:proofErr w:type="spellEnd"/>
            <w:r w:rsidRPr="00810666">
              <w:rPr>
                <w:rFonts w:asciiTheme="majorHAnsi" w:hAnsiTheme="majorHAnsi" w:cstheme="majorHAnsi"/>
                <w:sz w:val="24"/>
                <w:szCs w:val="24"/>
              </w:rPr>
              <w:t xml:space="preserve"> Chỉ huy quân sự tỉnh đang phối hợp với các Sở: Sở </w:t>
            </w:r>
            <w:r w:rsidRPr="00810666">
              <w:rPr>
                <w:rFonts w:asciiTheme="majorHAnsi" w:hAnsiTheme="majorHAnsi" w:cstheme="majorHAnsi"/>
                <w:sz w:val="24"/>
                <w:szCs w:val="24"/>
              </w:rPr>
              <w:lastRenderedPageBreak/>
              <w:t>Xây dựng, Sở Kế hoạch và Đầu tư, UBND huyện Kon Plông thực hiện kiểm tra, đề xuất vị trí điều chỉnh quy hoạch quốc phòng trong phạm vi ảnh hưởng trực tiếp của quy hoạch chung xây dựng Khu du lịch Măng Đen báo cáo Quân khu 5, Bộ Quốc phòng điều chỉnh vị trí mới.</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C5CC327" w14:textId="77777777" w:rsidR="00031C79" w:rsidRPr="00810666" w:rsidRDefault="00031C79" w:rsidP="00810666">
            <w:pPr>
              <w:widowControl w:val="0"/>
              <w:spacing w:before="40" w:after="40"/>
              <w:jc w:val="both"/>
              <w:rPr>
                <w:rFonts w:asciiTheme="majorHAnsi" w:hAnsiTheme="majorHAnsi" w:cstheme="majorHAnsi"/>
                <w:b/>
                <w:sz w:val="24"/>
                <w:szCs w:val="24"/>
              </w:rPr>
            </w:pPr>
            <w:r w:rsidRPr="00810666">
              <w:rPr>
                <w:rFonts w:asciiTheme="majorHAnsi" w:hAnsiTheme="majorHAnsi" w:cstheme="majorHAnsi"/>
                <w:b/>
                <w:sz w:val="24"/>
                <w:szCs w:val="24"/>
              </w:rPr>
              <w:lastRenderedPageBreak/>
              <w:t>Ý kiến giải trình:</w:t>
            </w:r>
          </w:p>
          <w:p w14:paraId="0DB7B1B2" w14:textId="77777777" w:rsidR="00031C79" w:rsidRPr="00810666" w:rsidRDefault="00031C79" w:rsidP="00810666">
            <w:pPr>
              <w:widowControl w:val="0"/>
              <w:spacing w:before="40" w:after="40"/>
              <w:jc w:val="both"/>
              <w:rPr>
                <w:rFonts w:asciiTheme="majorHAnsi" w:hAnsiTheme="majorHAnsi" w:cstheme="majorHAnsi"/>
                <w:sz w:val="24"/>
                <w:szCs w:val="24"/>
              </w:rPr>
            </w:pPr>
            <w:r w:rsidRPr="00810666">
              <w:rPr>
                <w:rFonts w:asciiTheme="majorHAnsi" w:hAnsiTheme="majorHAnsi" w:cstheme="majorHAnsi"/>
                <w:sz w:val="24"/>
                <w:szCs w:val="24"/>
              </w:rPr>
              <w:t>Đối với đất quốc phòng đã được xác định trong QHC xây dựng Khu du lịch Măng Đen (</w:t>
            </w:r>
            <w:r w:rsidRPr="00810666">
              <w:rPr>
                <w:rFonts w:asciiTheme="majorHAnsi" w:hAnsiTheme="majorHAnsi" w:cstheme="majorHAnsi"/>
                <w:i/>
                <w:sz w:val="24"/>
                <w:szCs w:val="24"/>
              </w:rPr>
              <w:t>theo nội dung làm việc ngày 02/4/2024 giữa UBND tỉnh Kon Tum với Bộ Tư lệnh Quân khu 5 và Tổng cục hậu cần, Tổng Cục kỹ thuật/ Bộ quốc phòng</w:t>
            </w:r>
            <w:r w:rsidRPr="00810666">
              <w:rPr>
                <w:rFonts w:asciiTheme="majorHAnsi" w:hAnsiTheme="majorHAnsi" w:cstheme="majorHAnsi"/>
                <w:sz w:val="24"/>
                <w:szCs w:val="24"/>
              </w:rPr>
              <w:t>).</w:t>
            </w:r>
          </w:p>
          <w:p w14:paraId="5B28BD53" w14:textId="77777777" w:rsidR="00031C79" w:rsidRPr="00810666" w:rsidRDefault="00031C79" w:rsidP="00810666">
            <w:pPr>
              <w:pStyle w:val="NoSpacing"/>
              <w:spacing w:after="40" w:line="240" w:lineRule="auto"/>
              <w:ind w:left="256"/>
              <w:rPr>
                <w:rFonts w:asciiTheme="majorHAnsi" w:hAnsiTheme="majorHAnsi" w:cstheme="majorHAnsi"/>
                <w:sz w:val="24"/>
                <w:szCs w:val="24"/>
              </w:rPr>
            </w:pPr>
          </w:p>
        </w:tc>
      </w:tr>
      <w:tr w:rsidR="009148F8" w:rsidRPr="00810666" w14:paraId="1868DCCB" w14:textId="77777777" w:rsidTr="00810666">
        <w:trPr>
          <w:trHeight w:val="20"/>
        </w:trPr>
        <w:tc>
          <w:tcPr>
            <w:tcW w:w="562" w:type="dxa"/>
            <w:vMerge w:val="restart"/>
            <w:shd w:val="clear" w:color="auto" w:fill="auto"/>
            <w:noWrap/>
            <w:vAlign w:val="center"/>
          </w:tcPr>
          <w:p w14:paraId="5DDD6A85"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3</w:t>
            </w:r>
          </w:p>
        </w:tc>
        <w:tc>
          <w:tcPr>
            <w:tcW w:w="14601" w:type="dxa"/>
            <w:gridSpan w:val="2"/>
            <w:shd w:val="clear" w:color="auto" w:fill="auto"/>
            <w:vAlign w:val="center"/>
          </w:tcPr>
          <w:p w14:paraId="124C691B" w14:textId="77777777" w:rsidR="00031C79" w:rsidRPr="00810666" w:rsidRDefault="00031C79" w:rsidP="00810666">
            <w:pPr>
              <w:spacing w:before="40" w:after="40"/>
              <w:rPr>
                <w:rFonts w:asciiTheme="majorHAnsi" w:hAnsiTheme="majorHAnsi" w:cstheme="majorHAnsi"/>
                <w:sz w:val="24"/>
                <w:szCs w:val="24"/>
              </w:rPr>
            </w:pPr>
            <w:r w:rsidRPr="00810666">
              <w:rPr>
                <w:rFonts w:asciiTheme="majorHAnsi" w:hAnsiTheme="majorHAnsi" w:cstheme="majorHAnsi"/>
                <w:b/>
                <w:bCs/>
                <w:sz w:val="24"/>
                <w:szCs w:val="24"/>
              </w:rPr>
              <w:t xml:space="preserve">Sở Nông nghiệp và Phát triển nông thôn </w:t>
            </w:r>
            <w:r w:rsidRPr="00810666">
              <w:rPr>
                <w:rFonts w:asciiTheme="majorHAnsi" w:hAnsiTheme="majorHAnsi" w:cstheme="majorHAnsi"/>
                <w:i/>
                <w:iCs/>
                <w:sz w:val="24"/>
                <w:szCs w:val="24"/>
              </w:rPr>
              <w:t>(Văn bản số 557/SCT-HCTH ngày 20/2/2024)</w:t>
            </w:r>
          </w:p>
        </w:tc>
      </w:tr>
      <w:tr w:rsidR="009148F8" w:rsidRPr="00810666" w14:paraId="417AD6EB" w14:textId="77777777" w:rsidTr="00810666">
        <w:trPr>
          <w:trHeight w:val="20"/>
        </w:trPr>
        <w:tc>
          <w:tcPr>
            <w:tcW w:w="562" w:type="dxa"/>
            <w:vMerge/>
            <w:shd w:val="clear" w:color="auto" w:fill="auto"/>
            <w:noWrap/>
            <w:vAlign w:val="center"/>
          </w:tcPr>
          <w:p w14:paraId="09EB2321"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vMerge w:val="restart"/>
            <w:tcBorders>
              <w:top w:val="single" w:sz="4" w:space="0" w:color="auto"/>
              <w:right w:val="single" w:sz="4" w:space="0" w:color="auto"/>
            </w:tcBorders>
            <w:shd w:val="clear" w:color="auto" w:fill="auto"/>
            <w:vAlign w:val="center"/>
          </w:tcPr>
          <w:p w14:paraId="1CAF5220"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1. Hiện trạng rừng và đất lâm nghiệp đã tích hợp vào Quy hoạch Lâm nghiệp quốc gia thời kỳ 2021-2030 trong vùng lập đồ án quy hoạch:</w:t>
            </w:r>
          </w:p>
          <w:p w14:paraId="0CEE64C1"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w:t>
            </w:r>
          </w:p>
          <w:p w14:paraId="309BEC6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Đa phần diện tích các loại đất như đất thương mại, dịch vụ, đất dịch vụ du lịch, đất đô thị...đã được bóc tách loại bỏ những diện tích có ảnh hưởng đến diện tích đất lâm nghiệp có rừng tự nhiên. Do đó, không ảnh hưởng đến chỉ tiêu về đất lâm nghiệp đã được tích hợp trong các cấp quy hoạch</w:t>
            </w:r>
          </w:p>
          <w:p w14:paraId="68C8C5F1"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2. Trong quá trình lập Đồ án, hiện nay đã phát sinh một số hạng mục làm ảnh hưởng đến quá trình lập Đồ án và những vị trí phát sinh mới này đang có ảnh hưởng đến diện tích đất có rừng tự nhiên đã được tích hợp trong các cấp quy hoạch. Cụ thể:</w:t>
            </w:r>
          </w:p>
          <w:p w14:paraId="795E93ED"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Đất quy hoạch quốc phòng, diện tích dự kiến là 160 ha. Hiện trạng: Đất không có rừng 4,68 ha; Đất có rừng tự nhiên 155,32 ha. Chức năng quy hoạch: Đất rừng sản xuất.</w:t>
            </w:r>
          </w:p>
          <w:p w14:paraId="3C5DE21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Đất quy hoạch sân bay, diện tích dự kiến 350 ha, diện tích đất có rừng tự nhiên hiện nằm trong khu vực quy hoạch là 14,21 ha, quy hoạch chức năng rừng sản xuất.</w:t>
            </w:r>
          </w:p>
          <w:p w14:paraId="78B72A8C"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Di dời tuyến đường dây 500 kV: Theo ranh giới dự kiến hướng tuyến di dời tuyến đường dây 500 kV thì có ảnh hưởng đến diện tích đất lâm nghiệp đã được tích hợp vào các cấp quy hoạch như sau: Diện tích đất có rừng là 176,63 ha, </w:t>
            </w:r>
            <w:r w:rsidRPr="00810666">
              <w:rPr>
                <w:rFonts w:asciiTheme="majorHAnsi" w:hAnsiTheme="majorHAnsi" w:cstheme="majorHAnsi"/>
                <w:i/>
                <w:sz w:val="24"/>
                <w:szCs w:val="24"/>
              </w:rPr>
              <w:t>(trong đó rừng tự nhiên 176,35 ha, rừng trồng 0,28 ha)</w:t>
            </w:r>
            <w:r w:rsidRPr="00810666">
              <w:rPr>
                <w:rFonts w:asciiTheme="majorHAnsi" w:hAnsiTheme="majorHAnsi" w:cstheme="majorHAnsi"/>
                <w:sz w:val="24"/>
                <w:szCs w:val="24"/>
              </w:rPr>
              <w:t xml:space="preserve"> và đất không có rừng là 9,62 ha. Chức năng quy hoạch rừng sản xuất 138,55 ha, rừng phòng hộ 47,7 ha.</w:t>
            </w:r>
          </w:p>
          <w:p w14:paraId="25E844C8"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Những vị trí phát sinh mới này, đặc biệt là diện tích dự kiến để bố trí cho đất quốc phòng, hướng tuyến di dời đường dây 500 kV là những vị trí ảnh hưởng đến diện tích đất lâm nghiệp đã được tích hợp vào Quy hoạch Lâm nghiệp. Bên cạnh đó có một số tuyến đường giao thông dự </w:t>
            </w:r>
            <w:r w:rsidRPr="00810666">
              <w:rPr>
                <w:rFonts w:asciiTheme="majorHAnsi" w:hAnsiTheme="majorHAnsi" w:cstheme="majorHAnsi"/>
                <w:sz w:val="24"/>
                <w:szCs w:val="24"/>
              </w:rPr>
              <w:lastRenderedPageBreak/>
              <w:t>kiến đấu nối các khu chức năng khác trong Đồ án cũng còn ảnh hưởng đến diện tích đất có rừng, tuy nhiên diện tích ảnh hưởng không nhiều.</w:t>
            </w:r>
          </w:p>
          <w:p w14:paraId="5AA37350" w14:textId="77777777" w:rsidR="00031C79" w:rsidRPr="00810666" w:rsidRDefault="00031C79" w:rsidP="00810666">
            <w:pPr>
              <w:spacing w:before="40" w:after="40"/>
              <w:jc w:val="both"/>
              <w:rPr>
                <w:rFonts w:asciiTheme="majorHAnsi" w:hAnsiTheme="majorHAnsi" w:cstheme="majorHAnsi"/>
                <w:b/>
                <w:sz w:val="24"/>
                <w:szCs w:val="24"/>
              </w:rPr>
            </w:pPr>
            <w:r w:rsidRPr="00810666">
              <w:rPr>
                <w:rFonts w:asciiTheme="majorHAnsi" w:hAnsiTheme="majorHAnsi" w:cstheme="majorHAnsi"/>
                <w:b/>
                <w:sz w:val="24"/>
                <w:szCs w:val="24"/>
              </w:rPr>
              <w:t>* Đề xuất, kiến nghị</w:t>
            </w:r>
          </w:p>
          <w:p w14:paraId="4B8BA8E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Để đảm bảo Đồ án phù hợp với Quy hoạch tỉnh Kon Tum, Quy hoạch Lâm nghiệp quốc gia thời kỳ 2021-2030, tầm nhìn đến năm 2050, kiến nghị Ủy ban nhân dân tỉnh chỉ đạo các Sở Xây dựng, Bộ Chỉ huy Quân sự tỉnh, Sở Công thương, Sở Giao thông vận tải, Ủy ban nhân dân huyện Kon Plông và các đơn vị có liên quan khẩn trương rà soát những vị trí có ảnh hưởng đến diện tích đất lâm nghiệp, đặc biệt là diện tích đất có rừng tự nhiên đã được tích hợp vào Quy hoạch tỉnh, Quy hoạch Lâm nghiệp quốc gia đã nêu tại mục 2 văn bản này.”</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47DC0594" w14:textId="77777777" w:rsidR="00031C79" w:rsidRPr="00810666" w:rsidRDefault="00031C79" w:rsidP="00810666">
            <w:pPr>
              <w:pStyle w:val="NoSpacing"/>
              <w:spacing w:after="40" w:line="240" w:lineRule="auto"/>
              <w:ind w:firstLine="0"/>
              <w:rPr>
                <w:rFonts w:asciiTheme="majorHAnsi" w:hAnsiTheme="majorHAnsi" w:cstheme="majorHAnsi"/>
                <w:bCs/>
                <w:sz w:val="24"/>
                <w:szCs w:val="24"/>
              </w:rPr>
            </w:pPr>
            <w:r w:rsidRPr="00810666">
              <w:rPr>
                <w:rFonts w:asciiTheme="majorHAnsi" w:hAnsiTheme="majorHAnsi" w:cstheme="majorHAnsi"/>
                <w:sz w:val="24"/>
                <w:szCs w:val="24"/>
              </w:rPr>
              <w:lastRenderedPageBreak/>
              <w:t xml:space="preserve">Tiếp thu ý kiến tham </w:t>
            </w:r>
            <w:proofErr w:type="gramStart"/>
            <w:r w:rsidRPr="00810666">
              <w:rPr>
                <w:rFonts w:asciiTheme="majorHAnsi" w:hAnsiTheme="majorHAnsi" w:cstheme="majorHAnsi"/>
                <w:sz w:val="24"/>
                <w:szCs w:val="24"/>
              </w:rPr>
              <w:t>gia</w:t>
            </w:r>
            <w:r w:rsidRPr="00810666">
              <w:rPr>
                <w:rFonts w:asciiTheme="majorHAnsi" w:hAnsiTheme="majorHAnsi" w:cstheme="majorHAnsi"/>
                <w:bCs/>
                <w:sz w:val="24"/>
                <w:szCs w:val="24"/>
              </w:rPr>
              <w:t>,  Sở</w:t>
            </w:r>
            <w:proofErr w:type="gramEnd"/>
            <w:r w:rsidRPr="00810666">
              <w:rPr>
                <w:rFonts w:asciiTheme="majorHAnsi" w:hAnsiTheme="majorHAnsi" w:cstheme="majorHAnsi"/>
                <w:bCs/>
                <w:sz w:val="24"/>
                <w:szCs w:val="24"/>
              </w:rPr>
              <w:t xml:space="preserve"> Xây dựng đã phối hợp với Sở Nông nghiệp và phát triển nông thôn rà soát và báo cáo xin ý kiến cấp có thẩm quyền xem xét cho phép Quy hoạch đất quốc phòng; đất xây dựng sân bay; đất xây dựng cao tốc và hạ tầng giao thông khung; đất di dời tuyến điện 500kV trên đất quy hoạch lâm nghiệp (rừng tự nhiên). Việc chuyển đổi rừng để thực hiện quy hoạch đảm bảo tuân thủ quy định hiện hành (</w:t>
            </w:r>
            <w:r w:rsidRPr="00810666">
              <w:rPr>
                <w:rFonts w:asciiTheme="majorHAnsi" w:hAnsiTheme="majorHAnsi" w:cstheme="majorHAnsi"/>
                <w:bCs/>
                <w:i/>
                <w:sz w:val="24"/>
                <w:szCs w:val="24"/>
              </w:rPr>
              <w:t>theo dự thảo công văn của UBND tỉnh trình BCS Đảng Ủy ban nhân dân tỉnh</w:t>
            </w:r>
            <w:r w:rsidRPr="00810666">
              <w:rPr>
                <w:rFonts w:asciiTheme="majorHAnsi" w:hAnsiTheme="majorHAnsi" w:cstheme="majorHAnsi"/>
                <w:bCs/>
                <w:sz w:val="24"/>
                <w:szCs w:val="24"/>
              </w:rPr>
              <w:t xml:space="preserve">).   </w:t>
            </w:r>
          </w:p>
          <w:p w14:paraId="5ECEE02C" w14:textId="1738F68A"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bCs/>
                <w:sz w:val="24"/>
                <w:szCs w:val="24"/>
              </w:rPr>
              <w:t>Thực hiện ý kiến chỉ đạo của Ủy ban nhân dân tỉnh tại văn bản số 2960/VP-HTKT ngày 18/4/2024, Sở Xây dựng sẽ tiếp tục p</w:t>
            </w:r>
            <w:r w:rsidRPr="00810666">
              <w:rPr>
                <w:rFonts w:asciiTheme="majorHAnsi" w:hAnsiTheme="majorHAnsi" w:cstheme="majorHAnsi"/>
                <w:sz w:val="24"/>
                <w:szCs w:val="24"/>
              </w:rPr>
              <w:t>hối hợp với Sở Nông nghiệp và Phát triển nông thôn và các đơn vị có liên quan rà soát, kiểm tra các số liệu hồ sơ về hiện trạn</w:t>
            </w:r>
            <w:r w:rsidR="00810666">
              <w:rPr>
                <w:rFonts w:asciiTheme="majorHAnsi" w:hAnsiTheme="majorHAnsi" w:cstheme="majorHAnsi"/>
                <w:sz w:val="24"/>
                <w:szCs w:val="24"/>
              </w:rPr>
              <w:t>g</w:t>
            </w:r>
            <w:r w:rsidRPr="00810666">
              <w:rPr>
                <w:rFonts w:asciiTheme="majorHAnsi" w:hAnsiTheme="majorHAnsi" w:cstheme="majorHAnsi"/>
                <w:sz w:val="24"/>
                <w:szCs w:val="24"/>
              </w:rPr>
              <w:t xml:space="preserve"> và quy hoạch lâm nghiệp đảm bảo phù hợp, đồng bộ với hồ sơ Quy hoạch tỉnh và các quy hoạch liên quan</w:t>
            </w:r>
          </w:p>
        </w:tc>
      </w:tr>
      <w:tr w:rsidR="009148F8" w:rsidRPr="00810666" w14:paraId="2E9EB60D" w14:textId="77777777" w:rsidTr="00810666">
        <w:trPr>
          <w:trHeight w:val="20"/>
        </w:trPr>
        <w:tc>
          <w:tcPr>
            <w:tcW w:w="562" w:type="dxa"/>
            <w:vMerge/>
            <w:shd w:val="clear" w:color="auto" w:fill="auto"/>
            <w:noWrap/>
            <w:vAlign w:val="center"/>
          </w:tcPr>
          <w:p w14:paraId="2093D488"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vMerge/>
            <w:tcBorders>
              <w:right w:val="single" w:sz="4" w:space="0" w:color="auto"/>
            </w:tcBorders>
            <w:shd w:val="clear" w:color="auto" w:fill="auto"/>
            <w:vAlign w:val="center"/>
          </w:tcPr>
          <w:p w14:paraId="624D331B" w14:textId="77777777" w:rsidR="00031C79" w:rsidRPr="00810666" w:rsidRDefault="00031C79" w:rsidP="00810666">
            <w:pPr>
              <w:autoSpaceDE w:val="0"/>
              <w:autoSpaceDN w:val="0"/>
              <w:adjustRightInd w:val="0"/>
              <w:spacing w:before="40" w:after="40"/>
              <w:jc w:val="both"/>
              <w:rPr>
                <w:rFonts w:asciiTheme="majorHAnsi" w:hAnsiTheme="majorHAnsi" w:cstheme="majorHAnsi"/>
                <w:sz w:val="24"/>
                <w:szCs w:val="24"/>
              </w:rPr>
            </w:pP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46AE7A82"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446D6F7C" w14:textId="77777777" w:rsidTr="00810666">
        <w:trPr>
          <w:trHeight w:val="20"/>
        </w:trPr>
        <w:tc>
          <w:tcPr>
            <w:tcW w:w="562" w:type="dxa"/>
            <w:vMerge w:val="restart"/>
            <w:shd w:val="clear" w:color="auto" w:fill="auto"/>
            <w:noWrap/>
            <w:vAlign w:val="center"/>
          </w:tcPr>
          <w:p w14:paraId="19BAEEFC"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4</w:t>
            </w:r>
          </w:p>
        </w:tc>
        <w:tc>
          <w:tcPr>
            <w:tcW w:w="14601" w:type="dxa"/>
            <w:gridSpan w:val="2"/>
            <w:shd w:val="clear" w:color="auto" w:fill="auto"/>
            <w:vAlign w:val="center"/>
          </w:tcPr>
          <w:p w14:paraId="336F005B" w14:textId="77777777" w:rsidR="00031C79" w:rsidRPr="00810666" w:rsidRDefault="00031C79" w:rsidP="00810666">
            <w:pPr>
              <w:spacing w:before="40" w:after="40"/>
              <w:rPr>
                <w:rFonts w:asciiTheme="majorHAnsi" w:hAnsiTheme="majorHAnsi" w:cstheme="majorHAnsi"/>
                <w:sz w:val="24"/>
                <w:szCs w:val="24"/>
              </w:rPr>
            </w:pPr>
            <w:r w:rsidRPr="00810666">
              <w:rPr>
                <w:rFonts w:asciiTheme="majorHAnsi" w:hAnsiTheme="majorHAnsi" w:cstheme="majorHAnsi"/>
                <w:b/>
                <w:bCs/>
                <w:sz w:val="24"/>
                <w:szCs w:val="24"/>
              </w:rPr>
              <w:t>Sở Văn hoá, Thể thao và Du lịch (</w:t>
            </w:r>
            <w:r w:rsidRPr="00810666">
              <w:rPr>
                <w:rFonts w:asciiTheme="majorHAnsi" w:hAnsiTheme="majorHAnsi" w:cstheme="majorHAnsi"/>
                <w:bCs/>
                <w:i/>
                <w:sz w:val="24"/>
                <w:szCs w:val="24"/>
              </w:rPr>
              <w:t>Văn</w:t>
            </w:r>
            <w:r w:rsidRPr="00810666">
              <w:rPr>
                <w:rFonts w:asciiTheme="majorHAnsi" w:hAnsiTheme="majorHAnsi" w:cstheme="majorHAnsi"/>
                <w:i/>
                <w:iCs/>
                <w:sz w:val="24"/>
                <w:szCs w:val="24"/>
              </w:rPr>
              <w:t xml:space="preserve"> bản số 731/SVHTTDL-QLDL ngày 10/4/2024)</w:t>
            </w:r>
          </w:p>
        </w:tc>
      </w:tr>
      <w:tr w:rsidR="009148F8" w:rsidRPr="00810666" w14:paraId="4947958D" w14:textId="77777777" w:rsidTr="00810666">
        <w:trPr>
          <w:trHeight w:val="20"/>
        </w:trPr>
        <w:tc>
          <w:tcPr>
            <w:tcW w:w="562" w:type="dxa"/>
            <w:vMerge/>
            <w:shd w:val="clear" w:color="auto" w:fill="auto"/>
            <w:noWrap/>
            <w:vAlign w:val="center"/>
          </w:tcPr>
          <w:p w14:paraId="355ACC60"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bottom w:val="single" w:sz="4" w:space="0" w:color="auto"/>
              <w:right w:val="single" w:sz="4" w:space="0" w:color="auto"/>
            </w:tcBorders>
            <w:shd w:val="clear" w:color="auto" w:fill="auto"/>
            <w:vAlign w:val="center"/>
          </w:tcPr>
          <w:p w14:paraId="775F6107"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Đề nghị bổ sung Chỉ thị số 08/CT-TTg ngày 23/02/2024 của Thủ tướng Chính phủ về phát triển du lịch toàn diện, nhanh và bền vững trong thời gian tới.</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11A47CD"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tham gia, Sở Xây dựng đã bổ sung tại trang 18 TMTH. </w:t>
            </w:r>
          </w:p>
          <w:p w14:paraId="08413980"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693CE086" w14:textId="77777777" w:rsidTr="00810666">
        <w:trPr>
          <w:trHeight w:val="20"/>
        </w:trPr>
        <w:tc>
          <w:tcPr>
            <w:tcW w:w="562" w:type="dxa"/>
            <w:vMerge/>
            <w:shd w:val="clear" w:color="auto" w:fill="auto"/>
            <w:noWrap/>
            <w:vAlign w:val="center"/>
          </w:tcPr>
          <w:p w14:paraId="5A4128F3"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bottom w:val="single" w:sz="4" w:space="0" w:color="auto"/>
              <w:right w:val="single" w:sz="4" w:space="0" w:color="auto"/>
            </w:tcBorders>
            <w:shd w:val="clear" w:color="auto" w:fill="auto"/>
            <w:vAlign w:val="center"/>
          </w:tcPr>
          <w:p w14:paraId="10CCCD3E"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Tại trang 49, mục 2.7.2. Hiện trạng kinh tế xã hội: Đơn vị có đánh giá “…toàn huyện có 27 khách sạn, nhà nghỉ, homestay, với quy mô 269 phòng…Công suất sử dụng phòng tại các điểm kinh doanh dịch vụ lưu trú khoảng 40%”. </w:t>
            </w:r>
          </w:p>
          <w:p w14:paraId="1BEA8AA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Trang 110, ý thứ 3 có nêu: “…Hệ thống nhà hàng, dịch vụ lưu trú đa dạng đáp ứng được nhu cầu lưu trú của du khách đến với Măng Đen với gần 60 cơ sở lưu trú đang hoạt động, khoảng 800 phòng và công suất tối đa đáp ứng được 3.500 lượt khách lưu trú…”. </w:t>
            </w:r>
          </w:p>
          <w:p w14:paraId="0FD52AC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Tại trang 116, điểm 3.2.2. Hệ thống kết cấu hạ tầng và cơ sở vật chất phục vụ du lịch có nêu: </w:t>
            </w:r>
            <w:proofErr w:type="gramStart"/>
            <w:r w:rsidRPr="00810666">
              <w:rPr>
                <w:rFonts w:asciiTheme="majorHAnsi" w:hAnsiTheme="majorHAnsi" w:cstheme="majorHAnsi"/>
                <w:sz w:val="24"/>
                <w:szCs w:val="24"/>
              </w:rPr>
              <w:t>“ Đến</w:t>
            </w:r>
            <w:proofErr w:type="gramEnd"/>
            <w:r w:rsidRPr="00810666">
              <w:rPr>
                <w:rFonts w:asciiTheme="majorHAnsi" w:hAnsiTheme="majorHAnsi" w:cstheme="majorHAnsi"/>
                <w:sz w:val="24"/>
                <w:szCs w:val="24"/>
              </w:rPr>
              <w:t xml:space="preserve"> nay, trên địa bàn huyện có 95 cơ sở kinh doanh dịch vụ lưu trú trong đó có hơn 1082 phòng nghỉ đảm bảo phục vụ cho khoảng 4.500 khách lưu trú, nghỉ dưỡng mỗi ngày... Công suất sử dụng các phòng đạt 80% đến 90% trở lên. Thời điểm các kỳ nghỉ lễ, công suất sử dụng phòng thường ở mức 100%”. </w:t>
            </w:r>
          </w:p>
          <w:p w14:paraId="7FD75B3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Đề nghị rà soát, phối hợp với địa phương thống nhất trong các số liệu thống kê, để đưa ra đánh giá cụ thể, chính xác. </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03D3A3BB" w14:textId="7F56BE68"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Tiếp thu ý kiến tham gia, Sở Xây dựng đã phối hợp với UBND huyện Kon Plông thống nhất trong các số liệu thống kê liên quan (</w:t>
            </w:r>
            <w:r w:rsidRPr="00810666">
              <w:rPr>
                <w:rFonts w:asciiTheme="majorHAnsi" w:hAnsiTheme="majorHAnsi" w:cstheme="majorHAnsi"/>
                <w:i/>
                <w:sz w:val="24"/>
                <w:szCs w:val="24"/>
              </w:rPr>
              <w:t>tại buổi làm việc vào ngày 15/4/2024</w:t>
            </w:r>
            <w:r w:rsidRPr="00810666">
              <w:rPr>
                <w:rFonts w:asciiTheme="majorHAnsi" w:hAnsiTheme="majorHAnsi" w:cstheme="majorHAnsi"/>
                <w:iCs/>
                <w:sz w:val="24"/>
                <w:szCs w:val="24"/>
              </w:rPr>
              <w:t>)</w:t>
            </w:r>
          </w:p>
        </w:tc>
      </w:tr>
      <w:tr w:rsidR="009148F8" w:rsidRPr="00810666" w14:paraId="1B79B1C2" w14:textId="77777777" w:rsidTr="00810666">
        <w:trPr>
          <w:trHeight w:val="20"/>
        </w:trPr>
        <w:tc>
          <w:tcPr>
            <w:tcW w:w="562" w:type="dxa"/>
            <w:vMerge/>
            <w:shd w:val="clear" w:color="auto" w:fill="auto"/>
            <w:noWrap/>
            <w:vAlign w:val="center"/>
          </w:tcPr>
          <w:p w14:paraId="5F7E593B"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bottom w:val="single" w:sz="4" w:space="0" w:color="auto"/>
              <w:right w:val="single" w:sz="4" w:space="0" w:color="auto"/>
            </w:tcBorders>
            <w:shd w:val="clear" w:color="auto" w:fill="auto"/>
            <w:vAlign w:val="center"/>
          </w:tcPr>
          <w:p w14:paraId="0D322380"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Tại trang 98 đề nghị biên tập chính xác nội dung phê duyệt nhiệm vụ lập quy hoạch vùng Tây Nguyên thời kỳ 2021-2030, tầm nhìn đến năm </w:t>
            </w:r>
            <w:r w:rsidRPr="00810666">
              <w:rPr>
                <w:rFonts w:asciiTheme="majorHAnsi" w:hAnsiTheme="majorHAnsi" w:cstheme="majorHAnsi"/>
                <w:sz w:val="24"/>
                <w:szCs w:val="24"/>
              </w:rPr>
              <w:lastRenderedPageBreak/>
              <w:t>2050 theo Quyết định số 461/QĐ-TTg ngày 14 tháng 4 năm 2022.</w:t>
            </w:r>
          </w:p>
          <w:p w14:paraId="57888AA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Tại trang 109, ý thứ 5. Đề nghị thống nhất số liệu về cơ sở lưu trú toàn tỉnh và các số liệu liên quan theo Bảng 2.20. Bảng hiện trạng khách du lịch đến tỉnh Kon Tum (</w:t>
            </w:r>
            <w:r w:rsidRPr="00810666">
              <w:rPr>
                <w:rFonts w:asciiTheme="majorHAnsi" w:hAnsiTheme="majorHAnsi" w:cstheme="majorHAnsi"/>
                <w:i/>
                <w:sz w:val="24"/>
                <w:szCs w:val="24"/>
              </w:rPr>
              <w:t>tại trang 112</w:t>
            </w:r>
            <w:r w:rsidRPr="00810666">
              <w:rPr>
                <w:rFonts w:asciiTheme="majorHAnsi" w:hAnsiTheme="majorHAnsi" w:cstheme="majorHAnsi"/>
                <w:sz w:val="24"/>
                <w:szCs w:val="24"/>
              </w:rPr>
              <w:t>) do Sở Văn hóa, Thể thao và Du lịch cung cấp.</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C3C7932"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 xml:space="preserve">Tiếp thu ý kiến tham gia, Sở Xây dựng đã trích dẫn nội dung phê duyệt nhiệm vụ lập quy hoạch vùng Tây Nguyên thời kỳ 2021-2030, tầm nhìn </w:t>
            </w:r>
            <w:r w:rsidRPr="00810666">
              <w:rPr>
                <w:rFonts w:asciiTheme="majorHAnsi" w:hAnsiTheme="majorHAnsi" w:cstheme="majorHAnsi"/>
                <w:sz w:val="24"/>
                <w:szCs w:val="24"/>
              </w:rPr>
              <w:lastRenderedPageBreak/>
              <w:t xml:space="preserve">đến năm 2050 theo Quyết định số 461/QĐ-TTg ngày 14 tháng 4 năm 2022 tại trang 146 TMTH </w:t>
            </w:r>
          </w:p>
          <w:p w14:paraId="27023A0C"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Đồng thời đã cập nhật số liệu về cơ sở lưu trú toàn tỉnh và các số liệu liên quan và hiện trạng khách du lịch đến tỉnh Kon Tum do Sở Văn hóa, Thể thao và Du lịch cung cấp  </w:t>
            </w:r>
          </w:p>
        </w:tc>
      </w:tr>
      <w:tr w:rsidR="009148F8" w:rsidRPr="00810666" w14:paraId="42431D76" w14:textId="77777777" w:rsidTr="00810666">
        <w:trPr>
          <w:trHeight w:val="20"/>
        </w:trPr>
        <w:tc>
          <w:tcPr>
            <w:tcW w:w="562" w:type="dxa"/>
            <w:vMerge/>
            <w:shd w:val="clear" w:color="auto" w:fill="auto"/>
            <w:noWrap/>
            <w:vAlign w:val="center"/>
          </w:tcPr>
          <w:p w14:paraId="26A51953"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bottom w:val="single" w:sz="4" w:space="0" w:color="auto"/>
              <w:right w:val="single" w:sz="4" w:space="0" w:color="auto"/>
            </w:tcBorders>
            <w:shd w:val="clear" w:color="auto" w:fill="auto"/>
            <w:vAlign w:val="center"/>
          </w:tcPr>
          <w:p w14:paraId="26C9415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Tại trang 124 về Dự báo quy mô khách du lịch đơn vị có nêu: </w:t>
            </w:r>
          </w:p>
          <w:p w14:paraId="11DBBB2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i/>
                <w:sz w:val="24"/>
                <w:szCs w:val="24"/>
              </w:rPr>
              <w:t>(1)</w:t>
            </w:r>
            <w:r w:rsidRPr="00810666">
              <w:rPr>
                <w:rFonts w:asciiTheme="majorHAnsi" w:hAnsiTheme="majorHAnsi" w:cstheme="majorHAnsi"/>
                <w:sz w:val="24"/>
                <w:szCs w:val="24"/>
              </w:rPr>
              <w:t xml:space="preserve"> Giai đoạn đến năm 2030 dự kiến lượng khách du lịch đạt khoảng 2.500.000 lượt, thời gian lưu trú dự kiến trung bình 3,5 ngày; </w:t>
            </w:r>
          </w:p>
          <w:p w14:paraId="35A7DB9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(2) Giai đoạn đến năm 2045 dự kiến lượng khách du lịch đạt khoảng 5.000.000 lượt, thời gian lưu trú dự kiến trung bình 3,5 ngày. Đề nghị đơn vị làm rõ thời gian lưu trú dự kiến trung bình (</w:t>
            </w:r>
            <w:r w:rsidRPr="00810666">
              <w:rPr>
                <w:rFonts w:asciiTheme="majorHAnsi" w:hAnsiTheme="majorHAnsi" w:cstheme="majorHAnsi"/>
                <w:i/>
                <w:sz w:val="24"/>
                <w:szCs w:val="24"/>
              </w:rPr>
              <w:t>ngày</w:t>
            </w:r>
            <w:r w:rsidRPr="00810666">
              <w:rPr>
                <w:rFonts w:asciiTheme="majorHAnsi" w:hAnsiTheme="majorHAnsi" w:cstheme="majorHAnsi"/>
                <w:sz w:val="24"/>
                <w:szCs w:val="24"/>
              </w:rPr>
              <w:t>) không biến động, giữ nguyên thời gian là 3.5 ngày cho giai đoạn 2030-2045 (</w:t>
            </w:r>
            <w:r w:rsidRPr="00810666">
              <w:rPr>
                <w:rFonts w:asciiTheme="majorHAnsi" w:hAnsiTheme="majorHAnsi" w:cstheme="majorHAnsi"/>
                <w:i/>
                <w:sz w:val="24"/>
                <w:szCs w:val="24"/>
              </w:rPr>
              <w:t>15 năm</w:t>
            </w:r>
            <w:r w:rsidRPr="00810666">
              <w:rPr>
                <w:rFonts w:asciiTheme="majorHAnsi" w:hAnsiTheme="majorHAnsi" w:cstheme="majorHAnsi"/>
                <w:sz w:val="24"/>
                <w:szCs w:val="24"/>
              </w:rPr>
              <w:t>). Đồng thời tại Bảng 3.1. Bảng tính toán dân số quy đổi theo khách du lịch đề nghị chỉnh sửa hạng mục số ngày tạm trú thành ngày lưu trú trung bình (</w:t>
            </w:r>
            <w:r w:rsidRPr="00810666">
              <w:rPr>
                <w:rFonts w:asciiTheme="majorHAnsi" w:hAnsiTheme="majorHAnsi" w:cstheme="majorHAnsi"/>
                <w:i/>
                <w:sz w:val="24"/>
                <w:szCs w:val="24"/>
              </w:rPr>
              <w:t>ngày</w:t>
            </w:r>
            <w:r w:rsidRPr="00810666">
              <w:rPr>
                <w:rFonts w:asciiTheme="majorHAnsi" w:hAnsiTheme="majorHAnsi" w:cstheme="majorHAnsi"/>
                <w:sz w:val="24"/>
                <w:szCs w:val="24"/>
              </w:rPr>
              <w:t>).</w:t>
            </w:r>
          </w:p>
          <w:p w14:paraId="03A07645"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Trang 125, điểm c. Thời gian lưu trú: Đơn vị có nêu: Thống kê cho thấy hiện tại bình quân thời gian lưu trú ở Kon Tum khoảng 1.2 ngày. Đề nghị trích dẫn nguồn số liệu cụ thể qua khảo sát hay của địa phương cung cấp. Vì theo số liệu của Sở Văn hóa, Thể thao và Du lịch đến năm 2023 số ngày lưu trú là 2.0 ngày (</w:t>
            </w:r>
            <w:r w:rsidRPr="00810666">
              <w:rPr>
                <w:rFonts w:asciiTheme="majorHAnsi" w:hAnsiTheme="majorHAnsi" w:cstheme="majorHAnsi"/>
                <w:i/>
                <w:sz w:val="24"/>
                <w:szCs w:val="24"/>
              </w:rPr>
              <w:t>số liệu này đã cung cấp cho đơn vị tư vấn</w:t>
            </w:r>
            <w:r w:rsidRPr="00810666">
              <w:rPr>
                <w:rFonts w:asciiTheme="majorHAnsi" w:hAnsiTheme="majorHAnsi" w:cstheme="majorHAnsi"/>
                <w:sz w:val="24"/>
                <w:szCs w:val="24"/>
              </w:rPr>
              <w:t>).</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3DE5E7F1"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Ý kiến giải trình:</w:t>
            </w:r>
          </w:p>
          <w:p w14:paraId="37FFEF34"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Hiện nay thời gian lưu trú trung bình tại Măng Đen khoảng 2,5 ngày (</w:t>
            </w:r>
            <w:r w:rsidRPr="00810666">
              <w:rPr>
                <w:rFonts w:asciiTheme="majorHAnsi" w:hAnsiTheme="majorHAnsi" w:cstheme="majorHAnsi"/>
                <w:i/>
                <w:sz w:val="24"/>
                <w:szCs w:val="24"/>
              </w:rPr>
              <w:t>cao hơn so với trung bình toàn tỉnh là 2,0 ngày</w:t>
            </w:r>
            <w:r w:rsidRPr="00810666">
              <w:rPr>
                <w:rFonts w:asciiTheme="majorHAnsi" w:hAnsiTheme="majorHAnsi" w:cstheme="majorHAnsi"/>
                <w:sz w:val="24"/>
                <w:szCs w:val="24"/>
              </w:rPr>
              <w:t>).</w:t>
            </w:r>
          </w:p>
          <w:p w14:paraId="708871E2"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Thời gian lưu trú trung bình khoảng 3,5 ngày là tương đồng với thời gian lưu trú thực tế của một số KDL có tính chất tương tự như Đà Lạt, Sa Pa…</w:t>
            </w:r>
          </w:p>
          <w:p w14:paraId="3D85DCB1" w14:textId="3DD3976A"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Để đảm bảo không quá tải hạ tầng kỹ thuật và hạ tầng xã hội của KDL trong giai đoạn đến năm 2030 và phù hợp với </w:t>
            </w:r>
            <w:r w:rsidR="00810666">
              <w:rPr>
                <w:rFonts w:asciiTheme="majorHAnsi" w:hAnsiTheme="majorHAnsi" w:cstheme="majorHAnsi"/>
                <w:sz w:val="24"/>
                <w:szCs w:val="24"/>
              </w:rPr>
              <w:t>t</w:t>
            </w:r>
            <w:r w:rsidRPr="00810666">
              <w:rPr>
                <w:rFonts w:asciiTheme="majorHAnsi" w:hAnsiTheme="majorHAnsi" w:cstheme="majorHAnsi"/>
                <w:sz w:val="24"/>
                <w:szCs w:val="24"/>
              </w:rPr>
              <w:t>hời gian lưu trú thực tế của một số KDL có tính chất tương tự nêu trên, Sở Xây dựng giữ nguyên thời gian lưu trú trung bình 3,5 ngày cho cả 02 giai đoạn phát triển (</w:t>
            </w:r>
            <w:r w:rsidRPr="00810666">
              <w:rPr>
                <w:rFonts w:asciiTheme="majorHAnsi" w:hAnsiTheme="majorHAnsi" w:cstheme="majorHAnsi"/>
                <w:i/>
                <w:sz w:val="24"/>
                <w:szCs w:val="24"/>
              </w:rPr>
              <w:t>đến năm 2030 và đến năm 2045</w:t>
            </w:r>
            <w:r w:rsidRPr="00810666">
              <w:rPr>
                <w:rFonts w:asciiTheme="majorHAnsi" w:hAnsiTheme="majorHAnsi" w:cstheme="majorHAnsi"/>
                <w:sz w:val="24"/>
                <w:szCs w:val="24"/>
              </w:rPr>
              <w:t>).</w:t>
            </w:r>
          </w:p>
          <w:p w14:paraId="53705A3A" w14:textId="77777777" w:rsidR="00031C79" w:rsidRPr="00810666" w:rsidRDefault="00031C79" w:rsidP="00810666">
            <w:pPr>
              <w:pStyle w:val="NoSpacing"/>
              <w:spacing w:after="40" w:line="240" w:lineRule="auto"/>
              <w:rPr>
                <w:rFonts w:asciiTheme="majorHAnsi" w:hAnsiTheme="majorHAnsi" w:cstheme="majorHAnsi"/>
                <w:sz w:val="24"/>
                <w:szCs w:val="24"/>
              </w:rPr>
            </w:pPr>
          </w:p>
          <w:p w14:paraId="18423A70" w14:textId="77777777" w:rsidR="00031C79" w:rsidRPr="00810666" w:rsidRDefault="00031C79" w:rsidP="00810666">
            <w:pPr>
              <w:pStyle w:val="NoSpacing"/>
              <w:spacing w:after="40" w:line="240" w:lineRule="auto"/>
              <w:rPr>
                <w:rFonts w:asciiTheme="majorHAnsi" w:hAnsiTheme="majorHAnsi" w:cstheme="majorHAnsi"/>
                <w:sz w:val="24"/>
                <w:szCs w:val="24"/>
              </w:rPr>
            </w:pPr>
          </w:p>
          <w:p w14:paraId="3FC8AC96" w14:textId="77777777" w:rsidR="00031C79" w:rsidRPr="00810666" w:rsidRDefault="00031C79" w:rsidP="00810666">
            <w:pPr>
              <w:pStyle w:val="NoSpacing"/>
              <w:spacing w:after="40" w:line="240" w:lineRule="auto"/>
              <w:rPr>
                <w:rFonts w:asciiTheme="majorHAnsi" w:hAnsiTheme="majorHAnsi" w:cstheme="majorHAnsi"/>
                <w:sz w:val="24"/>
                <w:szCs w:val="24"/>
              </w:rPr>
            </w:pPr>
            <w:r w:rsidRPr="00810666">
              <w:rPr>
                <w:rFonts w:asciiTheme="majorHAnsi" w:hAnsiTheme="majorHAnsi" w:cstheme="majorHAnsi"/>
                <w:sz w:val="24"/>
                <w:szCs w:val="24"/>
              </w:rPr>
              <w:t xml:space="preserve"> </w:t>
            </w:r>
          </w:p>
          <w:p w14:paraId="1091BE6D" w14:textId="77777777" w:rsidR="00031C79" w:rsidRPr="00810666" w:rsidRDefault="00031C79" w:rsidP="00810666">
            <w:pPr>
              <w:spacing w:before="40" w:after="40"/>
              <w:jc w:val="both"/>
              <w:rPr>
                <w:rFonts w:asciiTheme="majorHAnsi" w:hAnsiTheme="majorHAnsi" w:cstheme="majorHAnsi"/>
                <w:sz w:val="24"/>
                <w:szCs w:val="24"/>
              </w:rPr>
            </w:pPr>
          </w:p>
        </w:tc>
      </w:tr>
      <w:tr w:rsidR="009148F8" w:rsidRPr="00810666" w14:paraId="531F0BA1" w14:textId="77777777" w:rsidTr="00810666">
        <w:trPr>
          <w:trHeight w:val="20"/>
        </w:trPr>
        <w:tc>
          <w:tcPr>
            <w:tcW w:w="562" w:type="dxa"/>
            <w:vMerge/>
            <w:shd w:val="clear" w:color="auto" w:fill="auto"/>
            <w:noWrap/>
            <w:vAlign w:val="center"/>
          </w:tcPr>
          <w:p w14:paraId="23CE04BF"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bottom w:val="single" w:sz="4" w:space="0" w:color="auto"/>
              <w:right w:val="single" w:sz="4" w:space="0" w:color="auto"/>
            </w:tcBorders>
            <w:shd w:val="clear" w:color="auto" w:fill="auto"/>
            <w:vAlign w:val="center"/>
          </w:tcPr>
          <w:p w14:paraId="3198D4CD" w14:textId="77777777" w:rsidR="00031C79" w:rsidRPr="00810666" w:rsidRDefault="00031C79" w:rsidP="00810666">
            <w:pPr>
              <w:spacing w:before="40" w:after="40"/>
              <w:jc w:val="both"/>
              <w:rPr>
                <w:rFonts w:asciiTheme="majorHAnsi" w:hAnsiTheme="majorHAnsi" w:cstheme="majorHAnsi"/>
                <w:b/>
                <w:sz w:val="24"/>
                <w:szCs w:val="24"/>
              </w:rPr>
            </w:pPr>
            <w:r w:rsidRPr="00810666">
              <w:rPr>
                <w:rFonts w:asciiTheme="majorHAnsi" w:hAnsiTheme="majorHAnsi" w:cstheme="majorHAnsi"/>
                <w:sz w:val="24"/>
                <w:szCs w:val="24"/>
              </w:rPr>
              <w:t xml:space="preserve">- Tại Chương V. Định hướng phát triển không gian: Đề nghị đơn vị tiếp tục cập nhật, bổ sung theo ý kiến của Sở văn hóa, Thể thao và Du lịch tại Công </w:t>
            </w:r>
            <w:proofErr w:type="gramStart"/>
            <w:r w:rsidRPr="00810666">
              <w:rPr>
                <w:rFonts w:asciiTheme="majorHAnsi" w:hAnsiTheme="majorHAnsi" w:cstheme="majorHAnsi"/>
                <w:sz w:val="24"/>
                <w:szCs w:val="24"/>
              </w:rPr>
              <w:t>văn  số</w:t>
            </w:r>
            <w:proofErr w:type="gramEnd"/>
            <w:r w:rsidRPr="00810666">
              <w:rPr>
                <w:rFonts w:asciiTheme="majorHAnsi" w:hAnsiTheme="majorHAnsi" w:cstheme="majorHAnsi"/>
                <w:sz w:val="24"/>
                <w:szCs w:val="24"/>
              </w:rPr>
              <w:t xml:space="preserve"> 491/SVHTTDL-QLDL ngày 15/3/2024.</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4F2885E7"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tham gia, Sở Xây dựng đã bổ sung sản phẩm du lịch: Du lịch thể thao mạo hiểm, chèo thuyền trên các lòng hồ thủy điện Thượng Kon Tum, </w:t>
            </w:r>
            <w:proofErr w:type="spellStart"/>
            <w:r w:rsidRPr="00810666">
              <w:rPr>
                <w:rFonts w:asciiTheme="majorHAnsi" w:hAnsiTheme="majorHAnsi" w:cstheme="majorHAnsi"/>
                <w:sz w:val="24"/>
                <w:szCs w:val="24"/>
              </w:rPr>
              <w:t>Đắk</w:t>
            </w:r>
            <w:proofErr w:type="spellEnd"/>
            <w:r w:rsidRPr="00810666">
              <w:rPr>
                <w:rFonts w:asciiTheme="majorHAnsi" w:hAnsiTheme="majorHAnsi" w:cstheme="majorHAnsi"/>
                <w:sz w:val="24"/>
                <w:szCs w:val="24"/>
              </w:rPr>
              <w:t xml:space="preserve"> </w:t>
            </w:r>
            <w:proofErr w:type="spellStart"/>
            <w:r w:rsidRPr="00810666">
              <w:rPr>
                <w:rFonts w:asciiTheme="majorHAnsi" w:hAnsiTheme="majorHAnsi" w:cstheme="majorHAnsi"/>
                <w:sz w:val="24"/>
                <w:szCs w:val="24"/>
              </w:rPr>
              <w:t>Đring</w:t>
            </w:r>
            <w:proofErr w:type="spellEnd"/>
            <w:r w:rsidRPr="00810666">
              <w:rPr>
                <w:rFonts w:asciiTheme="majorHAnsi" w:hAnsiTheme="majorHAnsi" w:cstheme="majorHAnsi"/>
                <w:sz w:val="24"/>
                <w:szCs w:val="24"/>
              </w:rPr>
              <w:t>… phù hợp với định hướng của địa phương tại Kế hoạch số 145/KH-UBND ngày 06/09/2023 của UBND huyện Kon Plông.</w:t>
            </w:r>
          </w:p>
          <w:p w14:paraId="60A5C90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Đồng thời đã bổ sung định hướng phát triển kinh tế ban đêm tại huyện Kon Plông, phục vụ phát triển du lịch. Việc lựa chọn cụ thể vị trí khu vực, tuyến phố (</w:t>
            </w:r>
            <w:r w:rsidRPr="00810666">
              <w:rPr>
                <w:rFonts w:asciiTheme="majorHAnsi" w:hAnsiTheme="majorHAnsi" w:cstheme="majorHAnsi"/>
                <w:i/>
                <w:sz w:val="24"/>
                <w:szCs w:val="24"/>
              </w:rPr>
              <w:t>không gian phát triển kinh tế ban đêm</w:t>
            </w:r>
            <w:r w:rsidRPr="00810666">
              <w:rPr>
                <w:rFonts w:asciiTheme="majorHAnsi" w:hAnsiTheme="majorHAnsi" w:cstheme="majorHAnsi"/>
                <w:sz w:val="24"/>
                <w:szCs w:val="24"/>
              </w:rPr>
              <w:t xml:space="preserve">) được xác định cụ thể ở các bước tiếp theo, theo thực tế đầu tư xây dựng của địa phương. </w:t>
            </w:r>
          </w:p>
        </w:tc>
      </w:tr>
      <w:tr w:rsidR="009148F8" w:rsidRPr="00810666" w14:paraId="6DBA543B" w14:textId="77777777" w:rsidTr="00810666">
        <w:trPr>
          <w:trHeight w:val="20"/>
        </w:trPr>
        <w:tc>
          <w:tcPr>
            <w:tcW w:w="562" w:type="dxa"/>
            <w:vMerge/>
            <w:shd w:val="clear" w:color="auto" w:fill="auto"/>
            <w:noWrap/>
            <w:vAlign w:val="center"/>
          </w:tcPr>
          <w:p w14:paraId="690E0EC1"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bottom w:val="single" w:sz="4" w:space="0" w:color="auto"/>
              <w:right w:val="single" w:sz="4" w:space="0" w:color="auto"/>
            </w:tcBorders>
            <w:shd w:val="clear" w:color="auto" w:fill="auto"/>
            <w:vAlign w:val="center"/>
          </w:tcPr>
          <w:p w14:paraId="5B58F83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Rà soát viết đúng tên các địa danh trong thuyết minh như: Đam Bri, Ê Ban Farm (</w:t>
            </w:r>
            <w:r w:rsidRPr="00810666">
              <w:rPr>
                <w:rFonts w:asciiTheme="majorHAnsi" w:hAnsiTheme="majorHAnsi" w:cstheme="majorHAnsi"/>
                <w:i/>
                <w:sz w:val="24"/>
                <w:szCs w:val="24"/>
              </w:rPr>
              <w:t>trang 117</w:t>
            </w:r>
            <w:r w:rsidRPr="00810666">
              <w:rPr>
                <w:rFonts w:asciiTheme="majorHAnsi" w:hAnsiTheme="majorHAnsi" w:cstheme="majorHAnsi"/>
                <w:sz w:val="24"/>
                <w:szCs w:val="24"/>
              </w:rPr>
              <w:t xml:space="preserve">); làng Kon Pring, làng Vi ô </w:t>
            </w:r>
            <w:proofErr w:type="spellStart"/>
            <w:r w:rsidRPr="00810666">
              <w:rPr>
                <w:rFonts w:asciiTheme="majorHAnsi" w:hAnsiTheme="majorHAnsi" w:cstheme="majorHAnsi"/>
                <w:sz w:val="24"/>
                <w:szCs w:val="24"/>
              </w:rPr>
              <w:t>Lắk</w:t>
            </w:r>
            <w:proofErr w:type="spellEnd"/>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F36A08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tham gia, Sở Xây dựng đã rà soát viết đúng tên các địa danh trong thuyết minh như: Đam Bri, Ê Ban Farm; làng Kon Pring, làng Vi ô </w:t>
            </w:r>
            <w:proofErr w:type="spellStart"/>
            <w:r w:rsidRPr="00810666">
              <w:rPr>
                <w:rFonts w:asciiTheme="majorHAnsi" w:hAnsiTheme="majorHAnsi" w:cstheme="majorHAnsi"/>
                <w:sz w:val="24"/>
                <w:szCs w:val="24"/>
              </w:rPr>
              <w:t>Lắk</w:t>
            </w:r>
            <w:proofErr w:type="spellEnd"/>
          </w:p>
        </w:tc>
      </w:tr>
      <w:tr w:rsidR="009148F8" w:rsidRPr="00810666" w14:paraId="1F270147" w14:textId="77777777" w:rsidTr="00810666">
        <w:trPr>
          <w:trHeight w:val="20"/>
        </w:trPr>
        <w:tc>
          <w:tcPr>
            <w:tcW w:w="562" w:type="dxa"/>
            <w:vMerge w:val="restart"/>
            <w:tcBorders>
              <w:left w:val="single" w:sz="4" w:space="0" w:color="auto"/>
              <w:right w:val="single" w:sz="4" w:space="0" w:color="auto"/>
            </w:tcBorders>
            <w:shd w:val="clear" w:color="auto" w:fill="auto"/>
            <w:noWrap/>
            <w:vAlign w:val="center"/>
          </w:tcPr>
          <w:p w14:paraId="203E43F6"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5</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1F6D5"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proofErr w:type="gramStart"/>
            <w:r w:rsidRPr="00810666">
              <w:rPr>
                <w:rFonts w:asciiTheme="majorHAnsi" w:hAnsiTheme="majorHAnsi" w:cstheme="majorHAnsi"/>
                <w:b/>
                <w:bCs/>
                <w:sz w:val="24"/>
                <w:szCs w:val="24"/>
              </w:rPr>
              <w:t>Sở  Kế</w:t>
            </w:r>
            <w:proofErr w:type="gramEnd"/>
            <w:r w:rsidRPr="00810666">
              <w:rPr>
                <w:rFonts w:asciiTheme="majorHAnsi" w:hAnsiTheme="majorHAnsi" w:cstheme="majorHAnsi"/>
                <w:b/>
                <w:bCs/>
                <w:sz w:val="24"/>
                <w:szCs w:val="24"/>
              </w:rPr>
              <w:t xml:space="preserve"> hoạch Đầu tư (</w:t>
            </w:r>
            <w:r w:rsidRPr="00810666">
              <w:rPr>
                <w:rFonts w:asciiTheme="majorHAnsi" w:hAnsiTheme="majorHAnsi" w:cstheme="majorHAnsi"/>
                <w:bCs/>
                <w:i/>
                <w:sz w:val="24"/>
                <w:szCs w:val="24"/>
              </w:rPr>
              <w:t>Văn</w:t>
            </w:r>
            <w:r w:rsidRPr="00810666">
              <w:rPr>
                <w:rFonts w:asciiTheme="majorHAnsi" w:hAnsiTheme="majorHAnsi" w:cstheme="majorHAnsi"/>
                <w:i/>
                <w:iCs/>
                <w:sz w:val="24"/>
                <w:szCs w:val="24"/>
              </w:rPr>
              <w:t xml:space="preserve"> bản số 1098/</w:t>
            </w:r>
            <w:r w:rsidRPr="00810666">
              <w:rPr>
                <w:rFonts w:asciiTheme="majorHAnsi" w:hAnsiTheme="majorHAnsi" w:cstheme="majorHAnsi"/>
                <w:i/>
                <w:sz w:val="24"/>
                <w:szCs w:val="24"/>
              </w:rPr>
              <w:t xml:space="preserve"> </w:t>
            </w:r>
            <w:r w:rsidRPr="00810666">
              <w:rPr>
                <w:rFonts w:asciiTheme="majorHAnsi" w:hAnsiTheme="majorHAnsi" w:cstheme="majorHAnsi"/>
                <w:i/>
                <w:iCs/>
                <w:sz w:val="24"/>
                <w:szCs w:val="24"/>
              </w:rPr>
              <w:t>SKHĐT-KT ngày 12/4/2024)</w:t>
            </w:r>
          </w:p>
        </w:tc>
      </w:tr>
      <w:tr w:rsidR="009148F8" w:rsidRPr="00810666" w14:paraId="4947A075"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3668C79A"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CBE2B5F" w14:textId="77777777"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Bổ sung Nghị quyết số 04-NQ/TU ngày 20 tháng 9 năm 2021 của Tỉnh ủy về đầu tư xây dựng và phát triển các vùng kinh tế động lực tỉnh Kon Tum đến năm 2025, định hướng đến năm 2030; Nghị quyết số 76/NQ-HĐND ngày 14 tháng 12 năm 2021 của Hội đồng nhân dân tỉnh và Quyết định số 1228/QĐ UBND ngày 24 tháng 12 năm 2021 của Ủy ban nhân dân tỉnh về Đề án Đầu tư xây dựng và phát triển các vùng kinh tế động lực tỉnh Kon Tum đến năm 2025, định hướng đến năm 2030 vào tiểu mục 1.6.3 (trang 19).</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5692BFD7" w14:textId="77777777" w:rsidR="00031C79" w:rsidRPr="00810666" w:rsidRDefault="00031C79" w:rsidP="00810666">
            <w:pPr>
              <w:pStyle w:val="NoSpacing"/>
              <w:tabs>
                <w:tab w:val="left" w:pos="607"/>
              </w:tabs>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Tiếp thu ý kiến tham gia, Sở Xây dựng đã bổ sung:</w:t>
            </w:r>
          </w:p>
          <w:p w14:paraId="56D67D56" w14:textId="77777777" w:rsidR="00031C79" w:rsidRPr="00810666" w:rsidRDefault="00031C79" w:rsidP="00810666">
            <w:pPr>
              <w:pStyle w:val="NoSpacing"/>
              <w:tabs>
                <w:tab w:val="left" w:pos="607"/>
              </w:tabs>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Nghị quyết số 04-NQ/TU ngày 20 tháng 9 năm 2021 của Tỉnh ủy về đầu tư xây dựng và phát triển các vùng kinh tế động lực tỉnh Kon Tum đến năm 2025, định hướng đến năm 2030;</w:t>
            </w:r>
          </w:p>
          <w:p w14:paraId="7D932B19" w14:textId="77777777" w:rsidR="00031C79" w:rsidRPr="00810666" w:rsidRDefault="00031C79" w:rsidP="00810666">
            <w:pPr>
              <w:pStyle w:val="NoSpacing"/>
              <w:tabs>
                <w:tab w:val="left" w:pos="607"/>
              </w:tabs>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Nghị quyết số 76/NQ-HĐND ngày 14 tháng 12 năm 2021 của Hội đồng nhân dân tỉnh;</w:t>
            </w:r>
          </w:p>
          <w:p w14:paraId="11E95CA4" w14:textId="77777777" w:rsidR="00031C79" w:rsidRPr="00810666" w:rsidRDefault="00031C79" w:rsidP="00810666">
            <w:pPr>
              <w:pStyle w:val="NoSpacing"/>
              <w:tabs>
                <w:tab w:val="left" w:pos="607"/>
              </w:tabs>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Quyết định số 1228/QĐ UBND ngày 24 tháng 12 năm 2021 của Ủy ban nhân dân tỉnh về Đề án Đầu tư xây dựng và phát triển các vùng kinh tế động lực tỉnh Kon Tum đến năm 2025, định hướng đến năm 2030;</w:t>
            </w:r>
          </w:p>
          <w:p w14:paraId="4093AB1D" w14:textId="77777777" w:rsidR="00031C79" w:rsidRPr="00810666" w:rsidRDefault="00031C79" w:rsidP="00810666">
            <w:pPr>
              <w:pStyle w:val="NoSpacing"/>
              <w:tabs>
                <w:tab w:val="left" w:pos="607"/>
              </w:tabs>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Văn bản số 3139/UBND-HTKT ngày 20/9/2022 của UBND tỉnh Kon Tum về việc triển khai thực hiện kết luận của Ban Thường trực Tỉnh ủy làm việc với Ban cán sự đảng Ủy ban nhân dân tỉnh.</w:t>
            </w:r>
          </w:p>
          <w:p w14:paraId="7C183F77" w14:textId="77777777" w:rsidR="00031C79" w:rsidRPr="00810666" w:rsidRDefault="00031C79" w:rsidP="00810666">
            <w:pPr>
              <w:pStyle w:val="NoSpacing"/>
              <w:tabs>
                <w:tab w:val="left" w:pos="607"/>
              </w:tabs>
              <w:spacing w:after="40" w:line="240" w:lineRule="auto"/>
              <w:rPr>
                <w:rFonts w:asciiTheme="majorHAnsi" w:hAnsiTheme="majorHAnsi" w:cstheme="majorHAnsi"/>
                <w:sz w:val="24"/>
                <w:szCs w:val="24"/>
              </w:rPr>
            </w:pPr>
            <w:r w:rsidRPr="00810666">
              <w:rPr>
                <w:rFonts w:asciiTheme="majorHAnsi" w:hAnsiTheme="majorHAnsi" w:cstheme="majorHAnsi"/>
                <w:sz w:val="24"/>
                <w:szCs w:val="24"/>
              </w:rPr>
              <w:t>(</w:t>
            </w:r>
            <w:r w:rsidRPr="00810666">
              <w:rPr>
                <w:rFonts w:asciiTheme="majorHAnsi" w:hAnsiTheme="majorHAnsi" w:cstheme="majorHAnsi"/>
                <w:i/>
                <w:sz w:val="24"/>
                <w:szCs w:val="24"/>
              </w:rPr>
              <w:t>cụ thể tại trang 19, 20 TMTH</w:t>
            </w:r>
            <w:r w:rsidRPr="00810666">
              <w:rPr>
                <w:rFonts w:asciiTheme="majorHAnsi" w:hAnsiTheme="majorHAnsi" w:cstheme="majorHAnsi"/>
                <w:sz w:val="24"/>
                <w:szCs w:val="24"/>
              </w:rPr>
              <w:t>)</w:t>
            </w:r>
          </w:p>
        </w:tc>
      </w:tr>
      <w:tr w:rsidR="009148F8" w:rsidRPr="00810666" w14:paraId="4DCF4C91"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5BE37574"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01DD1E3" w14:textId="77777777"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 xml:space="preserve">Số liệu hiện trạng cần rà soát, cập nhật, thống nhất mốc thời gian trong báo cáo tổng hợp Đồ án quy hoạch đến năm 2022 hoặc năm 2023, cụ thể: số liệu về dân số theo niên giám thống kê năm 2022, hiện trạng sử dụng đất được tính đến ngày 31 tháng 12 năm 2023; về nông thôn mới tính đến năm 2023; tỷ lệ hộ nghèo, cận nghèo, thu nhập bình quân đầu người tính đến năm 2022; xác định lại đúng tên dân tộc “Ka Dong” hay “Ca Dong”, hiệu chỉnh lại tên đơn vị hành chính cho đúng “Đức Hà, Đắc Tô…”, “Kon </w:t>
            </w:r>
            <w:proofErr w:type="spellStart"/>
            <w:r w:rsidRPr="00810666">
              <w:rPr>
                <w:rFonts w:asciiTheme="majorHAnsi" w:hAnsiTheme="majorHAnsi" w:cstheme="majorHAnsi"/>
              </w:rPr>
              <w:t>Plong</w:t>
            </w:r>
            <w:proofErr w:type="spellEnd"/>
            <w:r w:rsidRPr="00810666">
              <w:rPr>
                <w:rFonts w:asciiTheme="majorHAnsi" w:hAnsiTheme="majorHAnsi" w:cstheme="majorHAnsi"/>
              </w:rPr>
              <w:t>” hay “Kon Plông”…; công tác khám chữa bệnh tính đến năm 2020 (trang 43); về hiện trạng công trình quốc phòng, an ninh đề nghị cân nhắc khi tên công trình, địa danh nhằm đảm bảo yếu tố bí mật, tránh lộ lọt bí mật nhà nước; số liệu hiện trạng kinh tế - xã hội tính đến năm 2022 (trong đó tổng diện tích đất nông nghiệp đến năm 2020).</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5309B6C6" w14:textId="77777777" w:rsidR="00031C79" w:rsidRPr="00810666" w:rsidRDefault="00031C79" w:rsidP="00810666">
            <w:pPr>
              <w:pStyle w:val="Caption"/>
              <w:spacing w:before="40" w:after="40"/>
              <w:ind w:firstLine="0"/>
              <w:rPr>
                <w:rFonts w:asciiTheme="majorHAnsi" w:hAnsiTheme="majorHAnsi" w:cstheme="majorHAnsi"/>
                <w:b w:val="0"/>
                <w:bCs w:val="0"/>
                <w:color w:val="auto"/>
                <w:sz w:val="24"/>
                <w:szCs w:val="24"/>
              </w:rPr>
            </w:pPr>
            <w:r w:rsidRPr="00810666">
              <w:rPr>
                <w:rFonts w:asciiTheme="majorHAnsi" w:hAnsiTheme="majorHAnsi" w:cstheme="majorHAnsi"/>
                <w:b w:val="0"/>
                <w:bCs w:val="0"/>
                <w:color w:val="auto"/>
                <w:sz w:val="24"/>
                <w:szCs w:val="24"/>
              </w:rPr>
              <w:t xml:space="preserve">Tiếp thu ý kiến, Sở Xây dựng đã cập nhật số liệu liên quan đến năm 2023. Riêng số liệu hiện trạng </w:t>
            </w:r>
            <w:r w:rsidRPr="00810666">
              <w:rPr>
                <w:rFonts w:asciiTheme="majorHAnsi" w:hAnsiTheme="majorHAnsi" w:cstheme="majorHAnsi"/>
                <w:b w:val="0"/>
                <w:color w:val="auto"/>
                <w:sz w:val="24"/>
                <w:szCs w:val="24"/>
              </w:rPr>
              <w:t>kinh tế - xã hội được cập nhật đến năm 2022.</w:t>
            </w:r>
          </w:p>
          <w:p w14:paraId="36B5A472" w14:textId="77777777" w:rsidR="00031C79" w:rsidRPr="00810666" w:rsidRDefault="00031C79" w:rsidP="00810666">
            <w:pPr>
              <w:pStyle w:val="Caption"/>
              <w:spacing w:before="40" w:after="40"/>
              <w:ind w:firstLine="0"/>
              <w:rPr>
                <w:rFonts w:asciiTheme="majorHAnsi" w:hAnsiTheme="majorHAnsi" w:cstheme="majorHAnsi"/>
                <w:b w:val="0"/>
                <w:bCs w:val="0"/>
                <w:color w:val="auto"/>
                <w:sz w:val="24"/>
                <w:szCs w:val="24"/>
              </w:rPr>
            </w:pPr>
            <w:r w:rsidRPr="00810666">
              <w:rPr>
                <w:rFonts w:asciiTheme="majorHAnsi" w:hAnsiTheme="majorHAnsi" w:cstheme="majorHAnsi"/>
                <w:b w:val="0"/>
                <w:bCs w:val="0"/>
                <w:color w:val="auto"/>
                <w:sz w:val="24"/>
                <w:szCs w:val="24"/>
              </w:rPr>
              <w:t xml:space="preserve">Đồng thời đã rà soát không đưa </w:t>
            </w:r>
            <w:r w:rsidRPr="00810666">
              <w:rPr>
                <w:rFonts w:asciiTheme="majorHAnsi" w:hAnsiTheme="majorHAnsi" w:cstheme="majorHAnsi"/>
                <w:b w:val="0"/>
                <w:color w:val="auto"/>
                <w:sz w:val="24"/>
                <w:szCs w:val="24"/>
              </w:rPr>
              <w:t>tên công trình, địa danh nhằm đảm bảo yếu tố bí mật, tránh lộ lọt bí mật nhà nước.</w:t>
            </w:r>
          </w:p>
          <w:p w14:paraId="71726D12"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3D48FF34"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24B9286D"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E509797" w14:textId="77777777"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 xml:space="preserve">+ Rà soát lại số liệu, hạn chế trùng lắp, sai sót và mâu thuẫn số liệu trong thuyết minh quy hoạch: “Đến nay, cơ sở hạ tầng du lịch huyện Kon Plông đã có hơn 60 cơ sở lưu trú với hơn 800 phòng nghỉ, đáp ứng nhu cầu lưu trú cho khoảng 3.500 khách mỗi ngày” mâu thuẫn với “Đến nay, trên địa bàn huyện có 95 cơ sở kinh doanh dịch vụ lưu trú ở nhiều loại hình khác nhau như: Resort, khách sạn, homestay, nhà nghỉ, trong đó có hơn 1.082 phòng nghỉ đảm bảo phục vụ cho khoảng 4.500 </w:t>
            </w:r>
            <w:r w:rsidRPr="00810666">
              <w:rPr>
                <w:rFonts w:asciiTheme="majorHAnsi" w:hAnsiTheme="majorHAnsi" w:cstheme="majorHAnsi"/>
              </w:rPr>
              <w:lastRenderedPageBreak/>
              <w:t>khách lưu trú, nghỉ dưỡng mỗi ngày.”</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4D46C5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Tiếp thu ý kiến, Sở Xây dựng đã rà soát thống nhất về cơ sở lưu trú và các số liệu liên quan:</w:t>
            </w:r>
          </w:p>
          <w:p w14:paraId="044C785C" w14:textId="77777777" w:rsidR="00031C79" w:rsidRPr="00810666" w:rsidRDefault="00031C79" w:rsidP="00810666">
            <w:pPr>
              <w:pStyle w:val="NoSpacing"/>
              <w:spacing w:after="40" w:line="240" w:lineRule="auto"/>
              <w:ind w:firstLine="0"/>
              <w:rPr>
                <w:rFonts w:asciiTheme="majorHAnsi" w:hAnsiTheme="majorHAnsi" w:cstheme="majorHAnsi"/>
                <w:i/>
                <w:sz w:val="24"/>
                <w:szCs w:val="24"/>
              </w:rPr>
            </w:pPr>
            <w:r w:rsidRPr="00810666">
              <w:rPr>
                <w:rFonts w:asciiTheme="majorHAnsi" w:hAnsiTheme="majorHAnsi" w:cstheme="majorHAnsi"/>
                <w:i/>
                <w:sz w:val="24"/>
                <w:szCs w:val="24"/>
              </w:rPr>
              <w:t xml:space="preserve">Đến nay, trên địa bàn huyện có 43 khách sạn, homestay, nhà nghỉ, trong đó có khoảng 587 phòng nghỉ đảm bảo </w:t>
            </w:r>
            <w:proofErr w:type="spellStart"/>
            <w:r w:rsidRPr="00810666">
              <w:rPr>
                <w:rFonts w:asciiTheme="majorHAnsi" w:hAnsiTheme="majorHAnsi" w:cstheme="majorHAnsi"/>
                <w:i/>
                <w:sz w:val="24"/>
                <w:szCs w:val="24"/>
              </w:rPr>
              <w:t>phục</w:t>
            </w:r>
            <w:proofErr w:type="spellEnd"/>
            <w:r w:rsidRPr="00810666">
              <w:rPr>
                <w:rFonts w:asciiTheme="majorHAnsi" w:hAnsiTheme="majorHAnsi" w:cstheme="majorHAnsi"/>
                <w:i/>
                <w:sz w:val="24"/>
                <w:szCs w:val="24"/>
              </w:rPr>
              <w:t xml:space="preserve"> vụ cho khoảng 3.500 khách lưu trú, nghỉ dưỡng mỗi ngày. Công suất sử </w:t>
            </w:r>
            <w:proofErr w:type="spellStart"/>
            <w:r w:rsidRPr="00810666">
              <w:rPr>
                <w:rFonts w:asciiTheme="majorHAnsi" w:hAnsiTheme="majorHAnsi" w:cstheme="majorHAnsi"/>
                <w:i/>
                <w:sz w:val="24"/>
                <w:szCs w:val="24"/>
              </w:rPr>
              <w:t>dụng</w:t>
            </w:r>
            <w:proofErr w:type="spellEnd"/>
            <w:r w:rsidRPr="00810666">
              <w:rPr>
                <w:rFonts w:asciiTheme="majorHAnsi" w:hAnsiTheme="majorHAnsi" w:cstheme="majorHAnsi"/>
                <w:i/>
                <w:sz w:val="24"/>
                <w:szCs w:val="24"/>
              </w:rPr>
              <w:t xml:space="preserve"> các phòng đạt 80% đến 90% trở lên. </w:t>
            </w:r>
            <w:proofErr w:type="spellStart"/>
            <w:r w:rsidRPr="00810666">
              <w:rPr>
                <w:rFonts w:asciiTheme="majorHAnsi" w:hAnsiTheme="majorHAnsi" w:cstheme="majorHAnsi"/>
                <w:i/>
                <w:sz w:val="24"/>
                <w:szCs w:val="24"/>
              </w:rPr>
              <w:t>Thời</w:t>
            </w:r>
            <w:proofErr w:type="spellEnd"/>
            <w:r w:rsidRPr="00810666">
              <w:rPr>
                <w:rFonts w:asciiTheme="majorHAnsi" w:hAnsiTheme="majorHAnsi" w:cstheme="majorHAnsi"/>
                <w:i/>
                <w:sz w:val="24"/>
                <w:szCs w:val="24"/>
              </w:rPr>
              <w:t xml:space="preserve"> điểm các kỳ nghỉ lễ, công suất sử </w:t>
            </w:r>
            <w:proofErr w:type="spellStart"/>
            <w:r w:rsidRPr="00810666">
              <w:rPr>
                <w:rFonts w:asciiTheme="majorHAnsi" w:hAnsiTheme="majorHAnsi" w:cstheme="majorHAnsi"/>
                <w:i/>
                <w:sz w:val="24"/>
                <w:szCs w:val="24"/>
              </w:rPr>
              <w:t>dụng</w:t>
            </w:r>
            <w:proofErr w:type="spellEnd"/>
            <w:r w:rsidRPr="00810666">
              <w:rPr>
                <w:rFonts w:asciiTheme="majorHAnsi" w:hAnsiTheme="majorHAnsi" w:cstheme="majorHAnsi"/>
                <w:i/>
                <w:sz w:val="24"/>
                <w:szCs w:val="24"/>
              </w:rPr>
              <w:t xml:space="preserve"> phòng </w:t>
            </w:r>
            <w:proofErr w:type="spellStart"/>
            <w:r w:rsidRPr="00810666">
              <w:rPr>
                <w:rFonts w:asciiTheme="majorHAnsi" w:hAnsiTheme="majorHAnsi" w:cstheme="majorHAnsi"/>
                <w:i/>
                <w:sz w:val="24"/>
                <w:szCs w:val="24"/>
              </w:rPr>
              <w:t>thường</w:t>
            </w:r>
            <w:proofErr w:type="spellEnd"/>
            <w:r w:rsidRPr="00810666">
              <w:rPr>
                <w:rFonts w:asciiTheme="majorHAnsi" w:hAnsiTheme="majorHAnsi" w:cstheme="majorHAnsi"/>
                <w:i/>
                <w:sz w:val="24"/>
                <w:szCs w:val="24"/>
              </w:rPr>
              <w:t xml:space="preserve"> ở mức 100%. Doanh thu từ du lịch giai đoạn 2016-2022 đạt khoảng 370 tỷ đồng. </w:t>
            </w:r>
            <w:r w:rsidRPr="00810666">
              <w:rPr>
                <w:rFonts w:asciiTheme="majorHAnsi" w:hAnsiTheme="majorHAnsi" w:cstheme="majorHAnsi"/>
                <w:i/>
                <w:sz w:val="24"/>
                <w:szCs w:val="24"/>
              </w:rPr>
              <w:lastRenderedPageBreak/>
              <w:t xml:space="preserve">Nhiều cơ sở đạt chất lượng cao, đáp ứng tốt nhu </w:t>
            </w:r>
            <w:proofErr w:type="spellStart"/>
            <w:r w:rsidRPr="00810666">
              <w:rPr>
                <w:rFonts w:asciiTheme="majorHAnsi" w:hAnsiTheme="majorHAnsi" w:cstheme="majorHAnsi"/>
                <w:i/>
                <w:sz w:val="24"/>
                <w:szCs w:val="24"/>
              </w:rPr>
              <w:t>cầu</w:t>
            </w:r>
            <w:proofErr w:type="spellEnd"/>
            <w:r w:rsidRPr="00810666">
              <w:rPr>
                <w:rFonts w:asciiTheme="majorHAnsi" w:hAnsiTheme="majorHAnsi" w:cstheme="majorHAnsi"/>
                <w:i/>
                <w:sz w:val="24"/>
                <w:szCs w:val="24"/>
              </w:rPr>
              <w:t xml:space="preserve"> của khách du lịch như: Golden Boutique, hotel Măng Đen, resort Đăk Ke, khách sạn T&amp;T, Rosie Garden Măng Đen, Măng Đen Green, Bạch Dương, Hoa Sim, Đam Bri ...</w:t>
            </w:r>
          </w:p>
          <w:p w14:paraId="04B20A7D" w14:textId="77777777" w:rsidR="00031C79" w:rsidRPr="00810666" w:rsidRDefault="00031C79" w:rsidP="00810666">
            <w:pPr>
              <w:pStyle w:val="NoSpacing"/>
              <w:spacing w:after="40" w:line="240" w:lineRule="auto"/>
              <w:rPr>
                <w:rFonts w:asciiTheme="majorHAnsi" w:hAnsiTheme="majorHAnsi" w:cstheme="majorHAnsi"/>
                <w:i/>
                <w:sz w:val="24"/>
                <w:szCs w:val="24"/>
              </w:rPr>
            </w:pPr>
            <w:r w:rsidRPr="00810666">
              <w:rPr>
                <w:rFonts w:asciiTheme="majorHAnsi" w:hAnsiTheme="majorHAnsi" w:cstheme="majorHAnsi"/>
                <w:sz w:val="24"/>
                <w:szCs w:val="24"/>
              </w:rPr>
              <w:t>(</w:t>
            </w:r>
            <w:r w:rsidRPr="00810666">
              <w:rPr>
                <w:rFonts w:asciiTheme="majorHAnsi" w:hAnsiTheme="majorHAnsi" w:cstheme="majorHAnsi"/>
                <w:i/>
                <w:sz w:val="24"/>
                <w:szCs w:val="24"/>
              </w:rPr>
              <w:t xml:space="preserve">cụ thể tại trang </w:t>
            </w:r>
            <w:proofErr w:type="spellStart"/>
            <w:r w:rsidRPr="00810666">
              <w:rPr>
                <w:rFonts w:asciiTheme="majorHAnsi" w:hAnsiTheme="majorHAnsi" w:cstheme="majorHAnsi"/>
                <w:i/>
                <w:sz w:val="24"/>
                <w:szCs w:val="24"/>
              </w:rPr>
              <w:t>trang</w:t>
            </w:r>
            <w:proofErr w:type="spellEnd"/>
            <w:r w:rsidRPr="00810666">
              <w:rPr>
                <w:rFonts w:asciiTheme="majorHAnsi" w:hAnsiTheme="majorHAnsi" w:cstheme="majorHAnsi"/>
                <w:i/>
                <w:sz w:val="24"/>
                <w:szCs w:val="24"/>
              </w:rPr>
              <w:t xml:space="preserve"> 117 TMTH</w:t>
            </w:r>
            <w:r w:rsidRPr="00810666">
              <w:rPr>
                <w:rFonts w:asciiTheme="majorHAnsi" w:hAnsiTheme="majorHAnsi" w:cstheme="majorHAnsi"/>
                <w:sz w:val="24"/>
                <w:szCs w:val="24"/>
              </w:rPr>
              <w:t>)</w:t>
            </w:r>
          </w:p>
        </w:tc>
      </w:tr>
      <w:tr w:rsidR="009148F8" w:rsidRPr="00810666" w14:paraId="485FE1F0"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347344A9"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51DC7E8" w14:textId="4DA41A12"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 Về các chỉ tiêu quy hoạch sử dụng đất tại các bảng 3.8 và bảng 3.9: Tổng diện tích quy hoạch 90.152,56ha (trong đó: diện tích đất quốc phòng 18,6ha, đất an ninh 2,03ha), đề nghị Sở Xây dựng phối hợp với Ủy ban nhân dân huyện Kon Pl</w:t>
            </w:r>
            <w:r w:rsidR="00810666">
              <w:rPr>
                <w:rFonts w:asciiTheme="majorHAnsi" w:hAnsiTheme="majorHAnsi" w:cstheme="majorHAnsi"/>
              </w:rPr>
              <w:t>ô</w:t>
            </w:r>
            <w:r w:rsidRPr="00810666">
              <w:rPr>
                <w:rFonts w:asciiTheme="majorHAnsi" w:hAnsiTheme="majorHAnsi" w:cstheme="majorHAnsi"/>
              </w:rPr>
              <w:t>ng, Bộ Chỉ huy quân sự tỉnh, Công an tỉnh, Sở Tài nguyên và Môi trường rà soát cập nhật diện tích đất quốc phòng, đất an ninh (trường bắn thao trường huấn luyện và căn cứ chiến đấu mô phỏng huyện Kon Plông và các thao trường cấp xã; …) vào bảng trên.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28AF82F"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Sở Xây dựng đã phối hợp với Ủy ban nhân dân huyện Kon Plông, Bộ Chỉ huy quân sự tỉnh, Công an tỉnh, Sở Tài nguyên và Môi trường rà soát cập nhật diện tích đất quốc phòng, đất an ninh. </w:t>
            </w:r>
          </w:p>
        </w:tc>
      </w:tr>
      <w:tr w:rsidR="009148F8" w:rsidRPr="00810666" w14:paraId="5D32DB51"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216B9D3D"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387BF9F6" w14:textId="77777777"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 Về danh mục ưu tiên đầu tư: Dự kiến đối với lĩnh vực công nghiệp có định hướng tiếp tục công nghệ chế biến mũ cao su (trang 230), cần xem lại vì điều kiện tự nhiên huyện Kon Plông không phù hợp đề phát triển công nghiệp 3 chế biến mủ cao su; bảng danh mục dự án ưu tiên đầu tư (trang 231-233) cần thể hiện sơ bộ các thông tin chính của từng dự án. Bổ sung tổng nhu cầu vốn thực hiện quy hoạch, phân kỳ đầu tư theo từng giai đoạn và dự kiến nguồn lực thực hiện quy hoạch</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0731332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Sở Xây dựng đã rà soát, bổ sung danh mục ưu tiên đầu tư; phân kỳ đầu tư theo từng giai đoạn và dự kiến nguồn lực thực hiện quy </w:t>
            </w:r>
            <w:proofErr w:type="gramStart"/>
            <w:r w:rsidRPr="00810666">
              <w:rPr>
                <w:rFonts w:asciiTheme="majorHAnsi" w:hAnsiTheme="majorHAnsi" w:cstheme="majorHAnsi"/>
                <w:sz w:val="24"/>
                <w:szCs w:val="24"/>
              </w:rPr>
              <w:t>hoạch  (</w:t>
            </w:r>
            <w:proofErr w:type="gramEnd"/>
            <w:r w:rsidRPr="00810666">
              <w:rPr>
                <w:rFonts w:asciiTheme="majorHAnsi" w:hAnsiTheme="majorHAnsi" w:cstheme="majorHAnsi"/>
                <w:i/>
                <w:sz w:val="24"/>
                <w:szCs w:val="24"/>
              </w:rPr>
              <w:t>cụ thể tại các trang 261, 265, 266 TMTH</w:t>
            </w:r>
            <w:r w:rsidRPr="00810666">
              <w:rPr>
                <w:rFonts w:asciiTheme="majorHAnsi" w:hAnsiTheme="majorHAnsi" w:cstheme="majorHAnsi"/>
                <w:sz w:val="24"/>
                <w:szCs w:val="24"/>
              </w:rPr>
              <w:t>).</w:t>
            </w:r>
          </w:p>
          <w:p w14:paraId="058512E7"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Riêng nội dung </w:t>
            </w:r>
            <w:proofErr w:type="gramStart"/>
            <w:r w:rsidRPr="00810666">
              <w:rPr>
                <w:rFonts w:asciiTheme="majorHAnsi" w:hAnsiTheme="majorHAnsi" w:cstheme="majorHAnsi"/>
                <w:sz w:val="24"/>
                <w:szCs w:val="24"/>
              </w:rPr>
              <w:t xml:space="preserve">“ </w:t>
            </w:r>
            <w:r w:rsidRPr="00810666">
              <w:rPr>
                <w:rFonts w:asciiTheme="majorHAnsi" w:hAnsiTheme="majorHAnsi" w:cstheme="majorHAnsi"/>
                <w:i/>
                <w:sz w:val="24"/>
                <w:szCs w:val="24"/>
              </w:rPr>
              <w:t>cần</w:t>
            </w:r>
            <w:proofErr w:type="gramEnd"/>
            <w:r w:rsidRPr="00810666">
              <w:rPr>
                <w:rFonts w:asciiTheme="majorHAnsi" w:hAnsiTheme="majorHAnsi" w:cstheme="majorHAnsi"/>
                <w:i/>
                <w:sz w:val="24"/>
                <w:szCs w:val="24"/>
              </w:rPr>
              <w:t xml:space="preserve"> thể hiện sơ bộ các thông tin chính của từng dự án</w:t>
            </w:r>
            <w:r w:rsidRPr="00810666">
              <w:rPr>
                <w:rFonts w:asciiTheme="majorHAnsi" w:hAnsiTheme="majorHAnsi" w:cstheme="majorHAnsi"/>
                <w:sz w:val="24"/>
                <w:szCs w:val="24"/>
              </w:rPr>
              <w:t xml:space="preserve">” sẽ được xác định khi triển khai ở các giai đoạn tiếp theo. </w:t>
            </w:r>
          </w:p>
        </w:tc>
      </w:tr>
      <w:tr w:rsidR="009148F8" w:rsidRPr="00810666" w14:paraId="7D4172F8"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0314A37F"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9D0F649" w14:textId="77777777"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 Theo bản thuyết minh Quy hoạch (trang 100) có nêu “Huyện Kon Plông có 83 dự án đầu tư….”. Tuy nhiên qua rà soát, trên địa bàn huyện Kon Plông có 94 dự án được Ủy ban nhân dân tỉnh chấp thuận chủ trương đầu tư/Giấy chứng nhận đầu tư theo quy định của Luật Đầu tư; trong đó có 76 dự án đang còn hiệu lực và 18 dự án đã chấm dứt hoạt động dự án.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0851C5F" w14:textId="77777777" w:rsidR="00031C79" w:rsidRPr="00810666" w:rsidRDefault="00031C79" w:rsidP="00810666">
            <w:pPr>
              <w:pStyle w:val="NoSpacing"/>
              <w:tabs>
                <w:tab w:val="left" w:pos="256"/>
              </w:tabs>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Tiếp thu ý kiến, Sở Xây dựng đã rà soát thống nhất với số liệu được Sở Kế hoạch và đầu tư cung cấp.</w:t>
            </w:r>
          </w:p>
          <w:p w14:paraId="3D9E4ECA" w14:textId="77777777" w:rsidR="00031C79" w:rsidRPr="00810666" w:rsidRDefault="00031C79" w:rsidP="00810666">
            <w:pPr>
              <w:pStyle w:val="NoSpacing"/>
              <w:tabs>
                <w:tab w:val="left" w:pos="256"/>
              </w:tabs>
              <w:spacing w:after="40" w:line="240" w:lineRule="auto"/>
              <w:ind w:left="360"/>
              <w:rPr>
                <w:rFonts w:asciiTheme="majorHAnsi" w:hAnsiTheme="majorHAnsi" w:cstheme="majorHAnsi"/>
                <w:sz w:val="24"/>
                <w:szCs w:val="24"/>
              </w:rPr>
            </w:pPr>
          </w:p>
        </w:tc>
      </w:tr>
      <w:tr w:rsidR="009148F8" w:rsidRPr="00810666" w14:paraId="5312A7A1" w14:textId="77777777" w:rsidTr="00810666">
        <w:trPr>
          <w:trHeight w:val="20"/>
        </w:trPr>
        <w:tc>
          <w:tcPr>
            <w:tcW w:w="562" w:type="dxa"/>
            <w:vMerge w:val="restart"/>
            <w:tcBorders>
              <w:left w:val="single" w:sz="4" w:space="0" w:color="auto"/>
              <w:right w:val="single" w:sz="4" w:space="0" w:color="auto"/>
            </w:tcBorders>
            <w:shd w:val="clear" w:color="auto" w:fill="auto"/>
            <w:noWrap/>
            <w:vAlign w:val="center"/>
          </w:tcPr>
          <w:p w14:paraId="52E4A142"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6</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B42E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b/>
                <w:bCs/>
                <w:sz w:val="24"/>
                <w:szCs w:val="24"/>
              </w:rPr>
              <w:t>Công An Tỉnh (</w:t>
            </w:r>
            <w:r w:rsidRPr="00810666">
              <w:rPr>
                <w:rFonts w:asciiTheme="majorHAnsi" w:hAnsiTheme="majorHAnsi" w:cstheme="majorHAnsi"/>
                <w:bCs/>
                <w:i/>
                <w:sz w:val="24"/>
                <w:szCs w:val="24"/>
              </w:rPr>
              <w:t>Văn</w:t>
            </w:r>
            <w:r w:rsidRPr="00810666">
              <w:rPr>
                <w:rFonts w:asciiTheme="majorHAnsi" w:hAnsiTheme="majorHAnsi" w:cstheme="majorHAnsi"/>
                <w:i/>
                <w:iCs/>
                <w:sz w:val="24"/>
                <w:szCs w:val="24"/>
              </w:rPr>
              <w:t xml:space="preserve"> bản số 2114/</w:t>
            </w:r>
            <w:r w:rsidRPr="00810666">
              <w:rPr>
                <w:rFonts w:asciiTheme="majorHAnsi" w:hAnsiTheme="majorHAnsi" w:cstheme="majorHAnsi"/>
                <w:i/>
                <w:sz w:val="24"/>
                <w:szCs w:val="24"/>
              </w:rPr>
              <w:t xml:space="preserve"> </w:t>
            </w:r>
            <w:r w:rsidRPr="00810666">
              <w:rPr>
                <w:rFonts w:asciiTheme="majorHAnsi" w:hAnsiTheme="majorHAnsi" w:cstheme="majorHAnsi"/>
                <w:i/>
                <w:iCs/>
                <w:sz w:val="24"/>
                <w:szCs w:val="24"/>
              </w:rPr>
              <w:t>CAT ngày 11/4/2024)</w:t>
            </w:r>
          </w:p>
        </w:tc>
      </w:tr>
      <w:tr w:rsidR="009148F8" w:rsidRPr="00810666" w14:paraId="45251E63"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0DB5B42B"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ECD7F96" w14:textId="77777777"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Giữ nguyên các ý kiến theo văn bản số 847/CAT-ANKT ngày 14/3/2024. Các ý kiến cụ thể như sau:</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CA4462D"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3A94087A"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3C0BA77D"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62532FD"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Về diện tích đất an ninh hiện trạng (Bảng hiện trạng sử dụng đất): Đề nghị hiệu chỉnh từ 2,03 ha thành 2,06 ha (vị trí Công an huyện Kon Plông đã được cấp giấy chứng nhận quyền sử dụng đất số CĐ4917 96, diện tích 20.607,2 m2 cấp ngày 08/3/2017).</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C21DFCF" w14:textId="1B8CEBB4" w:rsidR="00031C79" w:rsidRPr="00810666" w:rsidRDefault="00031C79" w:rsidP="00810666">
            <w:pPr>
              <w:pStyle w:val="NoSpacing"/>
              <w:tabs>
                <w:tab w:val="left" w:pos="256"/>
              </w:tabs>
              <w:spacing w:after="40" w:line="240" w:lineRule="auto"/>
              <w:ind w:firstLine="0"/>
              <w:rPr>
                <w:rFonts w:asciiTheme="majorHAnsi" w:hAnsiTheme="majorHAnsi" w:cstheme="majorHAnsi"/>
                <w:b/>
                <w:bCs/>
                <w:sz w:val="24"/>
                <w:szCs w:val="24"/>
              </w:rPr>
            </w:pPr>
            <w:r w:rsidRPr="00810666">
              <w:rPr>
                <w:rFonts w:asciiTheme="majorHAnsi" w:hAnsiTheme="majorHAnsi" w:cstheme="majorHAnsi"/>
                <w:sz w:val="24"/>
                <w:szCs w:val="24"/>
              </w:rPr>
              <w:t xml:space="preserve">Tiếp thu ý kiến tham gia, Sở Xây dựng đã chỉnh sửa trong TMTH Bảng 3. </w:t>
            </w:r>
            <w:r w:rsidRPr="00810666">
              <w:rPr>
                <w:rFonts w:asciiTheme="majorHAnsi" w:hAnsiTheme="majorHAnsi" w:cstheme="majorHAnsi"/>
                <w:sz w:val="24"/>
                <w:szCs w:val="24"/>
              </w:rPr>
              <w:fldChar w:fldCharType="begin"/>
            </w:r>
            <w:r w:rsidRPr="00810666">
              <w:rPr>
                <w:rFonts w:asciiTheme="majorHAnsi" w:hAnsiTheme="majorHAnsi" w:cstheme="majorHAnsi"/>
                <w:sz w:val="24"/>
                <w:szCs w:val="24"/>
              </w:rPr>
              <w:instrText xml:space="preserve"> SEQ Bảng_3. \* ARABIC </w:instrText>
            </w:r>
            <w:r w:rsidRPr="00810666">
              <w:rPr>
                <w:rFonts w:asciiTheme="majorHAnsi" w:hAnsiTheme="majorHAnsi" w:cstheme="majorHAnsi"/>
                <w:sz w:val="24"/>
                <w:szCs w:val="24"/>
              </w:rPr>
              <w:fldChar w:fldCharType="separate"/>
            </w:r>
            <w:r w:rsidRPr="00810666">
              <w:rPr>
                <w:rFonts w:asciiTheme="majorHAnsi" w:hAnsiTheme="majorHAnsi" w:cstheme="majorHAnsi"/>
                <w:sz w:val="24"/>
                <w:szCs w:val="24"/>
              </w:rPr>
              <w:t>10</w:t>
            </w:r>
            <w:r w:rsidRPr="00810666">
              <w:rPr>
                <w:rFonts w:asciiTheme="majorHAnsi" w:hAnsiTheme="majorHAnsi" w:cstheme="majorHAnsi"/>
                <w:sz w:val="24"/>
                <w:szCs w:val="24"/>
              </w:rPr>
              <w:fldChar w:fldCharType="end"/>
            </w:r>
            <w:r w:rsidRPr="00810666">
              <w:rPr>
                <w:rFonts w:asciiTheme="majorHAnsi" w:hAnsiTheme="majorHAnsi" w:cstheme="majorHAnsi"/>
                <w:sz w:val="24"/>
                <w:szCs w:val="24"/>
              </w:rPr>
              <w:t xml:space="preserve"> Bảng cân bằng sử dụng đất KDL Măng Đen trang 164. Trong đó đất </w:t>
            </w:r>
            <w:proofErr w:type="spellStart"/>
            <w:r w:rsidRPr="00810666">
              <w:rPr>
                <w:rFonts w:asciiTheme="majorHAnsi" w:hAnsiTheme="majorHAnsi" w:cstheme="majorHAnsi"/>
                <w:sz w:val="24"/>
                <w:szCs w:val="24"/>
              </w:rPr>
              <w:t>đất</w:t>
            </w:r>
            <w:proofErr w:type="spellEnd"/>
            <w:r w:rsidRPr="00810666">
              <w:rPr>
                <w:rFonts w:asciiTheme="majorHAnsi" w:hAnsiTheme="majorHAnsi" w:cstheme="majorHAnsi"/>
                <w:sz w:val="24"/>
                <w:szCs w:val="24"/>
              </w:rPr>
              <w:t xml:space="preserve"> an ninh hiện trạng 2,06 ha.</w:t>
            </w:r>
          </w:p>
        </w:tc>
      </w:tr>
      <w:tr w:rsidR="009148F8" w:rsidRPr="00810666" w14:paraId="6CECB442"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5C1608F6"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4629AA2"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Về diện tích đất an ninh (Bảng Quy hoạch sử dụng đất) đề nghị hiệu chỉnh từ 2,03 ha thành 9,86 ha.  Cụ thể:</w:t>
            </w:r>
          </w:p>
          <w:p w14:paraId="65D32DD0"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Trụ sở Công an huyện Kon Plông: 3,0 ha (bổ sung: 0,94 ha).</w:t>
            </w:r>
          </w:p>
          <w:p w14:paraId="71917327" w14:textId="062A66F5"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Trụ sở Đội C</w:t>
            </w:r>
            <w:r w:rsidR="00810666">
              <w:rPr>
                <w:rFonts w:asciiTheme="majorHAnsi" w:hAnsiTheme="majorHAnsi" w:cstheme="majorHAnsi"/>
                <w:sz w:val="24"/>
                <w:szCs w:val="24"/>
              </w:rPr>
              <w:t>ả</w:t>
            </w:r>
            <w:r w:rsidRPr="00810666">
              <w:rPr>
                <w:rFonts w:asciiTheme="majorHAnsi" w:hAnsiTheme="majorHAnsi" w:cstheme="majorHAnsi"/>
                <w:sz w:val="24"/>
                <w:szCs w:val="24"/>
              </w:rPr>
              <w:t>nh sát PCCC và CNCH huyện Kon Plông: 1,1 ha.</w:t>
            </w:r>
          </w:p>
          <w:p w14:paraId="73FBA344"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Trụ sở làm việc lực lượng Công an đảm bảo ANTT, PCCC và CNCH tại Cụm công nghiệp Kon Plông: 1,5 ha.</w:t>
            </w:r>
          </w:p>
          <w:p w14:paraId="17B34A8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Trụ sở làm việc lực lượng Công an đảm bảo ANTT, phòng chống cháy nổ tại cảng hàng không Măng Đen: 2,5 ha.</w:t>
            </w:r>
          </w:p>
          <w:p w14:paraId="543F33B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Trụ sở làm việc Công </w:t>
            </w:r>
            <w:proofErr w:type="gramStart"/>
            <w:r w:rsidRPr="00810666">
              <w:rPr>
                <w:rFonts w:asciiTheme="majorHAnsi" w:hAnsiTheme="majorHAnsi" w:cstheme="majorHAnsi"/>
                <w:sz w:val="24"/>
                <w:szCs w:val="24"/>
              </w:rPr>
              <w:t>an</w:t>
            </w:r>
            <w:proofErr w:type="gramEnd"/>
            <w:r w:rsidRPr="00810666">
              <w:rPr>
                <w:rFonts w:asciiTheme="majorHAnsi" w:hAnsiTheme="majorHAnsi" w:cstheme="majorHAnsi"/>
                <w:sz w:val="24"/>
                <w:szCs w:val="24"/>
              </w:rPr>
              <w:t xml:space="preserve"> thị trấn Măng Đen và Công an các xã: Măng Bút, Đăk Tăng, Măng Cành, Hiếu và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với tổng diện tích: 0,76 ha.</w:t>
            </w:r>
          </w:p>
          <w:p w14:paraId="17B024C3" w14:textId="0BE1416F"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Trụ sở làm việc, nơi nghỉ cán bộ chiến sỹ và tạm giữ phương tiện vi phạm tại tuyến đường cao tốc Kon Tum - Qu</w:t>
            </w:r>
            <w:r w:rsidR="00810666">
              <w:rPr>
                <w:rFonts w:asciiTheme="majorHAnsi" w:hAnsiTheme="majorHAnsi" w:cstheme="majorHAnsi"/>
                <w:sz w:val="24"/>
                <w:szCs w:val="24"/>
              </w:rPr>
              <w:t>ả</w:t>
            </w:r>
            <w:r w:rsidRPr="00810666">
              <w:rPr>
                <w:rFonts w:asciiTheme="majorHAnsi" w:hAnsiTheme="majorHAnsi" w:cstheme="majorHAnsi"/>
                <w:sz w:val="24"/>
                <w:szCs w:val="24"/>
              </w:rPr>
              <w:t>ng Ngãi: 01 ha.</w:t>
            </w:r>
          </w:p>
          <w:p w14:paraId="5B7F1D89" w14:textId="34421527" w:rsidR="00031C79" w:rsidRPr="00810666" w:rsidRDefault="00031C79" w:rsidP="00810666">
            <w:pPr>
              <w:pStyle w:val="NormalWeb"/>
              <w:spacing w:before="40" w:beforeAutospacing="0" w:after="40" w:afterAutospacing="0"/>
              <w:jc w:val="both"/>
              <w:rPr>
                <w:rFonts w:asciiTheme="majorHAnsi" w:hAnsiTheme="majorHAnsi" w:cstheme="majorHAnsi"/>
              </w:rPr>
            </w:pPr>
            <w:r w:rsidRPr="00810666">
              <w:rPr>
                <w:rFonts w:asciiTheme="majorHAnsi" w:hAnsiTheme="majorHAnsi" w:cstheme="majorHAnsi"/>
              </w:rPr>
              <w:t>- Đối với vị trí cụ thể trên bản đồ quy hoạch: Đề nghị Sở Xây dựng xác định chính xác vị trí hiện trạng cũng như dự kiến quy hoạch đề đảm bảo phù hợp với quy hoạch sử dụng đất an ninh và quy hoạch tỉnh Kon Tum đã nhận được Thủ tướng Chính phủ phê duyệt. Đồng thời, nghiên cứu tính toán bổ sung định hướng cấp nước, cung cấp năng lượng, hạ tầng viễn thông phục vụ việc PCCC tại phạm vi quy hoạch nhằm đảm bảo phù hợp với phương án phát triển hạ t</w:t>
            </w:r>
            <w:r w:rsidR="00810666">
              <w:rPr>
                <w:rFonts w:asciiTheme="majorHAnsi" w:hAnsiTheme="majorHAnsi" w:cstheme="majorHAnsi"/>
              </w:rPr>
              <w:t>ầ</w:t>
            </w:r>
            <w:r w:rsidRPr="00810666">
              <w:rPr>
                <w:rFonts w:asciiTheme="majorHAnsi" w:hAnsiTheme="majorHAnsi" w:cstheme="majorHAnsi"/>
              </w:rPr>
              <w:t>ng PCCC đã được duyệt tại quy hoạch tỉnh.</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369D02A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tham gia, Sở Xây dựng đã chỉnh sửa trong TMTH Bảng 3. </w:t>
            </w:r>
            <w:r w:rsidRPr="00810666">
              <w:rPr>
                <w:rFonts w:asciiTheme="majorHAnsi" w:hAnsiTheme="majorHAnsi" w:cstheme="majorHAnsi"/>
                <w:sz w:val="24"/>
                <w:szCs w:val="24"/>
              </w:rPr>
              <w:fldChar w:fldCharType="begin"/>
            </w:r>
            <w:r w:rsidRPr="00810666">
              <w:rPr>
                <w:rFonts w:asciiTheme="majorHAnsi" w:hAnsiTheme="majorHAnsi" w:cstheme="majorHAnsi"/>
                <w:sz w:val="24"/>
                <w:szCs w:val="24"/>
              </w:rPr>
              <w:instrText xml:space="preserve"> SEQ Bảng_3. \* ARABIC </w:instrText>
            </w:r>
            <w:r w:rsidRPr="00810666">
              <w:rPr>
                <w:rFonts w:asciiTheme="majorHAnsi" w:hAnsiTheme="majorHAnsi" w:cstheme="majorHAnsi"/>
                <w:sz w:val="24"/>
                <w:szCs w:val="24"/>
              </w:rPr>
              <w:fldChar w:fldCharType="separate"/>
            </w:r>
            <w:r w:rsidRPr="00810666">
              <w:rPr>
                <w:rFonts w:asciiTheme="majorHAnsi" w:hAnsiTheme="majorHAnsi" w:cstheme="majorHAnsi"/>
                <w:sz w:val="24"/>
                <w:szCs w:val="24"/>
              </w:rPr>
              <w:t>10</w:t>
            </w:r>
            <w:r w:rsidRPr="00810666">
              <w:rPr>
                <w:rFonts w:asciiTheme="majorHAnsi" w:hAnsiTheme="majorHAnsi" w:cstheme="majorHAnsi"/>
                <w:sz w:val="24"/>
                <w:szCs w:val="24"/>
              </w:rPr>
              <w:fldChar w:fldCharType="end"/>
            </w:r>
            <w:r w:rsidRPr="00810666">
              <w:rPr>
                <w:rFonts w:asciiTheme="majorHAnsi" w:hAnsiTheme="majorHAnsi" w:cstheme="majorHAnsi"/>
                <w:sz w:val="24"/>
                <w:szCs w:val="24"/>
              </w:rPr>
              <w:t xml:space="preserve"> Bảng cân bằng sử dụng đất KDL Măng Đen trang 164. Trong đó đất </w:t>
            </w:r>
            <w:proofErr w:type="spellStart"/>
            <w:r w:rsidRPr="00810666">
              <w:rPr>
                <w:rFonts w:asciiTheme="majorHAnsi" w:hAnsiTheme="majorHAnsi" w:cstheme="majorHAnsi"/>
                <w:sz w:val="24"/>
                <w:szCs w:val="24"/>
              </w:rPr>
              <w:t>đất</w:t>
            </w:r>
            <w:proofErr w:type="spellEnd"/>
            <w:r w:rsidRPr="00810666">
              <w:rPr>
                <w:rFonts w:asciiTheme="majorHAnsi" w:hAnsiTheme="majorHAnsi" w:cstheme="majorHAnsi"/>
                <w:sz w:val="24"/>
                <w:szCs w:val="24"/>
              </w:rPr>
              <w:t xml:space="preserve"> an ninh giai đoạn 2030-2045 là 9,86 ha.</w:t>
            </w:r>
          </w:p>
          <w:p w14:paraId="407BEAD5" w14:textId="77777777" w:rsidR="00031C79" w:rsidRPr="00810666" w:rsidRDefault="00031C79" w:rsidP="00810666">
            <w:pPr>
              <w:pStyle w:val="NoSpacing"/>
              <w:spacing w:after="40" w:line="240" w:lineRule="auto"/>
              <w:rPr>
                <w:rFonts w:asciiTheme="majorHAnsi" w:hAnsiTheme="majorHAnsi" w:cstheme="majorHAnsi"/>
                <w:sz w:val="24"/>
                <w:szCs w:val="24"/>
              </w:rPr>
            </w:pPr>
            <w:r w:rsidRPr="00810666">
              <w:rPr>
                <w:rFonts w:asciiTheme="majorHAnsi" w:hAnsiTheme="majorHAnsi" w:cstheme="majorHAnsi"/>
                <w:i/>
                <w:sz w:val="24"/>
                <w:szCs w:val="24"/>
              </w:rPr>
              <w:t>.</w:t>
            </w:r>
          </w:p>
        </w:tc>
      </w:tr>
      <w:tr w:rsidR="009148F8" w:rsidRPr="00810666" w14:paraId="0C348288"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4FCC41BC"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A02A994"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Đối với hiện trạng cung cấp năng lượng tại trang 32 có thể hiện lưới điện đường dây 500KV (Pleiku - Dốc Sỏi) với chiều dài khoảng 65 km. Để nghị chỉnh sửa bổ sung như sau:</w:t>
            </w:r>
          </w:p>
          <w:p w14:paraId="03307C45"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Tuyến đường dây 500kV Dốc Sỏi - Pleiku 2 (mạch 3) có chiều dài khoảng 35 Km đi qua các xã: Hiếu,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và thị trấn Măng Đen.</w:t>
            </w:r>
          </w:p>
          <w:p w14:paraId="761C0CF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Tuyến đường dây 500kV Dốc Sỏi - Pleiku (mạch 2) có chiều dài khoảng 35 Km đi qua các xã: Hiếu,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và thị trấn Măng Đen.</w:t>
            </w:r>
          </w:p>
          <w:p w14:paraId="2D29B4BA" w14:textId="416243A8"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Hai tuyển đường dây 500kV trên là công trình quan trọng liên quan đến ANQG đã được Thủ tướng Chính phủ đưa vào Danh mục công trình quan trọng liên quan ANQG tại Quyết địn</w:t>
            </w:r>
            <w:r w:rsidR="00810666">
              <w:rPr>
                <w:rFonts w:asciiTheme="majorHAnsi" w:hAnsiTheme="majorHAnsi" w:cstheme="majorHAnsi"/>
                <w:sz w:val="24"/>
                <w:szCs w:val="24"/>
              </w:rPr>
              <w:t>h</w:t>
            </w:r>
            <w:r w:rsidRPr="00810666">
              <w:rPr>
                <w:rFonts w:asciiTheme="majorHAnsi" w:hAnsiTheme="majorHAnsi" w:cstheme="majorHAnsi"/>
                <w:sz w:val="24"/>
                <w:szCs w:val="24"/>
              </w:rPr>
              <w:t xml:space="preserve"> số 1944/QĐ-T</w:t>
            </w:r>
            <w:r w:rsidR="00810666">
              <w:rPr>
                <w:rFonts w:asciiTheme="majorHAnsi" w:hAnsiTheme="majorHAnsi" w:cstheme="majorHAnsi"/>
                <w:sz w:val="24"/>
                <w:szCs w:val="24"/>
              </w:rPr>
              <w:t>T</w:t>
            </w:r>
            <w:r w:rsidRPr="00810666">
              <w:rPr>
                <w:rFonts w:asciiTheme="majorHAnsi" w:hAnsiTheme="majorHAnsi" w:cstheme="majorHAnsi"/>
                <w:sz w:val="24"/>
                <w:szCs w:val="24"/>
              </w:rPr>
              <w:t xml:space="preserve">g ngày 04/12/2017. UBND tỉnh Kon Tum đã ban hành Đề án </w:t>
            </w:r>
            <w:r w:rsidR="00810666">
              <w:rPr>
                <w:rFonts w:asciiTheme="majorHAnsi" w:hAnsiTheme="majorHAnsi" w:cstheme="majorHAnsi"/>
                <w:sz w:val="24"/>
                <w:szCs w:val="24"/>
              </w:rPr>
              <w:t>“</w:t>
            </w:r>
            <w:r w:rsidRPr="00810666">
              <w:rPr>
                <w:rFonts w:asciiTheme="majorHAnsi" w:hAnsiTheme="majorHAnsi" w:cstheme="majorHAnsi"/>
                <w:sz w:val="24"/>
                <w:szCs w:val="24"/>
              </w:rPr>
              <w:t xml:space="preserve">Đảm bảo an ninh trật tự hệ thống Truyền tải điện 500kV trên địa bàn tỉnh Kon </w:t>
            </w:r>
            <w:r w:rsidRPr="00810666">
              <w:rPr>
                <w:rFonts w:asciiTheme="majorHAnsi" w:hAnsiTheme="majorHAnsi" w:cstheme="majorHAnsi"/>
                <w:sz w:val="24"/>
                <w:szCs w:val="24"/>
              </w:rPr>
              <w:lastRenderedPageBreak/>
              <w:t>Tum</w:t>
            </w:r>
            <w:r w:rsidR="00810666">
              <w:rPr>
                <w:rFonts w:asciiTheme="majorHAnsi" w:hAnsiTheme="majorHAnsi" w:cstheme="majorHAnsi"/>
                <w:sz w:val="24"/>
                <w:szCs w:val="24"/>
              </w:rPr>
              <w:t>”</w:t>
            </w:r>
            <w:r w:rsidRPr="00810666">
              <w:rPr>
                <w:rFonts w:asciiTheme="majorHAnsi" w:hAnsiTheme="majorHAnsi" w:cstheme="majorHAnsi"/>
                <w:sz w:val="24"/>
                <w:szCs w:val="24"/>
              </w:rPr>
              <w:t xml:space="preserve"> kèm theo Quyết định số 383/QĐ-UBND ngày 05/10/2018. Căn cứ Khoản 2 Điều 15 Nghị định 126/2008/NĐ-CP, ngày 11/12/2008 quy định ch</w:t>
            </w:r>
            <w:r w:rsidR="00810666">
              <w:rPr>
                <w:rFonts w:asciiTheme="majorHAnsi" w:hAnsiTheme="majorHAnsi" w:cstheme="majorHAnsi"/>
                <w:sz w:val="24"/>
                <w:szCs w:val="24"/>
              </w:rPr>
              <w:t>i</w:t>
            </w:r>
            <w:r w:rsidRPr="00810666">
              <w:rPr>
                <w:rFonts w:asciiTheme="majorHAnsi" w:hAnsiTheme="majorHAnsi" w:cstheme="majorHAnsi"/>
                <w:sz w:val="24"/>
                <w:szCs w:val="24"/>
              </w:rPr>
              <w:t xml:space="preserve"> tiết và hướng dẫn thi hành một số điều của Pháp lệnh bảo vệ công trình quan Trọng đến ANQG quy định: Trường hợp có sự thay đổi về quy hoạch, thiết kế, cải tạo nâng cấp công trình thì phải có đề án cụ thể của thủ trưởng cơ quan chủ quản công trình và phải được phép của Bộ trưởng Bộ Công an hoặc Bộ trưởng Bộ Quốc phòng (đổi với các công trình do Bộ Quốc phòng trực tiếp quản lý) và phải có kế hoạch, phương án bảo vệ công trình cho phù hợp. </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3407041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 Tiếp thu ý kiến tham gia, Sở Xây dựng sẽ phối hợp với các đơn vị liên quan báo cáo cấp có thẩm quyền xem xét quyết định khi triển khai thực hiện.</w:t>
            </w:r>
          </w:p>
        </w:tc>
      </w:tr>
      <w:tr w:rsidR="009148F8" w:rsidRPr="00810666" w14:paraId="703C35B3" w14:textId="77777777" w:rsidTr="00810666">
        <w:trPr>
          <w:trHeight w:val="20"/>
        </w:trPr>
        <w:tc>
          <w:tcPr>
            <w:tcW w:w="562" w:type="dxa"/>
            <w:shd w:val="clear" w:color="auto" w:fill="auto"/>
            <w:noWrap/>
            <w:vAlign w:val="center"/>
          </w:tcPr>
          <w:p w14:paraId="55805A45"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6</w:t>
            </w:r>
          </w:p>
        </w:tc>
        <w:tc>
          <w:tcPr>
            <w:tcW w:w="14601" w:type="dxa"/>
            <w:gridSpan w:val="2"/>
            <w:shd w:val="clear" w:color="auto" w:fill="auto"/>
            <w:vAlign w:val="center"/>
          </w:tcPr>
          <w:p w14:paraId="3813F21E" w14:textId="77777777" w:rsidR="00031C79" w:rsidRPr="00810666" w:rsidRDefault="00031C79" w:rsidP="00810666">
            <w:pPr>
              <w:spacing w:before="40" w:after="40"/>
              <w:rPr>
                <w:rFonts w:asciiTheme="majorHAnsi" w:hAnsiTheme="majorHAnsi" w:cstheme="majorHAnsi"/>
                <w:sz w:val="24"/>
                <w:szCs w:val="24"/>
              </w:rPr>
            </w:pPr>
            <w:proofErr w:type="spellStart"/>
            <w:r w:rsidRPr="00810666">
              <w:rPr>
                <w:rFonts w:asciiTheme="majorHAnsi" w:hAnsiTheme="majorHAnsi" w:cstheme="majorHAnsi"/>
                <w:b/>
                <w:bCs/>
                <w:sz w:val="24"/>
                <w:szCs w:val="24"/>
              </w:rPr>
              <w:t>Uỷ</w:t>
            </w:r>
            <w:proofErr w:type="spellEnd"/>
            <w:r w:rsidRPr="00810666">
              <w:rPr>
                <w:rFonts w:asciiTheme="majorHAnsi" w:hAnsiTheme="majorHAnsi" w:cstheme="majorHAnsi"/>
                <w:b/>
                <w:bCs/>
                <w:sz w:val="24"/>
                <w:szCs w:val="24"/>
              </w:rPr>
              <w:t xml:space="preserve"> ban nhân dân huyện Kon Plông (</w:t>
            </w:r>
            <w:r w:rsidRPr="00810666">
              <w:rPr>
                <w:rFonts w:asciiTheme="majorHAnsi" w:hAnsiTheme="majorHAnsi" w:cstheme="majorHAnsi"/>
                <w:bCs/>
                <w:i/>
                <w:sz w:val="24"/>
                <w:szCs w:val="24"/>
              </w:rPr>
              <w:t>Văn</w:t>
            </w:r>
            <w:r w:rsidRPr="00810666">
              <w:rPr>
                <w:rFonts w:asciiTheme="majorHAnsi" w:hAnsiTheme="majorHAnsi" w:cstheme="majorHAnsi"/>
                <w:i/>
                <w:iCs/>
                <w:sz w:val="24"/>
                <w:szCs w:val="24"/>
              </w:rPr>
              <w:t xml:space="preserve"> bản số 645/UBND-</w:t>
            </w:r>
            <w:proofErr w:type="gramStart"/>
            <w:r w:rsidRPr="00810666">
              <w:rPr>
                <w:rFonts w:asciiTheme="majorHAnsi" w:hAnsiTheme="majorHAnsi" w:cstheme="majorHAnsi"/>
                <w:i/>
                <w:iCs/>
                <w:sz w:val="24"/>
                <w:szCs w:val="24"/>
              </w:rPr>
              <w:t>KTHT  ngày</w:t>
            </w:r>
            <w:proofErr w:type="gramEnd"/>
            <w:r w:rsidRPr="00810666">
              <w:rPr>
                <w:rFonts w:asciiTheme="majorHAnsi" w:hAnsiTheme="majorHAnsi" w:cstheme="majorHAnsi"/>
                <w:i/>
                <w:iCs/>
                <w:sz w:val="24"/>
                <w:szCs w:val="24"/>
              </w:rPr>
              <w:t xml:space="preserve"> 17/4/2024)</w:t>
            </w:r>
          </w:p>
        </w:tc>
      </w:tr>
      <w:tr w:rsidR="009148F8" w:rsidRPr="00810666" w14:paraId="4CF0D170"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50E4F4D6"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7A91834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Về số liệu hiện trạng đề nghị cập nhật lại số liệu một số lĩnh vực đảm bảo sát thực tế.</w:t>
            </w:r>
          </w:p>
          <w:p w14:paraId="3B66AE03" w14:textId="7370F88C"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Nghiên cứu bổ sung các sản phẩm du lịch phù hợp với điều kiện tự nhiên, khí hậu và xu hướng của thị trường du lịch như: Du lịch thể thao (đua xe đạp, ô tô địa hình và thể thao mạo hiểm khác); du lịch khám chữa bệnh (chú trọng lĩnh vực y dược cổ truyền…); bổ sung khu vực </w:t>
            </w:r>
            <w:r w:rsidR="00810666">
              <w:rPr>
                <w:rFonts w:asciiTheme="majorHAnsi" w:hAnsiTheme="majorHAnsi" w:cstheme="majorHAnsi"/>
                <w:sz w:val="24"/>
                <w:szCs w:val="24"/>
              </w:rPr>
              <w:t>nghỉ dưỡng</w:t>
            </w:r>
            <w:r w:rsidRPr="00810666">
              <w:rPr>
                <w:rFonts w:asciiTheme="majorHAnsi" w:hAnsiTheme="majorHAnsi" w:cstheme="majorHAnsi"/>
                <w:sz w:val="24"/>
                <w:szCs w:val="24"/>
              </w:rPr>
              <w:t xml:space="preserve"> ven hồ thuỷ điện Thượng Kon Tum; loại hình lưu trú nổi trên lòng hồ (du lịch nhà nổi).</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6D2E73F1" w14:textId="77777777" w:rsidR="00031C79" w:rsidRPr="00810666" w:rsidRDefault="00031C79" w:rsidP="00810666">
            <w:pPr>
              <w:pStyle w:val="NoSpacing"/>
              <w:numPr>
                <w:ilvl w:val="0"/>
                <w:numId w:val="6"/>
              </w:numPr>
              <w:spacing w:after="40" w:line="240" w:lineRule="auto"/>
              <w:ind w:left="72" w:hanging="90"/>
              <w:rPr>
                <w:rFonts w:asciiTheme="majorHAnsi" w:hAnsiTheme="majorHAnsi" w:cstheme="majorHAnsi"/>
                <w:sz w:val="24"/>
                <w:szCs w:val="24"/>
              </w:rPr>
            </w:pPr>
            <w:r w:rsidRPr="00810666">
              <w:rPr>
                <w:rFonts w:asciiTheme="majorHAnsi" w:hAnsiTheme="majorHAnsi" w:cstheme="majorHAnsi"/>
                <w:sz w:val="24"/>
                <w:szCs w:val="24"/>
              </w:rPr>
              <w:t>Tiếp thu ý kiến cập nhật lại số liệu hiện trạng đảm bảo sát thực tế.</w:t>
            </w:r>
          </w:p>
          <w:p w14:paraId="2A22D000" w14:textId="1420C263"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Tiếp thu ý kiến bổ sung các sản phẩm du lịch phù hợp với điều kiện tự nhiên, khí hậu và xu hướng của thị trường du lịch như: Du lịch thể thao (đua xe đạp, ô tô địa hình và thể thao mạo hiểm khác); du lịch khám chữa bệnh (chú trọng lĩnh vực y dược cổ truyền…); bổ sung khu vực </w:t>
            </w:r>
            <w:r w:rsidR="00810666">
              <w:rPr>
                <w:rFonts w:asciiTheme="majorHAnsi" w:hAnsiTheme="majorHAnsi" w:cstheme="majorHAnsi"/>
                <w:sz w:val="24"/>
                <w:szCs w:val="24"/>
              </w:rPr>
              <w:t>nghỉ dưỡng</w:t>
            </w:r>
            <w:r w:rsidRPr="00810666">
              <w:rPr>
                <w:rFonts w:asciiTheme="majorHAnsi" w:hAnsiTheme="majorHAnsi" w:cstheme="majorHAnsi"/>
                <w:sz w:val="24"/>
                <w:szCs w:val="24"/>
              </w:rPr>
              <w:t xml:space="preserve"> ven hồ thuỷ điện Thượng Kon Tum; loại hình lưu trú nổi trên lòng hồ (du lịch nhà nổi) tại trang 140 TMTH.</w:t>
            </w:r>
          </w:p>
          <w:p w14:paraId="149255C3"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37B2182C"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4D9F86FC"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7C0A4E74"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Nghiên cứu bố trí trung tâm huấn luyện TDTT (cấp quốc gia) tại thị trấn Măng Đen hoặc Măng Bút quy mô khoảng 50ha; bố trí bệnh viện (cấp vùng) tại thị trấn Măng Đen hoặc các đô thị (mới).</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3270C15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Ý kiến về Nghiên cứu bố trí trung tâm huấn luyện TDTT (cấp quốc gia) tại thị trấn Măng Đen hoặc Măng Bút quy mô khoảng 50ha. Đơn vị tư vấn xin giải trình như sau:</w:t>
            </w:r>
          </w:p>
          <w:p w14:paraId="2AB5CA3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Trong quy hoạch bố </w:t>
            </w:r>
            <w:proofErr w:type="gramStart"/>
            <w:r w:rsidRPr="00810666">
              <w:rPr>
                <w:rFonts w:asciiTheme="majorHAnsi" w:hAnsiTheme="majorHAnsi" w:cstheme="majorHAnsi"/>
                <w:sz w:val="24"/>
                <w:szCs w:val="24"/>
              </w:rPr>
              <w:t>trí  Đất</w:t>
            </w:r>
            <w:proofErr w:type="gramEnd"/>
            <w:r w:rsidRPr="00810666">
              <w:rPr>
                <w:rFonts w:asciiTheme="majorHAnsi" w:hAnsiTheme="majorHAnsi" w:cstheme="majorHAnsi"/>
                <w:sz w:val="24"/>
                <w:szCs w:val="24"/>
              </w:rPr>
              <w:t xml:space="preserve"> trung tâm văn hoá, thể dục thể thao có quy mô năm 2030: 151,42 ha; năm 2045: 1.098,08 ha nằm tại thị trấn Măng Đen, đô thị Măng Cành, Măng Bút và Hiếu. Do đó, trung tâm huấn luyện TDTT (cấp quốc gia) sẽ được xác định cụ thể tại QHPK nằm tại các vị trí mà đồ án QHC đã xác định là Đất trung tâm văn hoá, thể dục thể thao, sau khi có chủ trương thành </w:t>
            </w:r>
            <w:proofErr w:type="gramStart"/>
            <w:r w:rsidRPr="00810666">
              <w:rPr>
                <w:rFonts w:asciiTheme="majorHAnsi" w:hAnsiTheme="majorHAnsi" w:cstheme="majorHAnsi"/>
                <w:sz w:val="24"/>
                <w:szCs w:val="24"/>
              </w:rPr>
              <w:t>lập  trung</w:t>
            </w:r>
            <w:proofErr w:type="gramEnd"/>
            <w:r w:rsidRPr="00810666">
              <w:rPr>
                <w:rFonts w:asciiTheme="majorHAnsi" w:hAnsiTheme="majorHAnsi" w:cstheme="majorHAnsi"/>
                <w:sz w:val="24"/>
                <w:szCs w:val="24"/>
              </w:rPr>
              <w:t xml:space="preserve"> tâm huấn luyện TDTT (cấp quốc gia) tại Măng Đen.</w:t>
            </w:r>
          </w:p>
          <w:p w14:paraId="1B1AC4B8"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Ý kiến về việc bố trí bệnh viện (cấp vùng) tại thị trấn Măng Đen hoặc các đô thị (mới). Đơn vị tư vấn xin giải trình như sau:</w:t>
            </w:r>
          </w:p>
          <w:p w14:paraId="4811487B" w14:textId="3608C54C" w:rsidR="009148F8"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Quy hoạch tỉnh Kon Tum thời kỳ 2021-2030, tầm nhìn đến năm 2045 có xác định: Giai đoạn đến 2030 phân bổ cho huyện Kon Plông diện tích đất y tế khoảng 8 ha.  Không xây dựng bệnh v</w:t>
            </w:r>
            <w:r w:rsidR="00810666">
              <w:rPr>
                <w:rFonts w:asciiTheme="majorHAnsi" w:hAnsiTheme="majorHAnsi" w:cstheme="majorHAnsi"/>
                <w:sz w:val="24"/>
                <w:szCs w:val="24"/>
              </w:rPr>
              <w:t>iệ</w:t>
            </w:r>
            <w:r w:rsidRPr="00810666">
              <w:rPr>
                <w:rFonts w:asciiTheme="majorHAnsi" w:hAnsiTheme="majorHAnsi" w:cstheme="majorHAnsi"/>
                <w:sz w:val="24"/>
                <w:szCs w:val="24"/>
              </w:rPr>
              <w:t xml:space="preserve">n đa khoa giai đoạn này: Quy </w:t>
            </w:r>
            <w:r w:rsidRPr="00810666">
              <w:rPr>
                <w:rFonts w:asciiTheme="majorHAnsi" w:hAnsiTheme="majorHAnsi" w:cstheme="majorHAnsi"/>
                <w:sz w:val="24"/>
                <w:szCs w:val="24"/>
              </w:rPr>
              <w:lastRenderedPageBreak/>
              <w:t xml:space="preserve">hoạch giường bệnh tại trung tâm y tế </w:t>
            </w:r>
            <w:proofErr w:type="gramStart"/>
            <w:r w:rsidRPr="00810666">
              <w:rPr>
                <w:rFonts w:asciiTheme="majorHAnsi" w:hAnsiTheme="majorHAnsi" w:cstheme="majorHAnsi"/>
                <w:sz w:val="24"/>
                <w:szCs w:val="24"/>
              </w:rPr>
              <w:t>huyện  Kon</w:t>
            </w:r>
            <w:proofErr w:type="gramEnd"/>
            <w:r w:rsidRPr="00810666">
              <w:rPr>
                <w:rFonts w:asciiTheme="majorHAnsi" w:hAnsiTheme="majorHAnsi" w:cstheme="majorHAnsi"/>
                <w:sz w:val="24"/>
                <w:szCs w:val="24"/>
              </w:rPr>
              <w:t xml:space="preserve"> Plông, thị trấn Măng Đen từ 60 giường lên 90 giường bệnh. Nâng cấp các phòng khám đa khoa khu vực đáp ứng cơ bản nhu cầu của người dân và giảm tải cho các bệnh viện tuyến trên.</w:t>
            </w:r>
          </w:p>
          <w:p w14:paraId="3E377B06" w14:textId="2AC7E345"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Tuy </w:t>
            </w:r>
            <w:proofErr w:type="gramStart"/>
            <w:r w:rsidRPr="00810666">
              <w:rPr>
                <w:rFonts w:asciiTheme="majorHAnsi" w:hAnsiTheme="majorHAnsi" w:cstheme="majorHAnsi"/>
                <w:sz w:val="24"/>
                <w:szCs w:val="24"/>
              </w:rPr>
              <w:t>nhiên,  đồ</w:t>
            </w:r>
            <w:proofErr w:type="gramEnd"/>
            <w:r w:rsidRPr="00810666">
              <w:rPr>
                <w:rFonts w:asciiTheme="majorHAnsi" w:hAnsiTheme="majorHAnsi" w:cstheme="majorHAnsi"/>
                <w:sz w:val="24"/>
                <w:szCs w:val="24"/>
              </w:rPr>
              <w:t xml:space="preserve"> án QHC KDL Măng Đen  bố trí  quy hoạch đất y tế  năm 2030: 8 ha; năm 2045: 10 ha.</w:t>
            </w:r>
          </w:p>
          <w:p w14:paraId="1B64CDC6" w14:textId="77777777" w:rsidR="009148F8"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Lý do: theo dự báo về quy mô dân số </w:t>
            </w:r>
            <w:proofErr w:type="gramStart"/>
            <w:r w:rsidRPr="00810666">
              <w:rPr>
                <w:rFonts w:asciiTheme="majorHAnsi" w:hAnsiTheme="majorHAnsi" w:cstheme="majorHAnsi"/>
                <w:sz w:val="24"/>
                <w:szCs w:val="24"/>
              </w:rPr>
              <w:t>của  đồ</w:t>
            </w:r>
            <w:proofErr w:type="gramEnd"/>
            <w:r w:rsidRPr="00810666">
              <w:rPr>
                <w:rFonts w:asciiTheme="majorHAnsi" w:hAnsiTheme="majorHAnsi" w:cstheme="majorHAnsi"/>
                <w:sz w:val="24"/>
                <w:szCs w:val="24"/>
              </w:rPr>
              <w:t xml:space="preserve"> án QHC KDL Măng Đen  đến năm 2045 cần thiết phải xây dựng 1 bệnh viện đa khoa để phục vụ cho nhu cầu khá</w:t>
            </w:r>
            <w:r w:rsidR="007948D7" w:rsidRPr="00810666">
              <w:rPr>
                <w:rFonts w:asciiTheme="majorHAnsi" w:hAnsiTheme="majorHAnsi" w:cstheme="majorHAnsi"/>
                <w:sz w:val="24"/>
                <w:szCs w:val="24"/>
              </w:rPr>
              <w:t xml:space="preserve">m chữa bệnh của người </w:t>
            </w:r>
            <w:r w:rsidR="009148F8" w:rsidRPr="00810666">
              <w:rPr>
                <w:rFonts w:asciiTheme="majorHAnsi" w:hAnsiTheme="majorHAnsi" w:cstheme="majorHAnsi"/>
                <w:sz w:val="24"/>
                <w:szCs w:val="24"/>
              </w:rPr>
              <w:t>dân.</w:t>
            </w:r>
          </w:p>
          <w:p w14:paraId="7177729D" w14:textId="25CAEBED" w:rsidR="00031C79" w:rsidRPr="00810666" w:rsidRDefault="007948D7"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w:t>
            </w:r>
            <w:r w:rsidR="00031C79" w:rsidRPr="00810666">
              <w:rPr>
                <w:rFonts w:asciiTheme="majorHAnsi" w:hAnsiTheme="majorHAnsi" w:cstheme="majorHAnsi"/>
                <w:sz w:val="24"/>
                <w:szCs w:val="24"/>
              </w:rPr>
              <w:t xml:space="preserve">Căn cứ theo QCVN 01-2021, tối thiểu 4 giường bệnh/1000 dân, diện tích tối thiểu 100m2/giường, cho nên quy mô bệnh viện đa khoa theo tính toán có diện tích khoảng 7,37 ha. </w:t>
            </w:r>
          </w:p>
          <w:p w14:paraId="0E74DE49" w14:textId="67088E1B" w:rsidR="00031C79" w:rsidRPr="00810666" w:rsidRDefault="007948D7" w:rsidP="00810666">
            <w:pPr>
              <w:spacing w:before="40" w:after="40"/>
              <w:jc w:val="both"/>
              <w:rPr>
                <w:rFonts w:asciiTheme="majorHAnsi" w:hAnsiTheme="majorHAnsi" w:cstheme="majorHAnsi"/>
                <w:i/>
                <w:sz w:val="24"/>
                <w:szCs w:val="24"/>
              </w:rPr>
            </w:pPr>
            <w:r w:rsidRPr="00810666">
              <w:rPr>
                <w:rFonts w:asciiTheme="majorHAnsi" w:hAnsiTheme="majorHAnsi" w:cstheme="majorHAnsi"/>
                <w:sz w:val="24"/>
                <w:szCs w:val="24"/>
              </w:rPr>
              <w:t xml:space="preserve">  </w:t>
            </w:r>
            <w:r w:rsidR="00031C79" w:rsidRPr="00810666">
              <w:rPr>
                <w:rFonts w:asciiTheme="majorHAnsi" w:hAnsiTheme="majorHAnsi" w:cstheme="majorHAnsi"/>
                <w:sz w:val="24"/>
                <w:szCs w:val="24"/>
              </w:rPr>
              <w:t xml:space="preserve"> Do đó, năm 2030 quy hoạch bệnh viện đa khoa có quy mô khoảng 8 ha nằm tại vị trí khu vực phát triển mới </w:t>
            </w:r>
            <w:r w:rsidR="00810666">
              <w:rPr>
                <w:rFonts w:asciiTheme="majorHAnsi" w:hAnsiTheme="majorHAnsi" w:cstheme="majorHAnsi"/>
                <w:sz w:val="24"/>
                <w:szCs w:val="24"/>
              </w:rPr>
              <w:t>phía</w:t>
            </w:r>
            <w:r w:rsidR="00031C79" w:rsidRPr="00810666">
              <w:rPr>
                <w:rFonts w:asciiTheme="majorHAnsi" w:hAnsiTheme="majorHAnsi" w:cstheme="majorHAnsi"/>
                <w:sz w:val="24"/>
                <w:szCs w:val="24"/>
              </w:rPr>
              <w:t xml:space="preserve"> Đông thị trấn hiện hữu. (</w:t>
            </w:r>
            <w:r w:rsidR="00031C79" w:rsidRPr="00810666">
              <w:rPr>
                <w:rFonts w:asciiTheme="majorHAnsi" w:hAnsiTheme="majorHAnsi" w:cstheme="majorHAnsi"/>
                <w:i/>
                <w:sz w:val="24"/>
                <w:szCs w:val="24"/>
              </w:rPr>
              <w:t>Diện tích đất trung tâm y tế hiện trạng 2,35 ha đã nằm trong đất đơn vị ở trong quy hoạch kỳ này</w:t>
            </w:r>
            <w:r w:rsidR="00031C79" w:rsidRPr="00810666">
              <w:rPr>
                <w:rFonts w:asciiTheme="majorHAnsi" w:hAnsiTheme="majorHAnsi" w:cstheme="majorHAnsi"/>
                <w:sz w:val="24"/>
                <w:szCs w:val="24"/>
              </w:rPr>
              <w:t xml:space="preserve"> </w:t>
            </w:r>
            <w:r w:rsidR="00031C79" w:rsidRPr="00810666">
              <w:rPr>
                <w:rFonts w:asciiTheme="majorHAnsi" w:hAnsiTheme="majorHAnsi" w:cstheme="majorHAnsi"/>
                <w:i/>
                <w:sz w:val="24"/>
                <w:szCs w:val="24"/>
              </w:rPr>
              <w:t xml:space="preserve">theo </w:t>
            </w:r>
            <w:r w:rsidR="00810666">
              <w:rPr>
                <w:rFonts w:asciiTheme="majorHAnsi" w:hAnsiTheme="majorHAnsi" w:cstheme="majorHAnsi"/>
                <w:i/>
                <w:sz w:val="24"/>
                <w:szCs w:val="24"/>
              </w:rPr>
              <w:t>Thông tư số</w:t>
            </w:r>
            <w:r w:rsidR="00031C79" w:rsidRPr="00810666">
              <w:rPr>
                <w:rFonts w:asciiTheme="majorHAnsi" w:hAnsiTheme="majorHAnsi" w:cstheme="majorHAnsi"/>
                <w:i/>
                <w:sz w:val="24"/>
                <w:szCs w:val="24"/>
              </w:rPr>
              <w:t xml:space="preserve"> 04/2022/TT-BXD ngày 24/10/2022 của Bộ trưởng Bộ Xây dựng quy định về hồ sơ nhiệm vụ và hồ sơ đồ án quy hoạch xây dựng vùng liên huyện, quy hoạch xây dựng vùng huyện, quy hoạch đô thị, quy hoạch xây dựng khu chức năng và quy hoạch nông thôn).</w:t>
            </w:r>
          </w:p>
          <w:p w14:paraId="348043B4" w14:textId="1ED01E83"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Đến năm 2045, quy hoạch đất y tế với quy mô khoảng 10 ha để bố trí cho trung tâm y </w:t>
            </w:r>
            <w:proofErr w:type="gramStart"/>
            <w:r w:rsidRPr="00810666">
              <w:rPr>
                <w:rFonts w:asciiTheme="majorHAnsi" w:hAnsiTheme="majorHAnsi" w:cstheme="majorHAnsi"/>
                <w:sz w:val="24"/>
                <w:szCs w:val="24"/>
              </w:rPr>
              <w:t>tế  tại</w:t>
            </w:r>
            <w:proofErr w:type="gramEnd"/>
            <w:r w:rsidRPr="00810666">
              <w:rPr>
                <w:rFonts w:asciiTheme="majorHAnsi" w:hAnsiTheme="majorHAnsi" w:cstheme="majorHAnsi"/>
                <w:sz w:val="24"/>
                <w:szCs w:val="24"/>
              </w:rPr>
              <w:t xml:space="preserve"> </w:t>
            </w:r>
            <w:r w:rsidRPr="00810666">
              <w:rPr>
                <w:rFonts w:asciiTheme="majorHAnsi" w:hAnsiTheme="majorHAnsi" w:cstheme="majorHAnsi"/>
                <w:sz w:val="24"/>
                <w:szCs w:val="24"/>
                <w:shd w:val="clear" w:color="auto" w:fill="FFFFFF"/>
              </w:rPr>
              <w:t>đô thị Hiếu, Măng Cành và Măng Bút.</w:t>
            </w:r>
          </w:p>
        </w:tc>
      </w:tr>
      <w:tr w:rsidR="009148F8" w:rsidRPr="00810666" w14:paraId="773BC602"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46562A46"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72A0948C"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Định hướng phát triển các điểm du lịch cộng đồng, các làng văn hóa với quan điểm bảo tồn và phát huy truyền thống văn hóa bản địa tại một số thôn có tiềm năng, thế mạnh theo nội dung Kế hoạch Phát triển du lịch cộng đồng trên địa bàn huyện Kon Plông.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156FA5E4"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và bổ sung nội dung này tại trang 170-171 trong TMTH.</w:t>
            </w:r>
          </w:p>
        </w:tc>
      </w:tr>
      <w:tr w:rsidR="009148F8" w:rsidRPr="00810666" w14:paraId="529CA6E6"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4B28450B"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2ED9CD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Rà soát lại đất y tế; đất mặt nước; đất nghĩa trang cho phù hợp với các giai đoạn phát triển.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50A61EB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đã rà soát nội dung này thể hiện tại trang 173-174 trong TMTH. Cụ thể như sau:</w:t>
            </w:r>
          </w:p>
          <w:p w14:paraId="0FF57168"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Đất y tế: đã giải trình mục trên.</w:t>
            </w:r>
          </w:p>
          <w:p w14:paraId="560C603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Đất mặt nước đã tính toán lại và bổ sung tại Bảng 3. </w:t>
            </w:r>
            <w:r w:rsidRPr="00810666">
              <w:rPr>
                <w:rFonts w:asciiTheme="majorHAnsi" w:hAnsiTheme="majorHAnsi" w:cstheme="majorHAnsi"/>
                <w:sz w:val="24"/>
                <w:szCs w:val="24"/>
              </w:rPr>
              <w:fldChar w:fldCharType="begin"/>
            </w:r>
            <w:r w:rsidRPr="00810666">
              <w:rPr>
                <w:rFonts w:asciiTheme="majorHAnsi" w:hAnsiTheme="majorHAnsi" w:cstheme="majorHAnsi"/>
                <w:sz w:val="24"/>
                <w:szCs w:val="24"/>
              </w:rPr>
              <w:instrText xml:space="preserve"> SEQ Bảng_3. \* ARABIC </w:instrText>
            </w:r>
            <w:r w:rsidRPr="00810666">
              <w:rPr>
                <w:rFonts w:asciiTheme="majorHAnsi" w:hAnsiTheme="majorHAnsi" w:cstheme="majorHAnsi"/>
                <w:sz w:val="24"/>
                <w:szCs w:val="24"/>
              </w:rPr>
              <w:fldChar w:fldCharType="separate"/>
            </w:r>
            <w:r w:rsidRPr="00810666">
              <w:rPr>
                <w:rFonts w:asciiTheme="majorHAnsi" w:hAnsiTheme="majorHAnsi" w:cstheme="majorHAnsi"/>
                <w:sz w:val="24"/>
                <w:szCs w:val="24"/>
              </w:rPr>
              <w:t>10</w:t>
            </w:r>
            <w:r w:rsidRPr="00810666">
              <w:rPr>
                <w:rFonts w:asciiTheme="majorHAnsi" w:hAnsiTheme="majorHAnsi" w:cstheme="majorHAnsi"/>
                <w:sz w:val="24"/>
                <w:szCs w:val="24"/>
              </w:rPr>
              <w:fldChar w:fldCharType="end"/>
            </w:r>
            <w:r w:rsidRPr="00810666">
              <w:rPr>
                <w:rFonts w:asciiTheme="majorHAnsi" w:hAnsiTheme="majorHAnsi" w:cstheme="majorHAnsi"/>
                <w:sz w:val="24"/>
                <w:szCs w:val="24"/>
              </w:rPr>
              <w:t xml:space="preserve"> Bảng cân bằng sử dụng đất KDL Măng Đen.</w:t>
            </w:r>
          </w:p>
          <w:p w14:paraId="33D4427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w:t>
            </w:r>
            <w:proofErr w:type="gramStart"/>
            <w:r w:rsidRPr="00810666">
              <w:rPr>
                <w:rFonts w:asciiTheme="majorHAnsi" w:hAnsiTheme="majorHAnsi" w:cstheme="majorHAnsi"/>
                <w:sz w:val="24"/>
                <w:szCs w:val="24"/>
              </w:rPr>
              <w:t xml:space="preserve">Đất  </w:t>
            </w:r>
            <w:proofErr w:type="spellStart"/>
            <w:r w:rsidRPr="00810666">
              <w:rPr>
                <w:rFonts w:asciiTheme="majorHAnsi" w:hAnsiTheme="majorHAnsi" w:cstheme="majorHAnsi"/>
                <w:sz w:val="24"/>
                <w:szCs w:val="24"/>
              </w:rPr>
              <w:t>đất</w:t>
            </w:r>
            <w:proofErr w:type="spellEnd"/>
            <w:proofErr w:type="gramEnd"/>
            <w:r w:rsidRPr="00810666">
              <w:rPr>
                <w:rFonts w:asciiTheme="majorHAnsi" w:hAnsiTheme="majorHAnsi" w:cstheme="majorHAnsi"/>
                <w:sz w:val="24"/>
                <w:szCs w:val="24"/>
              </w:rPr>
              <w:t xml:space="preserve"> nghĩa trang:</w:t>
            </w:r>
          </w:p>
          <w:p w14:paraId="71060426" w14:textId="5EEC7128" w:rsidR="00031C79" w:rsidRPr="00810666" w:rsidRDefault="009148F8" w:rsidP="00810666">
            <w:pPr>
              <w:spacing w:before="40" w:after="40"/>
              <w:ind w:firstLine="151"/>
              <w:jc w:val="both"/>
              <w:rPr>
                <w:rFonts w:asciiTheme="majorHAnsi" w:hAnsiTheme="majorHAnsi" w:cstheme="majorHAnsi"/>
                <w:sz w:val="24"/>
                <w:szCs w:val="24"/>
              </w:rPr>
            </w:pPr>
            <w:r w:rsidRPr="00810666">
              <w:rPr>
                <w:rFonts w:asciiTheme="majorHAnsi" w:hAnsiTheme="majorHAnsi" w:cstheme="majorHAnsi"/>
                <w:sz w:val="24"/>
                <w:szCs w:val="24"/>
              </w:rPr>
              <w:t>-</w:t>
            </w:r>
            <w:r w:rsidR="00031C79" w:rsidRPr="00810666">
              <w:rPr>
                <w:rFonts w:asciiTheme="majorHAnsi" w:hAnsiTheme="majorHAnsi" w:cstheme="majorHAnsi"/>
                <w:sz w:val="24"/>
                <w:szCs w:val="24"/>
              </w:rPr>
              <w:t xml:space="preserve"> Chỉ tiêu đất nghĩa trang: 0,04 ha/1000 dân.</w:t>
            </w:r>
          </w:p>
          <w:p w14:paraId="0EDA25DC" w14:textId="26459A75" w:rsidR="00031C79" w:rsidRPr="00810666" w:rsidRDefault="009148F8" w:rsidP="00810666">
            <w:pPr>
              <w:spacing w:before="40" w:after="40"/>
              <w:ind w:firstLine="151"/>
              <w:jc w:val="both"/>
              <w:rPr>
                <w:rFonts w:asciiTheme="majorHAnsi" w:hAnsiTheme="majorHAnsi" w:cstheme="majorHAnsi"/>
                <w:sz w:val="24"/>
                <w:szCs w:val="24"/>
              </w:rPr>
            </w:pPr>
            <w:r w:rsidRPr="00810666">
              <w:rPr>
                <w:rFonts w:asciiTheme="majorHAnsi" w:hAnsiTheme="majorHAnsi" w:cstheme="majorHAnsi"/>
                <w:sz w:val="24"/>
                <w:szCs w:val="24"/>
              </w:rPr>
              <w:t>-</w:t>
            </w:r>
            <w:r w:rsidR="00031C79" w:rsidRPr="00810666">
              <w:rPr>
                <w:rFonts w:asciiTheme="majorHAnsi" w:hAnsiTheme="majorHAnsi" w:cstheme="majorHAnsi"/>
                <w:sz w:val="24"/>
                <w:szCs w:val="24"/>
              </w:rPr>
              <w:t xml:space="preserve"> Nhu cầu sử dụng mới nghĩa trang của khu vực quy hoạch khoảng 4 ha </w:t>
            </w:r>
            <w:r w:rsidR="00031C79" w:rsidRPr="00810666">
              <w:rPr>
                <w:rFonts w:asciiTheme="majorHAnsi" w:hAnsiTheme="majorHAnsi" w:cstheme="majorHAnsi"/>
                <w:sz w:val="24"/>
                <w:szCs w:val="24"/>
              </w:rPr>
              <w:lastRenderedPageBreak/>
              <w:t xml:space="preserve">(năm 2030) và 8ha (năm 2045). Tuy nhiên, do hiện trạng khoảng cách các xã xa nhau và định hướng xã Măng Cành, Măng Bút và Hiếu lên thành đô thị. Do đó, dự kiến đất nghĩa trang như sau: </w:t>
            </w:r>
          </w:p>
          <w:p w14:paraId="55FE2D8D" w14:textId="4A0AE80A" w:rsidR="009148F8" w:rsidRPr="00810666" w:rsidRDefault="009148F8" w:rsidP="00810666">
            <w:pPr>
              <w:spacing w:before="40" w:after="40"/>
              <w:ind w:firstLine="151"/>
              <w:jc w:val="both"/>
              <w:rPr>
                <w:rFonts w:asciiTheme="majorHAnsi" w:hAnsiTheme="majorHAnsi" w:cstheme="majorHAnsi"/>
                <w:sz w:val="24"/>
                <w:szCs w:val="24"/>
              </w:rPr>
            </w:pPr>
            <w:r w:rsidRPr="00810666">
              <w:rPr>
                <w:rFonts w:asciiTheme="majorHAnsi" w:hAnsiTheme="majorHAnsi" w:cstheme="majorHAnsi"/>
                <w:sz w:val="24"/>
                <w:szCs w:val="24"/>
              </w:rPr>
              <w:t>-</w:t>
            </w:r>
            <w:r w:rsidR="00031C79" w:rsidRPr="00810666">
              <w:rPr>
                <w:rFonts w:asciiTheme="majorHAnsi" w:hAnsiTheme="majorHAnsi" w:cstheme="majorHAnsi"/>
                <w:sz w:val="24"/>
                <w:szCs w:val="24"/>
              </w:rPr>
              <w:t xml:space="preserve"> Đối với thị trấn Măng Đen: </w:t>
            </w:r>
          </w:p>
          <w:p w14:paraId="161FEA89" w14:textId="5B9F4B62" w:rsidR="00031C79" w:rsidRPr="00810666" w:rsidRDefault="009148F8" w:rsidP="00810666">
            <w:pPr>
              <w:spacing w:before="40" w:after="40"/>
              <w:ind w:firstLine="151"/>
              <w:jc w:val="both"/>
              <w:rPr>
                <w:rFonts w:asciiTheme="majorHAnsi" w:hAnsiTheme="majorHAnsi" w:cstheme="majorHAnsi"/>
                <w:sz w:val="24"/>
                <w:szCs w:val="24"/>
              </w:rPr>
            </w:pPr>
            <w:r w:rsidRPr="00810666">
              <w:rPr>
                <w:rFonts w:asciiTheme="majorHAnsi" w:hAnsiTheme="majorHAnsi" w:cstheme="majorHAnsi"/>
                <w:sz w:val="24"/>
                <w:szCs w:val="24"/>
              </w:rPr>
              <w:t xml:space="preserve">+ </w:t>
            </w:r>
            <w:r w:rsidR="00031C79" w:rsidRPr="00810666">
              <w:rPr>
                <w:rFonts w:asciiTheme="majorHAnsi" w:hAnsiTheme="majorHAnsi" w:cstheme="majorHAnsi"/>
                <w:sz w:val="24"/>
                <w:szCs w:val="24"/>
              </w:rPr>
              <w:t xml:space="preserve">Hiện tại, nghĩa trang nhân dân có quy mô khoảng 6 ha </w:t>
            </w:r>
            <w:proofErr w:type="gramStart"/>
            <w:r w:rsidR="00031C79" w:rsidRPr="00810666">
              <w:rPr>
                <w:rFonts w:asciiTheme="majorHAnsi" w:hAnsiTheme="majorHAnsi" w:cstheme="majorHAnsi"/>
                <w:sz w:val="24"/>
                <w:szCs w:val="24"/>
              </w:rPr>
              <w:t>với  tỷ</w:t>
            </w:r>
            <w:proofErr w:type="gramEnd"/>
            <w:r w:rsidR="00031C79" w:rsidRPr="00810666">
              <w:rPr>
                <w:rFonts w:asciiTheme="majorHAnsi" w:hAnsiTheme="majorHAnsi" w:cstheme="majorHAnsi"/>
                <w:sz w:val="24"/>
                <w:szCs w:val="24"/>
              </w:rPr>
              <w:t xml:space="preserve"> lệ lấp đầy 70%. Như vậy, quy hoạch nghĩa trang cần nghiên cứu xác định thêm địa điểm mới cho nghĩa trang nhân dân tại khu vực thị trấn Măng Đen.</w:t>
            </w:r>
            <w:bookmarkStart w:id="3" w:name="_Hlk163635888"/>
          </w:p>
          <w:p w14:paraId="6175531F" w14:textId="0A30255D" w:rsidR="00031C79" w:rsidRPr="00810666" w:rsidRDefault="009148F8" w:rsidP="00810666">
            <w:pPr>
              <w:spacing w:before="40" w:after="40"/>
              <w:contextualSpacing/>
              <w:jc w:val="both"/>
              <w:rPr>
                <w:rFonts w:asciiTheme="majorHAnsi" w:hAnsiTheme="majorHAnsi" w:cstheme="majorHAnsi"/>
                <w:sz w:val="24"/>
                <w:szCs w:val="24"/>
              </w:rPr>
            </w:pPr>
            <w:r w:rsidRPr="00810666">
              <w:rPr>
                <w:rFonts w:asciiTheme="majorHAnsi" w:hAnsiTheme="majorHAnsi" w:cstheme="majorHAnsi"/>
                <w:sz w:val="24"/>
                <w:szCs w:val="24"/>
              </w:rPr>
              <w:t xml:space="preserve">+ </w:t>
            </w:r>
            <w:r w:rsidR="00031C79" w:rsidRPr="00810666">
              <w:rPr>
                <w:rFonts w:asciiTheme="majorHAnsi" w:hAnsiTheme="majorHAnsi" w:cstheme="majorHAnsi"/>
                <w:sz w:val="24"/>
                <w:szCs w:val="24"/>
              </w:rPr>
              <w:t>Đến năm 2030 cần quy hoạch mở rộng thêm diện tích đất nghĩa trang cụ thể như sau: nghĩa trang nhân dân của thị trấn giữ nguyên quy mô khoảng 6 ha. Quy hoạch nghĩa trang nhân dân mới có quy mô 15 ha, giai đoạn năm 2030 có quy mô khoảng 7,2 ha nằm phía Tây thị trấn hiện hữu.</w:t>
            </w:r>
          </w:p>
          <w:p w14:paraId="6D02C5CB" w14:textId="1E131B9B" w:rsidR="00031C79" w:rsidRPr="00810666" w:rsidRDefault="009148F8" w:rsidP="00810666">
            <w:pPr>
              <w:spacing w:before="40" w:after="40"/>
              <w:contextualSpacing/>
              <w:jc w:val="both"/>
              <w:rPr>
                <w:rFonts w:asciiTheme="majorHAnsi" w:hAnsiTheme="majorHAnsi" w:cstheme="majorHAnsi"/>
                <w:sz w:val="24"/>
                <w:szCs w:val="24"/>
              </w:rPr>
            </w:pPr>
            <w:r w:rsidRPr="00810666">
              <w:rPr>
                <w:rFonts w:asciiTheme="majorHAnsi" w:hAnsiTheme="majorHAnsi" w:cstheme="majorHAnsi"/>
                <w:sz w:val="24"/>
                <w:szCs w:val="24"/>
              </w:rPr>
              <w:t xml:space="preserve">+ </w:t>
            </w:r>
            <w:r w:rsidR="00031C79" w:rsidRPr="00810666">
              <w:rPr>
                <w:rFonts w:asciiTheme="majorHAnsi" w:hAnsiTheme="majorHAnsi" w:cstheme="majorHAnsi"/>
                <w:sz w:val="24"/>
                <w:szCs w:val="24"/>
              </w:rPr>
              <w:t xml:space="preserve">Từng bước di </w:t>
            </w:r>
            <w:r w:rsidR="00810666">
              <w:rPr>
                <w:rFonts w:asciiTheme="majorHAnsi" w:hAnsiTheme="majorHAnsi" w:cstheme="majorHAnsi"/>
                <w:sz w:val="24"/>
                <w:szCs w:val="24"/>
              </w:rPr>
              <w:t>d</w:t>
            </w:r>
            <w:r w:rsidR="00031C79" w:rsidRPr="00810666">
              <w:rPr>
                <w:rFonts w:asciiTheme="majorHAnsi" w:hAnsiTheme="majorHAnsi" w:cstheme="majorHAnsi"/>
                <w:sz w:val="24"/>
                <w:szCs w:val="24"/>
              </w:rPr>
              <w:t>ời các nghĩa trang nhỏ lẻ vào nghĩa trang tập trung.</w:t>
            </w:r>
          </w:p>
          <w:p w14:paraId="1E6AEE6A" w14:textId="132A7054" w:rsidR="00031C79" w:rsidRPr="00810666" w:rsidRDefault="009148F8" w:rsidP="00810666">
            <w:pPr>
              <w:tabs>
                <w:tab w:val="left" w:pos="990"/>
              </w:tabs>
              <w:spacing w:before="40" w:after="40"/>
              <w:jc w:val="both"/>
              <w:rPr>
                <w:rFonts w:asciiTheme="majorHAnsi" w:hAnsiTheme="majorHAnsi" w:cstheme="majorHAnsi"/>
                <w:sz w:val="24"/>
                <w:szCs w:val="24"/>
              </w:rPr>
            </w:pPr>
            <w:r w:rsidRPr="00810666">
              <w:rPr>
                <w:rFonts w:asciiTheme="majorHAnsi" w:hAnsiTheme="majorHAnsi" w:cstheme="majorHAnsi"/>
                <w:sz w:val="24"/>
                <w:szCs w:val="24"/>
              </w:rPr>
              <w:t>-</w:t>
            </w:r>
            <w:r w:rsidR="00031C79" w:rsidRPr="00810666">
              <w:rPr>
                <w:rFonts w:asciiTheme="majorHAnsi" w:hAnsiTheme="majorHAnsi" w:cstheme="majorHAnsi"/>
                <w:sz w:val="24"/>
                <w:szCs w:val="24"/>
              </w:rPr>
              <w:t xml:space="preserve"> Đối với các xã Măng Cành, Đăk Tăng, Măng Bút, Hiếu và </w:t>
            </w:r>
            <w:proofErr w:type="spellStart"/>
            <w:r w:rsidR="00031C79" w:rsidRPr="00810666">
              <w:rPr>
                <w:rFonts w:asciiTheme="majorHAnsi" w:hAnsiTheme="majorHAnsi" w:cstheme="majorHAnsi"/>
                <w:sz w:val="24"/>
                <w:szCs w:val="24"/>
              </w:rPr>
              <w:t>Pờ</w:t>
            </w:r>
            <w:proofErr w:type="spellEnd"/>
            <w:r w:rsidR="00031C79" w:rsidRPr="00810666">
              <w:rPr>
                <w:rFonts w:asciiTheme="majorHAnsi" w:hAnsiTheme="majorHAnsi" w:cstheme="majorHAnsi"/>
                <w:sz w:val="24"/>
                <w:szCs w:val="24"/>
              </w:rPr>
              <w:t xml:space="preserve"> Ê</w:t>
            </w:r>
          </w:p>
          <w:p w14:paraId="0749211E" w14:textId="13ADF205" w:rsidR="00031C79" w:rsidRPr="00810666" w:rsidRDefault="009148F8" w:rsidP="00810666">
            <w:pPr>
              <w:tabs>
                <w:tab w:val="left" w:pos="990"/>
              </w:tabs>
              <w:spacing w:before="40" w:after="40"/>
              <w:contextualSpacing/>
              <w:jc w:val="both"/>
              <w:rPr>
                <w:rFonts w:asciiTheme="majorHAnsi" w:hAnsiTheme="majorHAnsi" w:cstheme="majorHAnsi"/>
                <w:sz w:val="24"/>
                <w:szCs w:val="24"/>
              </w:rPr>
            </w:pPr>
            <w:r w:rsidRPr="00810666">
              <w:rPr>
                <w:rFonts w:asciiTheme="majorHAnsi" w:hAnsiTheme="majorHAnsi" w:cstheme="majorHAnsi"/>
                <w:sz w:val="24"/>
                <w:szCs w:val="24"/>
              </w:rPr>
              <w:t xml:space="preserve">+ </w:t>
            </w:r>
            <w:r w:rsidR="00031C79" w:rsidRPr="00810666">
              <w:rPr>
                <w:rFonts w:asciiTheme="majorHAnsi" w:hAnsiTheme="majorHAnsi" w:cstheme="majorHAnsi"/>
                <w:sz w:val="24"/>
                <w:szCs w:val="24"/>
              </w:rPr>
              <w:t>Năm 2030: các xã tiếp tục sử dụng nghĩa trang các xã theo quy hoạch nông thôn mới đã được phê duyệt.</w:t>
            </w:r>
            <w:bookmarkEnd w:id="3"/>
          </w:p>
          <w:p w14:paraId="1B882FC0" w14:textId="24CA3BFE" w:rsidR="00031C79" w:rsidRPr="00810666" w:rsidRDefault="009148F8"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w:t>
            </w:r>
            <w:r w:rsidR="00031C79" w:rsidRPr="00810666">
              <w:rPr>
                <w:rFonts w:asciiTheme="majorHAnsi" w:hAnsiTheme="majorHAnsi" w:cstheme="majorHAnsi"/>
                <w:sz w:val="24"/>
                <w:szCs w:val="24"/>
              </w:rPr>
              <w:t>Năm 2045: mở rộng nghĩa trang mỗi xã thêm diện tích khoảng 1 ha.</w:t>
            </w:r>
          </w:p>
        </w:tc>
      </w:tr>
      <w:tr w:rsidR="009148F8" w:rsidRPr="00810666" w14:paraId="5A799F69"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5EBBB0B3"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176B97D" w14:textId="7F1B9538"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Nghiên cứu tầng cao công trình đảm bảo phù hợp và không phá vỡ cảnh quan chung tại khu vực. Khu vực thị trấn Măng Đen: Tầng cao phổ biến 1 - 5 tầng. Một số công trình thương mại, dịch vụ, hỗn hợp cho phép xây dựng tầng cao 7 tầng; Một số công trình điểm nhấn cho phép xây dựng tầng cao tối đa là 15 tầng. Các đô thị còn lại: Tầng cao từ 1-5 tầng. Một số công trình thương mại, dịch vụ, hỗn hợp cho phép xây dựng tầng cao 7 tầng. Việc bố trí số tầng phải đồng bộ theo khu vực tôn trọng việc hình thành </w:t>
            </w:r>
            <w:r w:rsidR="00810666">
              <w:rPr>
                <w:rFonts w:asciiTheme="majorHAnsi" w:hAnsiTheme="majorHAnsi" w:cstheme="majorHAnsi"/>
                <w:sz w:val="24"/>
                <w:szCs w:val="24"/>
              </w:rPr>
              <w:t>“</w:t>
            </w:r>
            <w:r w:rsidRPr="00810666">
              <w:rPr>
                <w:rFonts w:asciiTheme="majorHAnsi" w:hAnsiTheme="majorHAnsi" w:cstheme="majorHAnsi"/>
                <w:sz w:val="24"/>
                <w:szCs w:val="24"/>
              </w:rPr>
              <w:t>phố trong rừng, rừng trong phố</w:t>
            </w:r>
            <w:r w:rsidR="00810666">
              <w:rPr>
                <w:rFonts w:asciiTheme="majorHAnsi" w:hAnsiTheme="majorHAnsi" w:cstheme="majorHAnsi"/>
                <w:sz w:val="24"/>
                <w:szCs w:val="24"/>
              </w:rPr>
              <w:t>”</w:t>
            </w:r>
            <w:r w:rsidRPr="00810666">
              <w:rPr>
                <w:rFonts w:asciiTheme="majorHAnsi" w:hAnsiTheme="majorHAnsi" w:cstheme="majorHAnsi"/>
                <w:sz w:val="24"/>
                <w:szCs w:val="24"/>
              </w:rPr>
              <w:t>.</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2B6D0E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và chỉnh sửa tại trang 162-165 trong TMTH.</w:t>
            </w:r>
          </w:p>
        </w:tc>
      </w:tr>
      <w:tr w:rsidR="009148F8" w:rsidRPr="00810666" w14:paraId="7177963D"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06E56966"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A0910E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Nghiên cứu bổ sung tuyến đường giao thông trục chính theo hướng Đông Tây, Đông Bắc đảm bảo kết nối các khu đô thị mới – khu đô thị hiện hữu và khu chức năng. Đề xuất giải pháp quy hoạch hệ thống thoát nước đảm bảo không ngập úng cục bộ, tôn trọng các hướng nước thoát nước tự nhiên.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38DA0CCA"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bổ sung nghiên </w:t>
            </w:r>
            <w:proofErr w:type="gramStart"/>
            <w:r w:rsidRPr="00810666">
              <w:rPr>
                <w:rFonts w:asciiTheme="majorHAnsi" w:hAnsiTheme="majorHAnsi" w:cstheme="majorHAnsi"/>
                <w:sz w:val="24"/>
                <w:szCs w:val="24"/>
              </w:rPr>
              <w:t>cứu  tuyến</w:t>
            </w:r>
            <w:proofErr w:type="gramEnd"/>
            <w:r w:rsidRPr="00810666">
              <w:rPr>
                <w:rFonts w:asciiTheme="majorHAnsi" w:hAnsiTheme="majorHAnsi" w:cstheme="majorHAnsi"/>
                <w:sz w:val="24"/>
                <w:szCs w:val="24"/>
              </w:rPr>
              <w:t xml:space="preserve"> đường giao thông trục chính theo hướng Đông Tây đảm bảo kết nối các khu đô thị mới – khu đô thị hiện hữu và khu chức năng trong bản vẽ.</w:t>
            </w:r>
          </w:p>
          <w:p w14:paraId="202974E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Phương án thiết kế quy hoạch đưa ra quan điểm tôn trọng địa hình tự nhiên, tránh bố trí các chức năng đất tại các lưu vực tụ thủy tự nhiên nhằm lưu giữ lại các khu vực thoát nước tự nhiên. Hành lang sông suối được bảo vệ. Hình thành thêm các hồ nhằm thu lại lượng nước mưa vào mùa mưa. Đề xuất tại các khu vực phát triển mới quy hoạch hệ thống thoát nước mưa riêng hoàn toàn với hệ thống thoát nước thải.</w:t>
            </w:r>
          </w:p>
        </w:tc>
      </w:tr>
      <w:tr w:rsidR="009148F8" w:rsidRPr="00810666" w14:paraId="00B75A87"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3CBA2D1"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631DAC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Rà soát các địa danh cho phù hợp theo hướng tên gọi theo hiện nay và ghi chú tên gọi của địa phương.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41A20C1C"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rà soát các địa danh phù hợp theo hướng tên gọi theo hiện nay và ghi chú tên gọi của địa phương.</w:t>
            </w:r>
          </w:p>
        </w:tc>
      </w:tr>
      <w:tr w:rsidR="009148F8" w:rsidRPr="00810666" w14:paraId="236B3BEA"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518A40B"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D59F9E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Cần phân tích làm nổi bật một số thông tin mang tính thu hút, gây sự chú ý, tìm hiểu mà du khách quan tâm (Văn hóa cộng động, kiến trúc bản địa, khống chế chiều cao công trình, diện tích rừng tự nhiên, tỷ lệ cây xanh đô thị, đô thị trong rừng, bảy hồ ba </w:t>
            </w:r>
            <w:proofErr w:type="gramStart"/>
            <w:r w:rsidRPr="00810666">
              <w:rPr>
                <w:rFonts w:asciiTheme="majorHAnsi" w:hAnsiTheme="majorHAnsi" w:cstheme="majorHAnsi"/>
                <w:sz w:val="24"/>
                <w:szCs w:val="24"/>
              </w:rPr>
              <w:t>thác,…</w:t>
            </w:r>
            <w:proofErr w:type="gramEnd"/>
            <w:r w:rsidRPr="00810666">
              <w:rPr>
                <w:rFonts w:asciiTheme="majorHAnsi" w:hAnsiTheme="majorHAnsi" w:cstheme="majorHAnsi"/>
                <w:sz w:val="24"/>
                <w:szCs w:val="24"/>
              </w:rPr>
              <w:t>).</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FD542AA"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Các thông tin mang tính thu hút, gây sự chú ý, tìm hiểu mà du khách quan tâm (Văn hóa cộng động, kiến trúc bản địa, khống chế chiều cao công trình, diện tích rừng tự nhiên, tỷ lệ cây xanh đô thị, đô thị trong rừng, bảy hồ ba </w:t>
            </w:r>
            <w:proofErr w:type="gramStart"/>
            <w:r w:rsidRPr="00810666">
              <w:rPr>
                <w:rFonts w:asciiTheme="majorHAnsi" w:hAnsiTheme="majorHAnsi" w:cstheme="majorHAnsi"/>
                <w:sz w:val="24"/>
                <w:szCs w:val="24"/>
              </w:rPr>
              <w:t>thác,…</w:t>
            </w:r>
            <w:proofErr w:type="gramEnd"/>
            <w:r w:rsidRPr="00810666">
              <w:rPr>
                <w:rFonts w:asciiTheme="majorHAnsi" w:hAnsiTheme="majorHAnsi" w:cstheme="majorHAnsi"/>
                <w:sz w:val="24"/>
                <w:szCs w:val="24"/>
              </w:rPr>
              <w:t>).  Đã có trong phần viết về các tài nguyên du lịch trang 128 trong TMTH.</w:t>
            </w:r>
          </w:p>
        </w:tc>
      </w:tr>
      <w:tr w:rsidR="009148F8" w:rsidRPr="00810666" w14:paraId="7280AC86"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63E656C6"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169BD0CF"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Nghiên cứu không bố trí các trụ tua bin gió trong khu vực thị trấn; Tại xã Măng Cành nghiên cứu bố trí trụ tua bin không ảnh hưởng đến phát triển khu dân cư, đô thị, du lịch, sản xuất nông nghiệp.</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2A657BC"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báo cáo với UBND Tỉnh về nội dung này.</w:t>
            </w:r>
          </w:p>
        </w:tc>
      </w:tr>
      <w:tr w:rsidR="009148F8" w:rsidRPr="00810666" w14:paraId="3648C5D3"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4D6779CE"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15B8A7AF"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Về danh mục dự án ưu tiên đầu tư: Đối với công trình sử dụng vốn Ngân sách nhà nước, đề nghị bổ sung:</w:t>
            </w:r>
          </w:p>
          <w:p w14:paraId="6805A1DD"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xml:space="preserve">+ Đầu tư xây dựng các công trình điểm nhấn kiến trúc tại đô thị </w:t>
            </w:r>
            <w:proofErr w:type="spellStart"/>
            <w:r w:rsidRPr="00810666">
              <w:rPr>
                <w:rFonts w:asciiTheme="majorHAnsi" w:hAnsiTheme="majorHAnsi" w:cstheme="majorHAnsi"/>
                <w:sz w:val="24"/>
                <w:szCs w:val="24"/>
              </w:rPr>
              <w:t>thị</w:t>
            </w:r>
            <w:proofErr w:type="spellEnd"/>
            <w:r w:rsidRPr="00810666">
              <w:rPr>
                <w:rFonts w:asciiTheme="majorHAnsi" w:hAnsiTheme="majorHAnsi" w:cstheme="majorHAnsi"/>
                <w:sz w:val="24"/>
                <w:szCs w:val="24"/>
              </w:rPr>
              <w:t xml:space="preserve"> trấn Măng Đen.</w:t>
            </w:r>
          </w:p>
          <w:p w14:paraId="3B1F8B74"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Cải tạo hệ thống thoát nước, vỉa hè, điện chiếu sáng khu vực trung tâm thị trấn Măng Đen.</w:t>
            </w:r>
          </w:p>
          <w:p w14:paraId="4435B7C2" w14:textId="480C2CDC"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Trung tâm xử lý đa nhiệm tập trung và cơ sở hạ tầng phục vụ</w:t>
            </w:r>
            <w:r w:rsidR="00810666">
              <w:rPr>
                <w:rFonts w:asciiTheme="majorHAnsi" w:hAnsiTheme="majorHAnsi" w:cstheme="majorHAnsi"/>
                <w:sz w:val="24"/>
                <w:szCs w:val="24"/>
              </w:rPr>
              <w:t xml:space="preserve"> </w:t>
            </w:r>
            <w:r w:rsidRPr="00810666">
              <w:rPr>
                <w:rFonts w:asciiTheme="majorHAnsi" w:hAnsiTheme="majorHAnsi" w:cstheme="majorHAnsi"/>
                <w:sz w:val="24"/>
                <w:szCs w:val="24"/>
              </w:rPr>
              <w:t>chuyển đổi số trên địa bàn huyện Kon Plông.</w:t>
            </w:r>
          </w:p>
          <w:p w14:paraId="5BD7666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Xây dựng Nghĩa trang (Công viên Vĩnh Hằng, 7ha) thị trấn Măng Đen.</w:t>
            </w:r>
          </w:p>
          <w:p w14:paraId="7180E1A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Nhà máy xử lý rác thải thị trấn Măng Đen; Khu xử lý rác thải các đô thị mới tại các xã.</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85D81C8"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đã bổ sung nội dung này trại trang 276 trong TMTH.</w:t>
            </w:r>
          </w:p>
        </w:tc>
      </w:tr>
      <w:tr w:rsidR="009148F8" w:rsidRPr="00810666" w14:paraId="0D7CA766" w14:textId="77777777" w:rsidTr="00810666">
        <w:trPr>
          <w:trHeight w:val="2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20DA0659"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1</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23DE0" w14:textId="77777777" w:rsidR="00031C79" w:rsidRPr="00810666" w:rsidRDefault="00031C79" w:rsidP="00810666">
            <w:pPr>
              <w:widowControl w:val="0"/>
              <w:spacing w:before="40" w:after="40"/>
              <w:rPr>
                <w:rFonts w:asciiTheme="majorHAnsi" w:hAnsiTheme="majorHAnsi" w:cstheme="majorHAnsi"/>
                <w:b/>
                <w:bCs/>
                <w:sz w:val="24"/>
                <w:szCs w:val="24"/>
              </w:rPr>
            </w:pPr>
            <w:r w:rsidRPr="00810666">
              <w:rPr>
                <w:rFonts w:asciiTheme="majorHAnsi" w:hAnsiTheme="majorHAnsi" w:cstheme="majorHAnsi"/>
                <w:b/>
                <w:bCs/>
                <w:sz w:val="24"/>
                <w:szCs w:val="24"/>
              </w:rPr>
              <w:t xml:space="preserve">Sở Công Thương </w:t>
            </w:r>
            <w:r w:rsidRPr="00810666">
              <w:rPr>
                <w:rFonts w:asciiTheme="majorHAnsi" w:hAnsiTheme="majorHAnsi" w:cstheme="majorHAnsi"/>
                <w:i/>
                <w:iCs/>
                <w:sz w:val="24"/>
                <w:szCs w:val="24"/>
              </w:rPr>
              <w:t>(Văn bản số 737/SCT-HCTH ngày 09/4/2024)</w:t>
            </w:r>
          </w:p>
        </w:tc>
      </w:tr>
      <w:tr w:rsidR="009148F8" w:rsidRPr="00810666" w14:paraId="74A0F06A"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022EB28D"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4846B11"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Căn cứ ý kiến chỉ đạo của UBND tỉnh tại văn </w:t>
            </w:r>
            <w:proofErr w:type="gramStart"/>
            <w:r w:rsidRPr="00810666">
              <w:rPr>
                <w:rFonts w:asciiTheme="majorHAnsi" w:hAnsiTheme="majorHAnsi" w:cstheme="majorHAnsi"/>
                <w:sz w:val="24"/>
                <w:szCs w:val="24"/>
              </w:rPr>
              <w:t>bản  1115</w:t>
            </w:r>
            <w:proofErr w:type="gramEnd"/>
            <w:r w:rsidRPr="00810666">
              <w:rPr>
                <w:rFonts w:asciiTheme="majorHAnsi" w:hAnsiTheme="majorHAnsi" w:cstheme="majorHAnsi"/>
                <w:sz w:val="24"/>
                <w:szCs w:val="24"/>
              </w:rPr>
              <w:t xml:space="preserve">/UBND-HTKT ngày 03/4/2024 không phát sinh thêm nhiệm vụ của Sở Công Thương. Do đó, Sở Công Thương đề nghị Sở Xây dựng cập nhật, tiếp thu các nội dung đề nghị tại văn bản số 557/SCT-HCTH ngày 20/3/2024 về đánh giá hiện trạng đồ án Quy hoạch chung xây dựng Khu du lịch Măng Đen, huyện Kon Plông, tỉnh Kon Tum đến năm 2045. </w:t>
            </w:r>
          </w:p>
          <w:p w14:paraId="770C4C95"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Theo văn bản số 557/SCT-HCTH ngày 20/3/2024, của Sở Công thương: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DE2E611"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3A4D873D"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5D341555"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32233D6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Về nội dung kiến nghị đề xuất thu hồi dự án điện gió </w:t>
            </w:r>
          </w:p>
          <w:p w14:paraId="0CF7D5B1" w14:textId="77777777" w:rsidR="00031C79" w:rsidRPr="00810666" w:rsidRDefault="00031C79" w:rsidP="00810666">
            <w:pPr>
              <w:pStyle w:val="BodyText3"/>
              <w:widowControl w:val="0"/>
              <w:spacing w:before="40" w:after="40" w:line="240" w:lineRule="auto"/>
              <w:jc w:val="both"/>
              <w:rPr>
                <w:rFonts w:asciiTheme="majorHAnsi" w:hAnsiTheme="majorHAnsi" w:cstheme="majorHAnsi"/>
                <w:sz w:val="24"/>
                <w:szCs w:val="24"/>
                <w:shd w:val="clear" w:color="auto" w:fill="FFFFFF"/>
              </w:rPr>
            </w:pPr>
            <w:r w:rsidRPr="00810666">
              <w:rPr>
                <w:rFonts w:asciiTheme="majorHAnsi" w:hAnsiTheme="majorHAnsi" w:cstheme="majorHAnsi"/>
                <w:sz w:val="24"/>
                <w:szCs w:val="24"/>
              </w:rPr>
              <w:lastRenderedPageBreak/>
              <w:t xml:space="preserve">Dự án NMĐG Kon Plông công suất 103,5MW được bổ sung vào Quy hoạch điện VII điều chỉnh tại Văn bản số 795/TTg-CN ngày 25 tháng 6 năm 2020 của Chính phủ. Chủ đầu tư là Công ty TNHH Năng lượng gió Kon </w:t>
            </w:r>
            <w:proofErr w:type="gramStart"/>
            <w:r w:rsidRPr="00810666">
              <w:rPr>
                <w:rFonts w:asciiTheme="majorHAnsi" w:hAnsiTheme="majorHAnsi" w:cstheme="majorHAnsi"/>
                <w:sz w:val="24"/>
                <w:szCs w:val="24"/>
              </w:rPr>
              <w:t>Plông</w:t>
            </w:r>
            <w:r w:rsidRPr="00810666">
              <w:rPr>
                <w:rFonts w:asciiTheme="majorHAnsi" w:hAnsiTheme="majorHAnsi" w:cstheme="majorHAnsi"/>
                <w:sz w:val="24"/>
                <w:szCs w:val="24"/>
                <w:vertAlign w:val="superscript"/>
              </w:rPr>
              <w:t>(</w:t>
            </w:r>
            <w:proofErr w:type="gramEnd"/>
            <w:r w:rsidRPr="00810666">
              <w:rPr>
                <w:rFonts w:asciiTheme="majorHAnsi" w:hAnsiTheme="majorHAnsi" w:cstheme="majorHAnsi"/>
                <w:sz w:val="24"/>
                <w:szCs w:val="24"/>
                <w:vertAlign w:val="superscript"/>
              </w:rPr>
              <w:footnoteReference w:id="1"/>
            </w:r>
            <w:r w:rsidRPr="00810666">
              <w:rPr>
                <w:rFonts w:asciiTheme="majorHAnsi" w:hAnsiTheme="majorHAnsi" w:cstheme="majorHAnsi"/>
                <w:sz w:val="24"/>
                <w:szCs w:val="24"/>
                <w:vertAlign w:val="superscript"/>
              </w:rPr>
              <w:t>)</w:t>
            </w:r>
            <w:r w:rsidRPr="00810666">
              <w:rPr>
                <w:rFonts w:asciiTheme="majorHAnsi" w:hAnsiTheme="majorHAnsi" w:cstheme="majorHAnsi"/>
                <w:sz w:val="24"/>
                <w:szCs w:val="24"/>
              </w:rPr>
              <w:t>: Dự án đang trong giai đoạn lập hồ sơ Báo cáo nghiên cứu khả thi đầu tư xây dựng; d</w:t>
            </w:r>
            <w:r w:rsidRPr="00810666">
              <w:rPr>
                <w:rFonts w:asciiTheme="majorHAnsi" w:hAnsiTheme="majorHAnsi" w:cstheme="majorHAnsi"/>
                <w:sz w:val="24"/>
                <w:szCs w:val="24"/>
                <w:shd w:val="clear" w:color="auto" w:fill="FFFFFF"/>
              </w:rPr>
              <w:t xml:space="preserve">ự án có tổng cộng 25 vị trí </w:t>
            </w:r>
            <w:proofErr w:type="spellStart"/>
            <w:r w:rsidRPr="00810666">
              <w:rPr>
                <w:rFonts w:asciiTheme="majorHAnsi" w:hAnsiTheme="majorHAnsi" w:cstheme="majorHAnsi"/>
                <w:sz w:val="24"/>
                <w:szCs w:val="24"/>
                <w:shd w:val="clear" w:color="auto" w:fill="FFFFFF"/>
              </w:rPr>
              <w:t>tuabin</w:t>
            </w:r>
            <w:proofErr w:type="spellEnd"/>
            <w:r w:rsidRPr="00810666">
              <w:rPr>
                <w:rFonts w:asciiTheme="majorHAnsi" w:hAnsiTheme="majorHAnsi" w:cstheme="majorHAnsi"/>
                <w:sz w:val="24"/>
                <w:szCs w:val="24"/>
                <w:shd w:val="clear" w:color="auto" w:fill="FFFFFF"/>
              </w:rPr>
              <w:t xml:space="preserve"> gió dự kiến lắp đặt trên địa bàn thị trấn Măng Đen </w:t>
            </w:r>
            <w:r w:rsidRPr="00810666">
              <w:rPr>
                <w:rFonts w:asciiTheme="majorHAnsi" w:hAnsiTheme="majorHAnsi" w:cstheme="majorHAnsi"/>
                <w:i/>
                <w:sz w:val="24"/>
                <w:szCs w:val="24"/>
                <w:shd w:val="clear" w:color="auto" w:fill="FFFFFF"/>
              </w:rPr>
              <w:t>(13 vị trí tua bin gió)</w:t>
            </w:r>
            <w:r w:rsidRPr="00810666">
              <w:rPr>
                <w:rFonts w:asciiTheme="majorHAnsi" w:hAnsiTheme="majorHAnsi" w:cstheme="majorHAnsi"/>
                <w:sz w:val="24"/>
                <w:szCs w:val="24"/>
                <w:shd w:val="clear" w:color="auto" w:fill="FFFFFF"/>
              </w:rPr>
              <w:t xml:space="preserve"> và xã Măng Cành </w:t>
            </w:r>
            <w:r w:rsidRPr="00810666">
              <w:rPr>
                <w:rFonts w:asciiTheme="majorHAnsi" w:hAnsiTheme="majorHAnsi" w:cstheme="majorHAnsi"/>
                <w:i/>
                <w:sz w:val="24"/>
                <w:szCs w:val="24"/>
                <w:shd w:val="clear" w:color="auto" w:fill="FFFFFF"/>
              </w:rPr>
              <w:t>(12 vị trí tua bin gió)</w:t>
            </w:r>
            <w:r w:rsidRPr="00810666">
              <w:rPr>
                <w:rFonts w:asciiTheme="majorHAnsi" w:hAnsiTheme="majorHAnsi" w:cstheme="majorHAnsi"/>
                <w:sz w:val="24"/>
                <w:szCs w:val="24"/>
                <w:shd w:val="clear" w:color="auto" w:fill="FFFFFF"/>
              </w:rPr>
              <w:t>, huyện Kon Plông. Hiện nay, Sở Xây dựng đang tổ chức lập Quy hoạch chung xây dựng Khu du lịch Măng Đen, huyện Kon Plông, tỉnh Kon Tum; Ủy ban nhân dân huyện Kon Plông lập Quy hoạch chung thị trấn Măng Đen, huyện Kon Plông, tỉnh Kon Tum, đến năm 2035 theo nhiệm vụ đã được phê duyệt.</w:t>
            </w:r>
          </w:p>
          <w:p w14:paraId="1ACD9409" w14:textId="77777777" w:rsidR="00031C79" w:rsidRPr="00810666" w:rsidRDefault="00031C79" w:rsidP="00810666">
            <w:pPr>
              <w:pStyle w:val="NoSpacing"/>
              <w:spacing w:after="40" w:line="240" w:lineRule="auto"/>
              <w:rPr>
                <w:rFonts w:asciiTheme="majorHAnsi" w:hAnsiTheme="majorHAnsi" w:cstheme="majorHAnsi"/>
                <w:sz w:val="24"/>
                <w:szCs w:val="24"/>
              </w:rPr>
            </w:pPr>
            <w:r w:rsidRPr="00810666">
              <w:rPr>
                <w:rFonts w:asciiTheme="majorHAnsi" w:hAnsiTheme="majorHAnsi" w:cstheme="majorHAnsi"/>
                <w:sz w:val="24"/>
                <w:szCs w:val="24"/>
                <w:shd w:val="clear" w:color="auto" w:fill="FFFFFF"/>
              </w:rPr>
              <w:t>Đề nghị Ủy ban nhân dân tỉnh tiếp tục có văn bản đề nghị Chủ đầu tư dự án điện gió chủ động phối hợp với Ủy ban nhân dân huyện Kon Plông tổ chức rà soát, điều chỉnh 13 trụ điện gió trong khu vực quy hoạch đô thị Măng Đen theo hướng hạn chế thấp nhất đến ảnh hưởng khu vực đô thị làm cơ sở thực hiện các bước tiếp theo; phối hợp với Sở Xây dựng rà soát 12 vị trí trụ điện gió tại xã Măng Cành để không ảnh hưởng quy hoạch chung xây dựng Khu du lịch Măng Đen.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5BB4E19A"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Nội dung này, Sở Xây dựng có ý kiến như sau:</w:t>
            </w:r>
          </w:p>
          <w:p w14:paraId="453FC3F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 xml:space="preserve">Liên quan đến dự án NMĐG Kon Plông đã được BCS Đảng ủy ban nhân dân tỉnh báo cáo Thường trực Tỉnh ủy (tại Công văn số 373-BC/BCS ngày 27/3/2024). Sở Xây dựng sẽ phối hợp với các đơn vị liên quan tham mưu theo quy định khi có ý kiến chỉ đạo của Ủy ban nhân dân tỉnh. </w:t>
            </w:r>
          </w:p>
        </w:tc>
      </w:tr>
      <w:tr w:rsidR="009148F8" w:rsidRPr="00810666" w14:paraId="6749B11B"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4B4A04F4"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71ACDDA7"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Nội dung đề nghị cần rà soát đánh giá lại các dự án điện gió để đảm bảo cho việc đầu tư hiệu quả nhất cũng như bảo vệ tài nguyên hiện có trên địa bàn tỉnh: Qua rà soát có một số dự án tiềm năng nhà máy điện gió trong ranh giới nghiên cứu lập </w:t>
            </w:r>
            <w:r w:rsidRPr="00810666">
              <w:rPr>
                <w:rFonts w:asciiTheme="majorHAnsi" w:hAnsiTheme="majorHAnsi" w:cstheme="majorHAnsi"/>
                <w:sz w:val="24"/>
                <w:szCs w:val="24"/>
                <w:shd w:val="clear" w:color="auto" w:fill="FFFFFF"/>
              </w:rPr>
              <w:t>Quy hoạch chung xây dựng Khu du lịch Măng Đen (chi tiết như Phụ lục kèm theo) đã được Ủy ban nhân dân tỉnh Kon Tum báo cáo Bộ Công Thương xem xét bổ sung thêm công suất các nguồn năng lượng tái tạo cho tỉnh Kon Tum trong Kế hoạch thực hiện Quy hoạch điện VIII trường hợp nếu cân đối được các nguồn điện trong Quy hoạch điện VIII tại Công văn số 3299/UBND-HTKT ngày 29 tháng 9 năm 2023, Công văn 3904/UBND-HTKT ngày 10 tháng 11 năm 2023, Công văn số 448 /UBND-HTKT ngày 02 tháng 02 năm 2024. Đề nghị Sở Xây dựng tổng hợp báo cáo Ủy ban nhân dân tỉnh để chỉ đạo thực hiện.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0FC047C8"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Nội dung này, Sở Xây dựng có ý kiến như sau:</w:t>
            </w:r>
          </w:p>
          <w:p w14:paraId="5E8E7DB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Các dự án điện gió đảm bảo cho việc đầu tư hiệu quả nhất cũng như bảo vệ tài nguyên hiện có trên địa bàn tỉnh. Tuy nhiên với số lượng 28 NMDG trong khu vực quy hoạch sẽ ảnh hưởng lớn đến các khu chức năng hoạt động du lịch và đô thị. </w:t>
            </w:r>
          </w:p>
          <w:p w14:paraId="1B7A19A5"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Đồng thời theo ý kiến của Ủy ban nhân dân huyện (</w:t>
            </w:r>
            <w:r w:rsidRPr="00810666">
              <w:rPr>
                <w:rFonts w:asciiTheme="majorHAnsi" w:hAnsiTheme="majorHAnsi" w:cstheme="majorHAnsi"/>
                <w:bCs/>
                <w:i/>
                <w:sz w:val="24"/>
                <w:szCs w:val="24"/>
              </w:rPr>
              <w:t>Văn</w:t>
            </w:r>
            <w:r w:rsidRPr="00810666">
              <w:rPr>
                <w:rFonts w:asciiTheme="majorHAnsi" w:hAnsiTheme="majorHAnsi" w:cstheme="majorHAnsi"/>
                <w:i/>
                <w:iCs/>
                <w:sz w:val="24"/>
                <w:szCs w:val="24"/>
              </w:rPr>
              <w:t xml:space="preserve"> bản số 645/UBND-KTHT ngày 17/4/2024 và nội dung cuộc họp ngày 15/4/2024 tại UBND huyện Kon Plông) </w:t>
            </w:r>
            <w:r w:rsidRPr="00810666">
              <w:rPr>
                <w:rFonts w:asciiTheme="majorHAnsi" w:hAnsiTheme="majorHAnsi" w:cstheme="majorHAnsi"/>
                <w:iCs/>
                <w:sz w:val="24"/>
                <w:szCs w:val="24"/>
              </w:rPr>
              <w:t>đề nghị không đưa các dự án điện gió vào phạm vi QHC khu du lịch.</w:t>
            </w:r>
            <w:r w:rsidRPr="00810666">
              <w:rPr>
                <w:rFonts w:asciiTheme="majorHAnsi" w:hAnsiTheme="majorHAnsi" w:cstheme="majorHAnsi"/>
                <w:i/>
                <w:iCs/>
                <w:sz w:val="24"/>
                <w:szCs w:val="24"/>
              </w:rPr>
              <w:t xml:space="preserve"> </w:t>
            </w:r>
          </w:p>
          <w:p w14:paraId="363696F3"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62C6E26D"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111C47EE"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5003740"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Đề nghị cập nhật bổ sung diện tích đất năng lượng các dự án thủy điện </w:t>
            </w:r>
            <w:r w:rsidRPr="00810666">
              <w:rPr>
                <w:rFonts w:asciiTheme="majorHAnsi" w:hAnsiTheme="majorHAnsi" w:cstheme="majorHAnsi"/>
                <w:i/>
                <w:sz w:val="24"/>
                <w:szCs w:val="24"/>
              </w:rPr>
              <w:t xml:space="preserve">(Đăk Re, Đăk Pô Ne, Đăk Pô Ne 2, </w:t>
            </w:r>
            <w:proofErr w:type="spellStart"/>
            <w:r w:rsidRPr="00810666">
              <w:rPr>
                <w:rFonts w:asciiTheme="majorHAnsi" w:hAnsiTheme="majorHAnsi" w:cstheme="majorHAnsi"/>
                <w:i/>
                <w:sz w:val="24"/>
                <w:szCs w:val="24"/>
              </w:rPr>
              <w:t>BoKo</w:t>
            </w:r>
            <w:proofErr w:type="spellEnd"/>
            <w:r w:rsidRPr="00810666">
              <w:rPr>
                <w:rFonts w:asciiTheme="majorHAnsi" w:hAnsiTheme="majorHAnsi" w:cstheme="majorHAnsi"/>
                <w:i/>
                <w:sz w:val="24"/>
                <w:szCs w:val="24"/>
              </w:rPr>
              <w:t xml:space="preserve"> 2, Nước Long 1, Nước Long 2, Đăk Nghé, Đăk Re Thượng…) </w:t>
            </w:r>
            <w:r w:rsidRPr="00810666">
              <w:rPr>
                <w:rFonts w:asciiTheme="majorHAnsi" w:hAnsiTheme="majorHAnsi" w:cstheme="majorHAnsi"/>
                <w:sz w:val="24"/>
                <w:szCs w:val="24"/>
              </w:rPr>
              <w:t xml:space="preserve"> trong ranh quy hoạch tại trang 69</w:t>
            </w:r>
            <w:r w:rsidRPr="00810666">
              <w:rPr>
                <w:rFonts w:asciiTheme="majorHAnsi" w:hAnsiTheme="majorHAnsi" w:cstheme="majorHAnsi"/>
                <w:sz w:val="24"/>
                <w:szCs w:val="24"/>
                <w:shd w:val="clear" w:color="auto" w:fill="FFFFFF"/>
              </w:rPr>
              <w:t xml:space="preserve"> trong thuyết minh Quy hoạch chung xây dựng Khu du lịch Măng Đen.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4545828"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tham gia, Sở Xây dựng đã cập nhật bổ sung trong TMTH tại trang 68,69,70.</w:t>
            </w:r>
          </w:p>
        </w:tc>
      </w:tr>
      <w:tr w:rsidR="009148F8" w:rsidRPr="00810666" w14:paraId="23457C30"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02E95F05"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DEEFA1D"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Về nội dung kiến nghị Sở Công Thương rà soát, cung cấp các dự án thuỷ điện, dự án điện gió và các dự án thuộc lĩnh vực ngành đã được quy hoạch trong phạm vi ranh giới lập quy hoạch và nội dung khác có liên quan đến chức năng nhiệm vụ của đơn vị. Sở Công Thương </w:t>
            </w:r>
            <w:r w:rsidRPr="00810666">
              <w:rPr>
                <w:rFonts w:asciiTheme="majorHAnsi" w:hAnsiTheme="majorHAnsi" w:cstheme="majorHAnsi"/>
                <w:sz w:val="24"/>
                <w:szCs w:val="24"/>
                <w:shd w:val="clear" w:color="auto" w:fill="FFFFFF"/>
              </w:rPr>
              <w:t>đã cung cấp các thông tin các dự án</w:t>
            </w:r>
            <w:r w:rsidRPr="00810666">
              <w:rPr>
                <w:rFonts w:asciiTheme="majorHAnsi" w:hAnsiTheme="majorHAnsi" w:cstheme="majorHAnsi"/>
                <w:sz w:val="24"/>
                <w:szCs w:val="24"/>
              </w:rPr>
              <w:t xml:space="preserve"> thuộc lĩnh vực ngành đã được quy hoạch trong phạm vi ranh giới lập quy hoạch và nội dung khác có liên quan đến chức năng nhiệm vụ của ngành gửi kèm theo Công văn số 417/SCT-HCTH ngày 28 tháng 02 năm 2024</w:t>
            </w:r>
            <w:r w:rsidRPr="00810666">
              <w:rPr>
                <w:rFonts w:asciiTheme="majorHAnsi" w:hAnsiTheme="majorHAnsi" w:cstheme="majorHAnsi"/>
                <w:sz w:val="24"/>
                <w:szCs w:val="24"/>
                <w:shd w:val="clear" w:color="auto" w:fill="FFFFFF"/>
              </w:rPr>
              <w:t xml:space="preserve"> về việc tham gia ý kiến đánh giá hiện trạng đồ án Quy hoạch chung xây dựng Khu du lịch Măng Đen, huyện Kon </w:t>
            </w:r>
            <w:proofErr w:type="spellStart"/>
            <w:r w:rsidRPr="00810666">
              <w:rPr>
                <w:rFonts w:asciiTheme="majorHAnsi" w:hAnsiTheme="majorHAnsi" w:cstheme="majorHAnsi"/>
                <w:sz w:val="24"/>
                <w:szCs w:val="24"/>
                <w:shd w:val="clear" w:color="auto" w:fill="FFFFFF"/>
              </w:rPr>
              <w:t>Plông,tỉnh</w:t>
            </w:r>
            <w:proofErr w:type="spellEnd"/>
            <w:r w:rsidRPr="00810666">
              <w:rPr>
                <w:rFonts w:asciiTheme="majorHAnsi" w:hAnsiTheme="majorHAnsi" w:cstheme="majorHAnsi"/>
                <w:sz w:val="24"/>
                <w:szCs w:val="24"/>
                <w:shd w:val="clear" w:color="auto" w:fill="FFFFFF"/>
              </w:rPr>
              <w:t xml:space="preserve"> Kon Tum đến năm 2045; và đã phối hợp với đơn vị tư vấn lập Quy hoạch chung xây dựng Khu du lịch Măng Đen cung cấp thông tin các dự án</w:t>
            </w:r>
            <w:r w:rsidRPr="00810666">
              <w:rPr>
                <w:rFonts w:asciiTheme="majorHAnsi" w:hAnsiTheme="majorHAnsi" w:cstheme="majorHAnsi"/>
                <w:sz w:val="24"/>
                <w:szCs w:val="24"/>
              </w:rPr>
              <w:t xml:space="preserve"> thuộc lĩnh vực ngành theo đề nghị của đơn vị tư vấn.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63FE065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tham gia, Sở Xây dựng đã cập nhật bổ </w:t>
            </w:r>
            <w:proofErr w:type="gramStart"/>
            <w:r w:rsidRPr="00810666">
              <w:rPr>
                <w:rFonts w:asciiTheme="majorHAnsi" w:hAnsiTheme="majorHAnsi" w:cstheme="majorHAnsi"/>
                <w:sz w:val="24"/>
                <w:szCs w:val="24"/>
              </w:rPr>
              <w:t>sung  trong</w:t>
            </w:r>
            <w:proofErr w:type="gramEnd"/>
            <w:r w:rsidRPr="00810666">
              <w:rPr>
                <w:rFonts w:asciiTheme="majorHAnsi" w:hAnsiTheme="majorHAnsi" w:cstheme="majorHAnsi"/>
                <w:sz w:val="24"/>
                <w:szCs w:val="24"/>
              </w:rPr>
              <w:t xml:space="preserve"> TMTH tại trang 64 đến 73.</w:t>
            </w:r>
          </w:p>
        </w:tc>
      </w:tr>
      <w:tr w:rsidR="009148F8" w:rsidRPr="00810666" w14:paraId="214193BB"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3BBA15B4"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CDF732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Về hiện </w:t>
            </w:r>
            <w:proofErr w:type="spellStart"/>
            <w:r w:rsidRPr="00810666">
              <w:rPr>
                <w:rFonts w:asciiTheme="majorHAnsi" w:hAnsiTheme="majorHAnsi" w:cstheme="majorHAnsi"/>
                <w:sz w:val="24"/>
                <w:szCs w:val="24"/>
              </w:rPr>
              <w:t>hiện</w:t>
            </w:r>
            <w:proofErr w:type="spellEnd"/>
            <w:r w:rsidRPr="00810666">
              <w:rPr>
                <w:rFonts w:asciiTheme="majorHAnsi" w:hAnsiTheme="majorHAnsi" w:cstheme="majorHAnsi"/>
                <w:sz w:val="24"/>
                <w:szCs w:val="24"/>
              </w:rPr>
              <w:t xml:space="preserve"> trạng hạ tầng thương mại: Hiện trên địa bàn huyện Kon Plông có 02 chợ bao gồm: (01 chợ trung tâm huyện, 01 chợ xã Đăk Tăng).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53528EEA"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tham gia, Sở Xây dựng đã cập nhật bổ sung trong TMTH tại trang 44.</w:t>
            </w:r>
          </w:p>
        </w:tc>
      </w:tr>
      <w:tr w:rsidR="009148F8" w:rsidRPr="00810666" w14:paraId="079CAFB8" w14:textId="77777777" w:rsidTr="00810666">
        <w:trPr>
          <w:trHeight w:val="20"/>
        </w:trPr>
        <w:tc>
          <w:tcPr>
            <w:tcW w:w="562" w:type="dxa"/>
            <w:vMerge/>
            <w:tcBorders>
              <w:left w:val="single" w:sz="4" w:space="0" w:color="auto"/>
              <w:right w:val="single" w:sz="4" w:space="0" w:color="auto"/>
            </w:tcBorders>
            <w:shd w:val="clear" w:color="auto" w:fill="auto"/>
            <w:noWrap/>
            <w:vAlign w:val="center"/>
          </w:tcPr>
          <w:p w14:paraId="6BCD35E9"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3A9A28B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Về phát triển hạ tầng thương mại giai đoạn 2021-2030, tầm nhìn đến 2050 danh mục dự kiến đầu tư xây dựng tại quyết định 1756/QĐ-TTg ngày 31/12/2023 của Thủ tướng Chính phủ phê duyệt Quy hoạch tỉnh Kon Tum thời kỳ 2021-2030, tầm nhìn đến năm 2050. Trên địa bàn huyện Kon Plông quy hoạch 01 siêu thị tổng hợp thương mại tại thị trấn Măng Đen, 04 chợ xã (chợ xã Ngọc </w:t>
            </w:r>
            <w:proofErr w:type="spellStart"/>
            <w:proofErr w:type="gramStart"/>
            <w:r w:rsidRPr="00810666">
              <w:rPr>
                <w:rFonts w:asciiTheme="majorHAnsi" w:hAnsiTheme="majorHAnsi" w:cstheme="majorHAnsi"/>
                <w:sz w:val="24"/>
                <w:szCs w:val="24"/>
              </w:rPr>
              <w:t>Tem,chợ</w:t>
            </w:r>
            <w:proofErr w:type="spellEnd"/>
            <w:proofErr w:type="gramEnd"/>
            <w:r w:rsidRPr="00810666">
              <w:rPr>
                <w:rFonts w:asciiTheme="majorHAnsi" w:hAnsiTheme="majorHAnsi" w:cstheme="majorHAnsi"/>
                <w:sz w:val="24"/>
                <w:szCs w:val="24"/>
              </w:rPr>
              <w:t xml:space="preserve">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w:t>
            </w:r>
            <w:proofErr w:type="spellStart"/>
            <w:r w:rsidRPr="00810666">
              <w:rPr>
                <w:rFonts w:asciiTheme="majorHAnsi" w:hAnsiTheme="majorHAnsi" w:cstheme="majorHAnsi"/>
                <w:sz w:val="24"/>
                <w:szCs w:val="24"/>
              </w:rPr>
              <w:t>Ê,chợ</w:t>
            </w:r>
            <w:proofErr w:type="spellEnd"/>
            <w:r w:rsidRPr="00810666">
              <w:rPr>
                <w:rFonts w:asciiTheme="majorHAnsi" w:hAnsiTheme="majorHAnsi" w:cstheme="majorHAnsi"/>
                <w:sz w:val="24"/>
                <w:szCs w:val="24"/>
              </w:rPr>
              <w:t xml:space="preserve"> xã Măng Bút, chợ xã </w:t>
            </w:r>
            <w:proofErr w:type="spellStart"/>
            <w:r w:rsidRPr="00810666">
              <w:rPr>
                <w:rFonts w:asciiTheme="majorHAnsi" w:hAnsiTheme="majorHAnsi" w:cstheme="majorHAnsi"/>
                <w:sz w:val="24"/>
                <w:szCs w:val="24"/>
              </w:rPr>
              <w:t>ĐăkRing</w:t>
            </w:r>
            <w:proofErr w:type="spellEnd"/>
            <w:r w:rsidRPr="00810666">
              <w:rPr>
                <w:rFonts w:asciiTheme="majorHAnsi" w:hAnsiTheme="majorHAnsi" w:cstheme="majorHAnsi"/>
                <w:sz w:val="24"/>
                <w:szCs w:val="24"/>
              </w:rPr>
              <w:t>).</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47183B0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tham gia, Sở Xây dựng đã cập nhật bổ </w:t>
            </w:r>
            <w:proofErr w:type="gramStart"/>
            <w:r w:rsidRPr="00810666">
              <w:rPr>
                <w:rFonts w:asciiTheme="majorHAnsi" w:hAnsiTheme="majorHAnsi" w:cstheme="majorHAnsi"/>
                <w:sz w:val="24"/>
                <w:szCs w:val="24"/>
              </w:rPr>
              <w:t>sung  tại</w:t>
            </w:r>
            <w:proofErr w:type="gramEnd"/>
            <w:r w:rsidRPr="00810666">
              <w:rPr>
                <w:rFonts w:asciiTheme="majorHAnsi" w:hAnsiTheme="majorHAnsi" w:cstheme="majorHAnsi"/>
                <w:sz w:val="24"/>
                <w:szCs w:val="24"/>
              </w:rPr>
              <w:t xml:space="preserve"> trang TMTH tại trang 44.</w:t>
            </w:r>
          </w:p>
        </w:tc>
      </w:tr>
      <w:tr w:rsidR="009148F8" w:rsidRPr="00810666" w14:paraId="733D5CDA"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210DE037"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C5F6490" w14:textId="77777777" w:rsidR="00031C79" w:rsidRPr="00810666" w:rsidRDefault="00031C79" w:rsidP="00810666">
            <w:pPr>
              <w:pStyle w:val="NoSpacing"/>
              <w:spacing w:after="40" w:line="240" w:lineRule="auto"/>
              <w:rPr>
                <w:rFonts w:asciiTheme="majorHAnsi" w:hAnsiTheme="majorHAnsi" w:cstheme="majorHAnsi"/>
                <w:sz w:val="24"/>
                <w:szCs w:val="24"/>
              </w:rPr>
            </w:pPr>
            <w:r w:rsidRPr="00810666">
              <w:rPr>
                <w:rFonts w:asciiTheme="majorHAnsi" w:hAnsiTheme="majorHAnsi" w:cstheme="majorHAnsi"/>
                <w:sz w:val="24"/>
                <w:szCs w:val="24"/>
              </w:rPr>
              <w:t xml:space="preserve">Ý kiến </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62A1C632" w14:textId="77777777" w:rsidR="00031C79" w:rsidRPr="00810666" w:rsidRDefault="00031C79" w:rsidP="00810666">
            <w:pPr>
              <w:pStyle w:val="NoSpacing"/>
              <w:spacing w:after="40" w:line="240" w:lineRule="auto"/>
              <w:rPr>
                <w:rFonts w:asciiTheme="majorHAnsi" w:hAnsiTheme="majorHAnsi" w:cstheme="majorHAnsi"/>
                <w:sz w:val="24"/>
                <w:szCs w:val="24"/>
              </w:rPr>
            </w:pPr>
          </w:p>
        </w:tc>
      </w:tr>
      <w:tr w:rsidR="009148F8" w:rsidRPr="00810666" w14:paraId="21D1CF56"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4201E98"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II</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26963" w14:textId="235CC69D" w:rsidR="00031C79" w:rsidRPr="00810666" w:rsidRDefault="00031C79" w:rsidP="00810666">
            <w:pPr>
              <w:pStyle w:val="NoSpacing"/>
              <w:spacing w:after="40" w:line="240" w:lineRule="auto"/>
              <w:ind w:firstLine="0"/>
              <w:rPr>
                <w:rFonts w:asciiTheme="majorHAnsi" w:hAnsiTheme="majorHAnsi" w:cstheme="majorHAnsi"/>
                <w:b/>
                <w:sz w:val="24"/>
                <w:szCs w:val="24"/>
              </w:rPr>
            </w:pPr>
            <w:r w:rsidRPr="00810666">
              <w:rPr>
                <w:rFonts w:asciiTheme="majorHAnsi" w:hAnsiTheme="majorHAnsi" w:cstheme="majorHAnsi"/>
                <w:b/>
                <w:sz w:val="24"/>
                <w:szCs w:val="24"/>
              </w:rPr>
              <w:t>Ý KIẾN CỦA CỘNG ĐỒNG DÂN CƯ VÀ CÁC TỔ CHỨC, CÁ NHÂN LIÊN QUAN (theo kết quả Hội nghị lấy ý kiến góp ý)</w:t>
            </w:r>
          </w:p>
        </w:tc>
      </w:tr>
      <w:tr w:rsidR="009148F8" w:rsidRPr="00810666" w14:paraId="74E244A1"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090BDDF4"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1</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74E869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Tại thị trấn Măng Đen (biên bản ngày 29/3/2024)</w:t>
            </w:r>
          </w:p>
          <w:p w14:paraId="0A8E74D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Các cơ quan, ban ngành và đại diện cộng đồng dân cư cơ bản thống nhất nội dung Đồ án Quy hoạch chung xây dựng Khu du lịch Măng </w:t>
            </w:r>
            <w:r w:rsidRPr="00810666">
              <w:rPr>
                <w:rFonts w:asciiTheme="majorHAnsi" w:hAnsiTheme="majorHAnsi" w:cstheme="majorHAnsi"/>
                <w:sz w:val="24"/>
                <w:szCs w:val="24"/>
              </w:rPr>
              <w:lastRenderedPageBreak/>
              <w:t>Đen, huyện Kon Plông, tỉnh Kon Tum đến năm 2045;</w:t>
            </w:r>
          </w:p>
          <w:p w14:paraId="162482F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Xây dựng làng nghề truyền thống phù hợp với phong tục, tập quán và điều kiện sinh sống của người dân (vì trong quá trình quy hoạch, xây dựng sẽ có liên quan đến việc hạn chế diện tích đất trồng trọt của người dân);</w:t>
            </w:r>
          </w:p>
          <w:p w14:paraId="11C02B8C"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Các khu vực quy hoạch, xây dựng có liên quan đến hiện trạng khu, nhóm, cụm dân cư đang sinh sống, đất đang sản xuất trồng </w:t>
            </w:r>
            <w:proofErr w:type="gramStart"/>
            <w:r w:rsidRPr="00810666">
              <w:rPr>
                <w:rFonts w:asciiTheme="majorHAnsi" w:hAnsiTheme="majorHAnsi" w:cstheme="majorHAnsi"/>
                <w:sz w:val="24"/>
                <w:szCs w:val="24"/>
              </w:rPr>
              <w:t>trọt,…</w:t>
            </w:r>
            <w:proofErr w:type="gramEnd"/>
            <w:r w:rsidRPr="00810666">
              <w:rPr>
                <w:rFonts w:asciiTheme="majorHAnsi" w:hAnsiTheme="majorHAnsi" w:cstheme="majorHAnsi"/>
                <w:sz w:val="24"/>
                <w:szCs w:val="24"/>
              </w:rPr>
              <w:t xml:space="preserve"> cần có kế hoạch xây dựng nơi ở, sản xuất khác cho người dân trước khi tiến hành giải tỏa, xây dựng,… Tránh xảy ra các trường hợp tranh chấp đất ở, đất sản xuất của người dân đối với nhà đầu tư, làm ảnh hưởng đến anh ninh trật tự;</w:t>
            </w:r>
          </w:p>
          <w:p w14:paraId="14536517" w14:textId="27B8BCC4"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Phát triển du lịch xanh trong rừng, dưới tán rừng. Bảo vệ diện tích rừng hiện có. Trồng thêm diện tích rừng, hướng đến thực hiện </w:t>
            </w:r>
            <w:r w:rsidR="00810666">
              <w:rPr>
                <w:rFonts w:asciiTheme="majorHAnsi" w:hAnsiTheme="majorHAnsi" w:cstheme="majorHAnsi"/>
                <w:sz w:val="24"/>
                <w:szCs w:val="24"/>
              </w:rPr>
              <w:t>“</w:t>
            </w:r>
            <w:r w:rsidRPr="00810666">
              <w:rPr>
                <w:rFonts w:asciiTheme="majorHAnsi" w:hAnsiTheme="majorHAnsi" w:cstheme="majorHAnsi"/>
                <w:sz w:val="24"/>
                <w:szCs w:val="24"/>
              </w:rPr>
              <w:t>rừng trong phố, phố trong rừng</w:t>
            </w:r>
            <w:r w:rsidR="00810666">
              <w:rPr>
                <w:rFonts w:asciiTheme="majorHAnsi" w:hAnsiTheme="majorHAnsi" w:cstheme="majorHAnsi"/>
                <w:sz w:val="24"/>
                <w:szCs w:val="24"/>
              </w:rPr>
              <w:t>”</w:t>
            </w:r>
            <w:r w:rsidRPr="00810666">
              <w:rPr>
                <w:rFonts w:asciiTheme="majorHAnsi" w:hAnsiTheme="majorHAnsi" w:cstheme="majorHAnsi"/>
                <w:sz w:val="24"/>
                <w:szCs w:val="24"/>
              </w:rPr>
              <w:t>. Bảo tồn, khai thác hiệu quả nền văn hóa bản địa để phát triển du lịch;</w:t>
            </w:r>
          </w:p>
          <w:p w14:paraId="5E59E4E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Cấu trúc phát triển du lịch cần bổ sung thêm đường Đông Trường Sơn, kết nối vùng du lịch Đông Trường Sơn;</w:t>
            </w:r>
          </w:p>
          <w:p w14:paraId="39AFE2BD"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Dự kiến cấu trúc phát triển đô thị nên dựa vào chương trình phát triển kinh tế, xã hội theo các giai đoạn của tỉnh và huyện được phê duyệt;</w:t>
            </w:r>
          </w:p>
          <w:p w14:paraId="2B9A3E8F"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Cần đánh giá nguy cơ động đất để có giải pháp ứng phó đảm bảo an toàn cho người dân và khách du lịch.</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575EBBE1" w14:textId="630490C9"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Nội d</w:t>
            </w:r>
            <w:r w:rsidR="009148F8" w:rsidRPr="00810666">
              <w:rPr>
                <w:rFonts w:asciiTheme="majorHAnsi" w:hAnsiTheme="majorHAnsi" w:cstheme="majorHAnsi"/>
                <w:sz w:val="24"/>
                <w:szCs w:val="24"/>
              </w:rPr>
              <w:t>ung này, S</w:t>
            </w:r>
            <w:r w:rsidRPr="00810666">
              <w:rPr>
                <w:rFonts w:asciiTheme="majorHAnsi" w:hAnsiTheme="majorHAnsi" w:cstheme="majorHAnsi"/>
                <w:sz w:val="24"/>
                <w:szCs w:val="24"/>
              </w:rPr>
              <w:t>ở Xây dựng có ý kiến như sau:</w:t>
            </w:r>
          </w:p>
          <w:p w14:paraId="685A8EF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Các làng nghề truyền thống được phát triển trên các làng đồng bào dân tộc hiện trạng và đưa các giải pháp quy hoạch và kiến trúc nhằm lưu giữa </w:t>
            </w:r>
            <w:r w:rsidRPr="00810666">
              <w:rPr>
                <w:rFonts w:asciiTheme="majorHAnsi" w:hAnsiTheme="majorHAnsi" w:cstheme="majorHAnsi"/>
                <w:sz w:val="24"/>
                <w:szCs w:val="24"/>
              </w:rPr>
              <w:lastRenderedPageBreak/>
              <w:t>phong tục, tập quán của người dân. Quy hoạch các diện tích trồng trọt mới và hướng nghiệp dạy nghề cho người dân chuyển đổi cơ cấu lao động ngành nghề theo hướng phục vụ dịch vụ du lịch nhằm tạo thêm nhiều việc làm cho người dân.</w:t>
            </w:r>
          </w:p>
          <w:p w14:paraId="752B669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đưa kế hoạch xây dựng nơi ở, sản xuất khác cho người dân trước khi tiến hành giải tỏa, xây dựng. Tuy nhiên, đây là đồ án bước lập quy hoạch chung, các nội dung này sẽ được cụ thể hóa trong quy hoạch phân khu, quy hoạch chi </w:t>
            </w:r>
            <w:proofErr w:type="gramStart"/>
            <w:r w:rsidRPr="00810666">
              <w:rPr>
                <w:rFonts w:asciiTheme="majorHAnsi" w:hAnsiTheme="majorHAnsi" w:cstheme="majorHAnsi"/>
                <w:sz w:val="24"/>
                <w:szCs w:val="24"/>
              </w:rPr>
              <w:t>tiết  và</w:t>
            </w:r>
            <w:proofErr w:type="gramEnd"/>
            <w:r w:rsidRPr="00810666">
              <w:rPr>
                <w:rFonts w:asciiTheme="majorHAnsi" w:hAnsiTheme="majorHAnsi" w:cstheme="majorHAnsi"/>
                <w:sz w:val="24"/>
                <w:szCs w:val="24"/>
              </w:rPr>
              <w:t xml:space="preserve"> các dự án đầu tư xây dựng.</w:t>
            </w:r>
          </w:p>
          <w:p w14:paraId="1D0C3016" w14:textId="27F6362C"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phát triển du lịch xanh trong rừng, dưới tán rừng. Bảo vệ diện tích rừng hiện có. Trồng thêm diện tích rừng, hướng đến thực hiện </w:t>
            </w:r>
            <w:r w:rsidR="00810666">
              <w:rPr>
                <w:rFonts w:asciiTheme="majorHAnsi" w:hAnsiTheme="majorHAnsi" w:cstheme="majorHAnsi"/>
                <w:sz w:val="24"/>
                <w:szCs w:val="24"/>
              </w:rPr>
              <w:t>“</w:t>
            </w:r>
            <w:r w:rsidRPr="00810666">
              <w:rPr>
                <w:rFonts w:asciiTheme="majorHAnsi" w:hAnsiTheme="majorHAnsi" w:cstheme="majorHAnsi"/>
                <w:sz w:val="24"/>
                <w:szCs w:val="24"/>
              </w:rPr>
              <w:t>rừng trong phố, phố trong rừng</w:t>
            </w:r>
            <w:r w:rsidR="00810666">
              <w:rPr>
                <w:rFonts w:asciiTheme="majorHAnsi" w:hAnsiTheme="majorHAnsi" w:cstheme="majorHAnsi"/>
                <w:sz w:val="24"/>
                <w:szCs w:val="24"/>
              </w:rPr>
              <w:t>”</w:t>
            </w:r>
            <w:r w:rsidRPr="00810666">
              <w:rPr>
                <w:rFonts w:asciiTheme="majorHAnsi" w:hAnsiTheme="majorHAnsi" w:cstheme="majorHAnsi"/>
                <w:sz w:val="24"/>
                <w:szCs w:val="24"/>
              </w:rPr>
              <w:t>. Bảo tồn, khai thác hiệu quả nền văn hóa bản địa để phát triển du lịch.</w:t>
            </w:r>
          </w:p>
          <w:p w14:paraId="779D857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Trên tuyến đường Đông Trường Sơn đã bố trí điểm dịch vụ du lịch tại ngã tư đường Trường Sơn và QL 24.</w:t>
            </w:r>
          </w:p>
          <w:p w14:paraId="71173A3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Đồ án quy hoạch chung khu du lịch đã cụ thể hóa nội dung đồ án Quy hoạch tỉnh Kon Tum thời kỳ 2021-2030 và tầm nhìn đến năm 2050. </w:t>
            </w:r>
          </w:p>
          <w:p w14:paraId="232245F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Động đất không thể dự báo do đó, trong quy hoạch chung KDL chỉ đưa các giải pháp về quy hoạch và kiến trúc để thích ứng với các tai biến thiên nhiên và giảm thiểu các ảnh hưởng đến người dân và khách du lịch.</w:t>
            </w:r>
          </w:p>
        </w:tc>
      </w:tr>
      <w:tr w:rsidR="009148F8" w:rsidRPr="00810666" w14:paraId="1029688C"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276FCE06"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lastRenderedPageBreak/>
              <w:t>2</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73F87A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Tại xã Đăk Tăng (biên bản ngày 28/3/2024)</w:t>
            </w:r>
          </w:p>
          <w:p w14:paraId="2B432852" w14:textId="24820366"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Các cơ quan, ban ngành và đại diện cộng đồng dân cư c</w:t>
            </w:r>
            <w:r w:rsidR="00810666">
              <w:rPr>
                <w:rFonts w:asciiTheme="majorHAnsi" w:hAnsiTheme="majorHAnsi" w:cstheme="majorHAnsi"/>
                <w:sz w:val="24"/>
                <w:szCs w:val="24"/>
              </w:rPr>
              <w:t>ơ</w:t>
            </w:r>
            <w:r w:rsidRPr="00810666">
              <w:rPr>
                <w:rFonts w:asciiTheme="majorHAnsi" w:hAnsiTheme="majorHAnsi" w:cstheme="majorHAnsi"/>
                <w:sz w:val="24"/>
                <w:szCs w:val="24"/>
              </w:rPr>
              <w:t xml:space="preserve"> bản thống nhất nội dung Đồ án Quy hoạch xây dựng Khu du lịch Măng Đen, huyện Kon Plông, tỉnh Kon Tum đến năm 2045.</w:t>
            </w:r>
          </w:p>
          <w:p w14:paraId="4A6E9CC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làm rõ phương án phát triển làng du lịch Vi Rơ Ngheo, phương án kết nối với các khu du lịch khác.</w:t>
            </w:r>
          </w:p>
          <w:p w14:paraId="1081EAC5"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Xã chưa có chợ, đề nghị bổ sung phương án xây dựng chợ, phương án kết nối với các phân khu thuộc khu du lịch; </w:t>
            </w:r>
          </w:p>
          <w:p w14:paraId="631844EE"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Cập nhập bến giao thông đường thủy Vi Xây – Đăk Tăng</w:t>
            </w:r>
          </w:p>
          <w:p w14:paraId="3519559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điều chỉnh lại ranh giới hành chính xã theo hiện trạng.</w:t>
            </w:r>
          </w:p>
          <w:p w14:paraId="27F5A114"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Đề nghị bổ sung vị trí khai thác du lịch tại thác Nhông Xây (khu 28 hộ); khai thác du lịch tại thôn Rô Xia (du lịch cắm trại, dã ngoại ven </w:t>
            </w:r>
            <w:r w:rsidRPr="00810666">
              <w:rPr>
                <w:rFonts w:asciiTheme="majorHAnsi" w:hAnsiTheme="majorHAnsi" w:cstheme="majorHAnsi"/>
                <w:sz w:val="24"/>
                <w:szCs w:val="24"/>
              </w:rPr>
              <w:lastRenderedPageBreak/>
              <w:t>suối) gắn với đô thị Măng Bút trong tương lai (xã định hướng phát triển du lịch cộng đồng tại vùng này); vùng nuôi trồng thủy sản kết hợp du lịch; các dự án trồng sâm, trồng dược liệu kết hợp du lịch trên địa bàn xã.</w:t>
            </w:r>
          </w:p>
          <w:p w14:paraId="15315595"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cập nhập lại bản đồ nền, địa giới hành chính của xã (hiện nay khoảng 11.000 ha), bản đồ rừng của xã theo thực tế quản lý của xã.</w:t>
            </w:r>
          </w:p>
          <w:p w14:paraId="20ACFC6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Cập nhập lại số liệu lưu trú trên địa bàn huyện (làm rõ số lượng Khách sạn, nhà nghỉ, Homestay...)</w:t>
            </w:r>
          </w:p>
          <w:p w14:paraId="275B31D7"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làm rõ sự phù hợp của quy hoạch với quy hoạch sử dụng đất của huyện giai đoạn 2021 -2030, đảm bảo sự thuận lợi trong quá trình quản lý sử dụng đất của địa phương. Quỹ đất ở theo đồ án tương đối nhiều, cần cập nhập theo quy hoạch sử dụng đất dài hạn của địa phương.</w:t>
            </w:r>
          </w:p>
          <w:p w14:paraId="7093D0B5"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nghiên cứu bổ sung địa điểm chợ nông sản của xã có xét đến kết nối các vùng trong khu du lịch.</w:t>
            </w:r>
          </w:p>
          <w:p w14:paraId="71BA9428"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Mục tiêu đồ án là phát triển du lịch, cần làm rõ nếu làm du lịch thì người dân được phép làm gì, xây dựng gì trong đất du lịch, đất rừng, ven suối, ven hồ...; xác định rõ trong vùng nào được phép xây dựng công trình, vùng nào không được phép xây dựng, các loại kết cấu được phép xây dựng (kết cấu tạm hay cứng hóa).</w:t>
            </w:r>
          </w:p>
          <w:p w14:paraId="1DD2ABA8"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Làm rõ lợi thế của lòng hồ thủy điện Thượng Kon Tum trong phương án phát triển du lịch tại xã Đăk Tăng.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36101FE0" w14:textId="4F9D81A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 xml:space="preserve">Nội dung này, </w:t>
            </w:r>
            <w:r w:rsidR="009148F8" w:rsidRPr="00810666">
              <w:rPr>
                <w:rFonts w:asciiTheme="majorHAnsi" w:hAnsiTheme="majorHAnsi" w:cstheme="majorHAnsi"/>
                <w:sz w:val="24"/>
                <w:szCs w:val="24"/>
              </w:rPr>
              <w:t>S</w:t>
            </w:r>
            <w:r w:rsidRPr="00810666">
              <w:rPr>
                <w:rFonts w:asciiTheme="majorHAnsi" w:hAnsiTheme="majorHAnsi" w:cstheme="majorHAnsi"/>
                <w:sz w:val="24"/>
                <w:szCs w:val="24"/>
              </w:rPr>
              <w:t>ở Xây dựng có ý kiến như sau:</w:t>
            </w:r>
          </w:p>
          <w:p w14:paraId="23A3B808"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Đối với phương án phát triển làng du lịch Vi Rơ Ngheo nằm trong định hướng phát triển các làng đồng bào dân tộc. Cụ thể các giải pháp sẽ nằm trong các đồ án quy hoạch chung xã, quy hoạch chi tiết và các dự án đầu tư xây dựng.</w:t>
            </w:r>
          </w:p>
          <w:p w14:paraId="5AD7D4B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Trong nội dung đồ án QHC </w:t>
            </w:r>
            <w:proofErr w:type="gramStart"/>
            <w:r w:rsidRPr="00810666">
              <w:rPr>
                <w:rFonts w:asciiTheme="majorHAnsi" w:hAnsiTheme="majorHAnsi" w:cstheme="majorHAnsi"/>
                <w:sz w:val="24"/>
                <w:szCs w:val="24"/>
              </w:rPr>
              <w:t>KDL  thể</w:t>
            </w:r>
            <w:proofErr w:type="gramEnd"/>
            <w:r w:rsidRPr="00810666">
              <w:rPr>
                <w:rFonts w:asciiTheme="majorHAnsi" w:hAnsiTheme="majorHAnsi" w:cstheme="majorHAnsi"/>
                <w:sz w:val="24"/>
                <w:szCs w:val="24"/>
              </w:rPr>
              <w:t xml:space="preserve"> hiện Dịch vụ - công cộng cấp thành phố, thị xã. Việc bố trí chợ của xã sẽ được thể hiện cụ thể trong đồ án quy chung xây dựng xã và quy hoạch chi tiết điểm dân cư nông thôn.</w:t>
            </w:r>
          </w:p>
          <w:p w14:paraId="250820BC"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Tiếp thu ý kiến điều chỉnh lại ranh giới hành chính xã.</w:t>
            </w:r>
          </w:p>
          <w:p w14:paraId="43DCA53D"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Các ý kiến bổ sung vị trí khai thác du lịch tại thác Nhông Xây (khu 28 hộ); khai thác du lịch tại thôn Rô Xia (du lịch cắm trại, dã ngoại ven suối) gắn với đô thị Măng Bút trong tương lai (xã định hướng phát triển du lịch </w:t>
            </w:r>
            <w:r w:rsidRPr="00810666">
              <w:rPr>
                <w:rFonts w:asciiTheme="majorHAnsi" w:hAnsiTheme="majorHAnsi" w:cstheme="majorHAnsi"/>
                <w:sz w:val="24"/>
                <w:szCs w:val="24"/>
              </w:rPr>
              <w:lastRenderedPageBreak/>
              <w:t>cộng đồng tại vùng này); vùng nuôi trồng thủy sản kết hợp du lịch; các dự án trồng sâm, trồng dược liệu kết hợp du lịch đã được bổ sung tại trang 164 trong TMTH.</w:t>
            </w:r>
          </w:p>
          <w:p w14:paraId="02BBDFF1"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Bản đồ nền của đồ án QHC đã được lập trên tỷ lệ 1/10.000 không cập nhật được bản đồ nền của xã. Địa giới hành chính xã đã được cập nhật vào trong bản vẽ của đồ án. Bản đồ rừng, đồ án QHC KDL thực hiện </w:t>
            </w:r>
            <w:proofErr w:type="gramStart"/>
            <w:r w:rsidRPr="00810666">
              <w:rPr>
                <w:rFonts w:asciiTheme="majorHAnsi" w:hAnsiTheme="majorHAnsi" w:cstheme="majorHAnsi"/>
                <w:sz w:val="24"/>
                <w:szCs w:val="24"/>
              </w:rPr>
              <w:t>theo  quy</w:t>
            </w:r>
            <w:proofErr w:type="gramEnd"/>
            <w:r w:rsidRPr="00810666">
              <w:rPr>
                <w:rFonts w:asciiTheme="majorHAnsi" w:hAnsiTheme="majorHAnsi" w:cstheme="majorHAnsi"/>
                <w:sz w:val="24"/>
                <w:szCs w:val="24"/>
              </w:rPr>
              <w:t xml:space="preserve"> hoạch Lâm nghiệp Quốc gia. </w:t>
            </w:r>
          </w:p>
          <w:p w14:paraId="7C8ADEAA"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Các số liệu lưu trú trên địa bàn huyện đã được cập nhật theo số liệu cửa Sở văn hóa và thể thao du lịch cung cấp.</w:t>
            </w:r>
          </w:p>
          <w:p w14:paraId="768D0FDA" w14:textId="2AC91A20"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Quy hoạch sử dụng đất của đồ án đã được rà soát p</w:t>
            </w:r>
            <w:r w:rsidR="00810666">
              <w:rPr>
                <w:rFonts w:asciiTheme="majorHAnsi" w:hAnsiTheme="majorHAnsi" w:cstheme="majorHAnsi"/>
                <w:sz w:val="24"/>
                <w:szCs w:val="24"/>
              </w:rPr>
              <w:t>h</w:t>
            </w:r>
            <w:r w:rsidRPr="00810666">
              <w:rPr>
                <w:rFonts w:asciiTheme="majorHAnsi" w:hAnsiTheme="majorHAnsi" w:cstheme="majorHAnsi"/>
                <w:sz w:val="24"/>
                <w:szCs w:val="24"/>
              </w:rPr>
              <w:t>ù hợp với Quy hoạch tỉnh Kon Tum thời kỳ 2021-2030 và tầm nhìn đến năm 2050; giai đoạn đến năm 2030.</w:t>
            </w:r>
          </w:p>
          <w:p w14:paraId="1CA604ED" w14:textId="7FFC0EB2"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Trong đồ án có nêu việc phát triển chợ nông sản gắn với các làng vă</w:t>
            </w:r>
            <w:r w:rsidR="00810666">
              <w:rPr>
                <w:rFonts w:asciiTheme="majorHAnsi" w:hAnsiTheme="majorHAnsi" w:cstheme="majorHAnsi"/>
                <w:sz w:val="24"/>
                <w:szCs w:val="24"/>
              </w:rPr>
              <w:t>n</w:t>
            </w:r>
            <w:r w:rsidRPr="00810666">
              <w:rPr>
                <w:rFonts w:asciiTheme="majorHAnsi" w:hAnsiTheme="majorHAnsi" w:cstheme="majorHAnsi"/>
                <w:sz w:val="24"/>
                <w:szCs w:val="24"/>
              </w:rPr>
              <w:t xml:space="preserve"> hóa du lịch. Tuy nhiên, trong đồ án QHC KDL chỉ thể hiện Dịch vụ - công cộng cấp thành phố, thị xã. Do đó, các địa điểm này sẽ được thể </w:t>
            </w:r>
            <w:proofErr w:type="spellStart"/>
            <w:r w:rsidRPr="00810666">
              <w:rPr>
                <w:rFonts w:asciiTheme="majorHAnsi" w:hAnsiTheme="majorHAnsi" w:cstheme="majorHAnsi"/>
                <w:sz w:val="24"/>
                <w:szCs w:val="24"/>
              </w:rPr>
              <w:t>thể</w:t>
            </w:r>
            <w:proofErr w:type="spellEnd"/>
            <w:r w:rsidRPr="00810666">
              <w:rPr>
                <w:rFonts w:asciiTheme="majorHAnsi" w:hAnsiTheme="majorHAnsi" w:cstheme="majorHAnsi"/>
                <w:sz w:val="24"/>
                <w:szCs w:val="24"/>
              </w:rPr>
              <w:t xml:space="preserve"> hiện cụ thể trong đồ án quy chung xây dựng xã và quy hoạch chi tiết điểm dân cư nông thôn.</w:t>
            </w:r>
          </w:p>
          <w:p w14:paraId="2817ACC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Các nội dung người dân được phép làm gì, xây dựng gì trong đất du lịch, đất rừng, ven suối, ven hồ...; xác định rõ trong vùng nào được phép xây dựng công trình, vùng nào không được phép xây dựng, các loại kết cấu được phép xây dựng (kết cấu tạm hay cứng hóa) thể hiện cụ thể trong quy định quản lý cho đồ án quy hoạch chung xây dựng khu chức năng.</w:t>
            </w:r>
          </w:p>
          <w:p w14:paraId="2F4BF602"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Hồ thủy điện Thượng Kon Tum đã được bổ sung phát triển điểm du lịch ven hồ; trên mặt hồ khai thác cho các hoạt động TDTT dưới nước, bố trí điểm bến thủy nội địa và điểm nghỉ đêm trên mặt hồ.</w:t>
            </w:r>
          </w:p>
        </w:tc>
      </w:tr>
      <w:tr w:rsidR="009148F8" w:rsidRPr="00810666" w14:paraId="45EC7D82"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F9C70B8"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lastRenderedPageBreak/>
              <w:t>3</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F9CFC9D"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Tại xã Măng Bút (biên bản ngày 28/3/2024)</w:t>
            </w:r>
          </w:p>
          <w:p w14:paraId="5493EE9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Các cơ quan, ban ngành và đại diện cộng đồng dân cư cơ bản thống nhất nội dung Đồ án Quy hoạch chung xây dựng Khu du lịch Măng Đen, huyện Kon Plông, tỉnh Kon Tum đến năm 2045;</w:t>
            </w:r>
          </w:p>
          <w:p w14:paraId="4A353C1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Tại bản đồ Quy hoạch đã trình bày địa giới hành chính xã Măng Bút và xã Đăk Tăng bị sai so với bản đồ địa giới hành chính </w:t>
            </w:r>
            <w:bookmarkStart w:id="4" w:name="_Hlk163737186"/>
            <w:r w:rsidRPr="00810666">
              <w:rPr>
                <w:rFonts w:asciiTheme="majorHAnsi" w:hAnsiTheme="majorHAnsi" w:cstheme="majorHAnsi"/>
                <w:sz w:val="24"/>
                <w:szCs w:val="24"/>
              </w:rPr>
              <w:t>(Chỉ thị số 364-CT ngày 06/11/1991)</w:t>
            </w:r>
            <w:bookmarkEnd w:id="4"/>
            <w:r w:rsidRPr="00810666">
              <w:rPr>
                <w:rFonts w:asciiTheme="majorHAnsi" w:hAnsiTheme="majorHAnsi" w:cstheme="majorHAnsi"/>
                <w:sz w:val="24"/>
                <w:szCs w:val="24"/>
              </w:rPr>
              <w:t xml:space="preserve">; diện tích một phần lớn của xã Măng Bút nằm trên địa giới hành chính xã Đăk Tăng. Để tránh sai sót sau khi Đồ </w:t>
            </w:r>
            <w:r w:rsidRPr="00810666">
              <w:rPr>
                <w:rFonts w:asciiTheme="majorHAnsi" w:hAnsiTheme="majorHAnsi" w:cstheme="majorHAnsi"/>
                <w:sz w:val="24"/>
                <w:szCs w:val="24"/>
              </w:rPr>
              <w:lastRenderedPageBreak/>
              <w:t>án được phê duyệt. UBND xã Măng Bút đề nghị đơn vị tư vấn điều chỉnh địa giới hành chính xã Măng Bút và xã Đăk Tăng đúng với bản đồ (Chỉ thị số 364-CT ngày 06/11/1991);</w:t>
            </w:r>
          </w:p>
          <w:p w14:paraId="774E6C3B" w14:textId="5612E26E" w:rsidR="00031C79" w:rsidRPr="00810666" w:rsidRDefault="00031C79" w:rsidP="00810666">
            <w:pPr>
              <w:tabs>
                <w:tab w:val="left" w:pos="180"/>
              </w:tabs>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xml:space="preserve">- Cập nhật bổ sung diện tích 611,7 ha tại 03 (ba) thôn gồm </w:t>
            </w:r>
            <w:bookmarkStart w:id="5" w:name="_Hlk163738934"/>
            <w:r w:rsidRPr="00810666">
              <w:rPr>
                <w:rFonts w:asciiTheme="majorHAnsi" w:hAnsiTheme="majorHAnsi" w:cstheme="majorHAnsi"/>
                <w:sz w:val="24"/>
                <w:szCs w:val="24"/>
              </w:rPr>
              <w:t>(thôn Đăk Y Pai; thôn Đăk Chun; thôn Đăk Lanh)</w:t>
            </w:r>
            <w:bookmarkEnd w:id="5"/>
            <w:r w:rsidRPr="00810666">
              <w:rPr>
                <w:rFonts w:asciiTheme="majorHAnsi" w:hAnsiTheme="majorHAnsi" w:cstheme="majorHAnsi"/>
                <w:sz w:val="24"/>
                <w:szCs w:val="24"/>
              </w:rPr>
              <w:t>; hiện đang nằm trên địa giới hành chính huyện Tu Mơ Rông; tuy nhiên, đến nay đã được UBND tỉnh thống nhất chủ trương giao về cho UBND huyện Kon Plông quản lý trong thời gian tới;</w:t>
            </w:r>
          </w:p>
          <w:p w14:paraId="169B10A4" w14:textId="75358516" w:rsidR="00031C79" w:rsidRPr="00810666" w:rsidRDefault="00031C79" w:rsidP="00810666">
            <w:pPr>
              <w:tabs>
                <w:tab w:val="left" w:pos="180"/>
              </w:tabs>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Đề nghị cập nhật các khu dân cư mở rộng trên các trục đường chính liên thôn; tuyến đường Tỉnh lộ 676B thuộc địa phận xã Măng Bút;</w:t>
            </w:r>
          </w:p>
          <w:p w14:paraId="55DA2B22" w14:textId="2089D865" w:rsidR="00031C79" w:rsidRPr="00810666" w:rsidRDefault="00031C79" w:rsidP="00810666">
            <w:pPr>
              <w:tabs>
                <w:tab w:val="left" w:pos="180"/>
              </w:tabs>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Quy hoạch hình thành khu trồng sâm Ngọc Linh kết hợp với du lịch sinh thái tại 04 thôn (thôn Đăk Y Pai; thôn Đăk Chun; thôn Đăk Lanh; thôn Đăk Dắt);</w:t>
            </w:r>
          </w:p>
          <w:p w14:paraId="2DB5A31A" w14:textId="12E80848" w:rsidR="00031C79" w:rsidRPr="00810666" w:rsidRDefault="00031C79" w:rsidP="00810666">
            <w:pPr>
              <w:tabs>
                <w:tab w:val="left" w:pos="180"/>
              </w:tabs>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Cập nhật vị trí Di tích chiến thắng Măng Bút;</w:t>
            </w:r>
          </w:p>
          <w:p w14:paraId="2C3ED791" w14:textId="0EE7174B" w:rsidR="00031C79" w:rsidRPr="00810666" w:rsidRDefault="00031C79" w:rsidP="00810666">
            <w:pPr>
              <w:tabs>
                <w:tab w:val="left" w:pos="180"/>
              </w:tabs>
              <w:spacing w:before="40" w:after="40"/>
              <w:jc w:val="both"/>
              <w:rPr>
                <w:rFonts w:asciiTheme="majorHAnsi" w:hAnsiTheme="majorHAnsi" w:cstheme="majorHAnsi"/>
                <w:sz w:val="24"/>
                <w:szCs w:val="24"/>
              </w:rPr>
            </w:pPr>
            <w:r w:rsidRPr="00810666">
              <w:rPr>
                <w:rFonts w:asciiTheme="majorHAnsi" w:hAnsiTheme="majorHAnsi" w:cstheme="majorHAnsi"/>
                <w:sz w:val="24"/>
                <w:szCs w:val="24"/>
              </w:rPr>
              <w:tab/>
              <w:t>- Theo định hướng Quy hoạch tỉnh Kon Tum, giai đoạn 2031-2050 sẽ hình thành đô thị Măng Bút là đô thị loại V. Do vậy, quy hoạch cần định hướng cụ thể nội dung này, xác định các tiêu chí cần đạt được về hạ tầng kỹ thuật.</w:t>
            </w:r>
          </w:p>
          <w:p w14:paraId="01E09538" w14:textId="77777777" w:rsidR="00031C79" w:rsidRPr="00810666" w:rsidRDefault="00031C79" w:rsidP="00810666">
            <w:pPr>
              <w:pStyle w:val="NoSpacing"/>
              <w:spacing w:after="40" w:line="240" w:lineRule="auto"/>
              <w:rPr>
                <w:rFonts w:asciiTheme="majorHAnsi" w:hAnsiTheme="majorHAnsi" w:cstheme="majorHAnsi"/>
                <w:sz w:val="24"/>
                <w:szCs w:val="24"/>
              </w:rPr>
            </w:pP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1FC93A05" w14:textId="29036EA4" w:rsidR="00031C79" w:rsidRPr="00810666" w:rsidRDefault="009148F8"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Nội dung này, S</w:t>
            </w:r>
            <w:r w:rsidR="00031C79" w:rsidRPr="00810666">
              <w:rPr>
                <w:rFonts w:asciiTheme="majorHAnsi" w:hAnsiTheme="majorHAnsi" w:cstheme="majorHAnsi"/>
                <w:sz w:val="24"/>
                <w:szCs w:val="24"/>
              </w:rPr>
              <w:t>ở Xây dựng có ý kiến như sau:</w:t>
            </w:r>
          </w:p>
          <w:p w14:paraId="05C39FE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w:t>
            </w:r>
            <w:proofErr w:type="gramStart"/>
            <w:r w:rsidRPr="00810666">
              <w:rPr>
                <w:rFonts w:asciiTheme="majorHAnsi" w:hAnsiTheme="majorHAnsi" w:cstheme="majorHAnsi"/>
                <w:sz w:val="24"/>
                <w:szCs w:val="24"/>
              </w:rPr>
              <w:t>Tiếp  thu</w:t>
            </w:r>
            <w:proofErr w:type="gramEnd"/>
            <w:r w:rsidRPr="00810666">
              <w:rPr>
                <w:rFonts w:asciiTheme="majorHAnsi" w:hAnsiTheme="majorHAnsi" w:cstheme="majorHAnsi"/>
                <w:sz w:val="24"/>
                <w:szCs w:val="24"/>
              </w:rPr>
              <w:t xml:space="preserve"> ý kiến cập nhật địa giới hành chính xã Măng Bút và xã Đăk Tăng.</w:t>
            </w:r>
          </w:p>
          <w:p w14:paraId="3CD9E903"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w:t>
            </w:r>
            <w:proofErr w:type="gramStart"/>
            <w:r w:rsidRPr="00810666">
              <w:rPr>
                <w:rFonts w:asciiTheme="majorHAnsi" w:hAnsiTheme="majorHAnsi" w:cstheme="majorHAnsi"/>
                <w:sz w:val="24"/>
                <w:szCs w:val="24"/>
              </w:rPr>
              <w:t>Tiếp  thu</w:t>
            </w:r>
            <w:proofErr w:type="gramEnd"/>
            <w:r w:rsidRPr="00810666">
              <w:rPr>
                <w:rFonts w:asciiTheme="majorHAnsi" w:hAnsiTheme="majorHAnsi" w:cstheme="majorHAnsi"/>
                <w:sz w:val="24"/>
                <w:szCs w:val="24"/>
              </w:rPr>
              <w:t xml:space="preserve"> ý kiến cập nhật các khu dân cư mở rộng trên các trục đường chính liên thôn; tuyến đường Tỉnh lộ 676B thuộc địa phận xã Măng Bút.</w:t>
            </w:r>
          </w:p>
          <w:p w14:paraId="0ECCE33F"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w:t>
            </w:r>
            <w:proofErr w:type="gramStart"/>
            <w:r w:rsidRPr="00810666">
              <w:rPr>
                <w:rFonts w:asciiTheme="majorHAnsi" w:hAnsiTheme="majorHAnsi" w:cstheme="majorHAnsi"/>
                <w:sz w:val="24"/>
                <w:szCs w:val="24"/>
              </w:rPr>
              <w:t>Tiếp  thu</w:t>
            </w:r>
            <w:proofErr w:type="gramEnd"/>
            <w:r w:rsidRPr="00810666">
              <w:rPr>
                <w:rFonts w:asciiTheme="majorHAnsi" w:hAnsiTheme="majorHAnsi" w:cstheme="majorHAnsi"/>
                <w:sz w:val="24"/>
                <w:szCs w:val="24"/>
              </w:rPr>
              <w:t xml:space="preserve"> ý kiến hình thành khu trồng sâm Ngọc Linh kết hợp với du lịch sinh thái tại 04 thôn (thôn Đăk Y Pai; thôn Đăk Chun; thôn Đăk Lanh; thôn Đăk Dắt) tại trang 164 trong TMTH.</w:t>
            </w:r>
          </w:p>
          <w:p w14:paraId="6536A27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 xml:space="preserve">- </w:t>
            </w:r>
            <w:proofErr w:type="gramStart"/>
            <w:r w:rsidRPr="00810666">
              <w:rPr>
                <w:rFonts w:asciiTheme="majorHAnsi" w:hAnsiTheme="majorHAnsi" w:cstheme="majorHAnsi"/>
                <w:sz w:val="24"/>
                <w:szCs w:val="24"/>
              </w:rPr>
              <w:t>Tiếp  thu</w:t>
            </w:r>
            <w:proofErr w:type="gramEnd"/>
            <w:r w:rsidRPr="00810666">
              <w:rPr>
                <w:rFonts w:asciiTheme="majorHAnsi" w:hAnsiTheme="majorHAnsi" w:cstheme="majorHAnsi"/>
                <w:sz w:val="24"/>
                <w:szCs w:val="24"/>
              </w:rPr>
              <w:t xml:space="preserve"> ý kiến cập nhật vị trí di tích chiến thắng Măng Bút.</w:t>
            </w:r>
          </w:p>
          <w:p w14:paraId="7C04242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Các tiêu chí về hạ tầng kỹ thuật theo từng loại đô thị đã được nêu tại trang 156 trong TMTH.</w:t>
            </w:r>
          </w:p>
        </w:tc>
      </w:tr>
      <w:tr w:rsidR="009148F8" w:rsidRPr="00810666" w14:paraId="6EAB11FC"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C97AFAF"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lastRenderedPageBreak/>
              <w:t>4</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023B7CAF"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Tại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(biên bản ngày 28/3/2024)</w:t>
            </w:r>
          </w:p>
          <w:p w14:paraId="3F2AEA37"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Các cơ quan, ban ngành và đại diện cộng đồng dân cư cơ bản thống nhất nội dung Đồ án Quy hoạch xây dựng Khu du lịch Măng Đen, huyện Kon Plông, tỉnh Kon Tum đến năm 2045.</w:t>
            </w:r>
          </w:p>
          <w:p w14:paraId="6C681300"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Cần nghiên cứu hình thành thêm 01 cụm du lịch tại đầu đèo </w:t>
            </w:r>
            <w:proofErr w:type="spellStart"/>
            <w:r w:rsidRPr="00810666">
              <w:rPr>
                <w:rFonts w:asciiTheme="majorHAnsi" w:hAnsiTheme="majorHAnsi" w:cstheme="majorHAnsi"/>
                <w:sz w:val="24"/>
                <w:szCs w:val="24"/>
              </w:rPr>
              <w:t>Viôlak</w:t>
            </w:r>
            <w:proofErr w:type="spellEnd"/>
            <w:r w:rsidRPr="00810666">
              <w:rPr>
                <w:rFonts w:asciiTheme="majorHAnsi" w:hAnsiTheme="majorHAnsi" w:cstheme="majorHAnsi"/>
                <w:sz w:val="24"/>
                <w:szCs w:val="24"/>
              </w:rPr>
              <w:t xml:space="preserve">, thôn </w:t>
            </w:r>
            <w:proofErr w:type="spellStart"/>
            <w:r w:rsidRPr="00810666">
              <w:rPr>
                <w:rFonts w:asciiTheme="majorHAnsi" w:hAnsiTheme="majorHAnsi" w:cstheme="majorHAnsi"/>
                <w:sz w:val="24"/>
                <w:szCs w:val="24"/>
              </w:rPr>
              <w:t>Viôlak</w:t>
            </w:r>
            <w:proofErr w:type="spellEnd"/>
            <w:r w:rsidRPr="00810666">
              <w:rPr>
                <w:rFonts w:asciiTheme="majorHAnsi" w:hAnsiTheme="majorHAnsi" w:cstheme="majorHAnsi"/>
                <w:sz w:val="24"/>
                <w:szCs w:val="24"/>
              </w:rPr>
              <w:t>, giáp ranh với tỉnh Quảng Ngãi quy mô khoảng 20ha thành điểm du lịch, trạm dừng nghỉ cho khách du lịch. Trong thời gian tới xã sẽ trình cấp có thẩm quyền xem xét hình thành làng du lịch cộng đồng tại vị trí này.</w:t>
            </w:r>
          </w:p>
          <w:p w14:paraId="6FADE1B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Bổ sung, hình thành thêm điểm du lịch lòng hồ Nước Long 1, Nước Long 2 (lồng hồ có diện tích khoảng 7ha) tại dọc theo tuyến đường vành đai xã kết nối từ đèo </w:t>
            </w:r>
            <w:proofErr w:type="spellStart"/>
            <w:r w:rsidRPr="00810666">
              <w:rPr>
                <w:rFonts w:asciiTheme="majorHAnsi" w:hAnsiTheme="majorHAnsi" w:cstheme="majorHAnsi"/>
                <w:sz w:val="24"/>
                <w:szCs w:val="24"/>
              </w:rPr>
              <w:t>Viôlak</w:t>
            </w:r>
            <w:proofErr w:type="spellEnd"/>
            <w:r w:rsidRPr="00810666">
              <w:rPr>
                <w:rFonts w:asciiTheme="majorHAnsi" w:hAnsiTheme="majorHAnsi" w:cstheme="majorHAnsi"/>
                <w:sz w:val="24"/>
                <w:szCs w:val="24"/>
              </w:rPr>
              <w:t xml:space="preserve"> đi các khu dân cư theo định hướng đồ án quy hoạch đã đề cập.</w:t>
            </w:r>
          </w:p>
          <w:p w14:paraId="7CB9B12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Cần bổ sung quy hoạch khu hỗ trợ dịch vụ sản xuất nông nghiệp tại </w:t>
            </w:r>
            <w:r w:rsidRPr="00810666">
              <w:rPr>
                <w:rFonts w:asciiTheme="majorHAnsi" w:hAnsiTheme="majorHAnsi" w:cstheme="majorHAnsi"/>
                <w:sz w:val="24"/>
                <w:szCs w:val="24"/>
              </w:rPr>
              <w:lastRenderedPageBreak/>
              <w:t xml:space="preserve">thôn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cho địa bàn xã để phục vụ phát triển nông thôn mới và nông thôn mới nâng cao trong tương lai theo tiêu chí nông thôn mới; định hướng khu vực du lịch trải nghiệm làng nghề (đan lát, dệt thổ cẩm...) tại các thôn trên địa bàn xã.</w:t>
            </w:r>
          </w:p>
          <w:p w14:paraId="7ACE067F"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Trung tâm xã Hiếu hiện nay được dự kiến bố trí tại giáp ranh xã Hiếu -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hiện trạng (dự kiến khoảng 80ha) cần nghiên cứu mở rộng thêm định hướng phát triển về địa giới hành chính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w:t>
            </w:r>
          </w:p>
          <w:p w14:paraId="4CDC348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Hợp phần phát triển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trong nội dung đồ án cần bổ sung báo cáo tóm tắt riêng cho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để dễ tham gia góp ý.</w:t>
            </w:r>
          </w:p>
          <w:p w14:paraId="36D87C75"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Hiện nay lưu lượng xe lưu thông trên tuyến Quốc lộ 24 đang phát triển rất nhanh, cần thiết bổ sung các điểm dừng chân cho khách du lịch dọc theo tuyến Quốc lộ 24 đi Quảng Ngãi.</w:t>
            </w:r>
          </w:p>
          <w:p w14:paraId="2A2B64AE"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Hiện nay xã đang hình thành làng du lịch cộng đồng tại thôn </w:t>
            </w:r>
            <w:proofErr w:type="spellStart"/>
            <w:r w:rsidRPr="00810666">
              <w:rPr>
                <w:rFonts w:asciiTheme="majorHAnsi" w:hAnsiTheme="majorHAnsi" w:cstheme="majorHAnsi"/>
                <w:sz w:val="24"/>
                <w:szCs w:val="24"/>
              </w:rPr>
              <w:t>Violak</w:t>
            </w:r>
            <w:proofErr w:type="spellEnd"/>
            <w:r w:rsidRPr="00810666">
              <w:rPr>
                <w:rFonts w:asciiTheme="majorHAnsi" w:hAnsiTheme="majorHAnsi" w:cstheme="majorHAnsi"/>
                <w:sz w:val="24"/>
                <w:szCs w:val="24"/>
              </w:rPr>
              <w:t xml:space="preserve">, thôn Vi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có lòng hồ thủy điện, có nhiều sông, suối và thác, đề nghị đơn vị tư vấn nghiên cứu bổ sung để giúp địa phương phát triển trong tương lai. Đồng thời nghiên cứu tuyến giao thông kết nối thông suốt tất cả các thôn trên địa bàn xã.</w:t>
            </w:r>
          </w:p>
          <w:p w14:paraId="5DC2285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Tổng diện tích xã hiện trạng là 11.132,75 ha, đề nghị đơn vị tư vấn cập nhập (trong đó đất ở khoảng 68,9ha); đồng thời phân tích, cơ sở phát triển thêm đất ở trong đó đất nông nghiệp, đất rừng sản xuất lại bị giảm. Bổ sung quy hoạch đất quốc phòng.</w:t>
            </w:r>
          </w:p>
          <w:p w14:paraId="7C91CC1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Nghiên cứu hình thành khu sản xuất nông nghiệp tại thôn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gắn với các cây trồng xứ lạnh.</w:t>
            </w:r>
          </w:p>
          <w:p w14:paraId="004EB92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Trong quá trình rà soát hiện trạng quỹ đất cần lưu ý cập nhật hiện trạng sử dụng đất, hiện trạng rừng thực tế hiện nay, đưa ra khỏi quy hoạch rừng để tạo điều kiện phát triển cho địa phương.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67224604"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Nội dung này, sở Xây dựng có ý kiến như sau:</w:t>
            </w:r>
          </w:p>
          <w:p w14:paraId="28E4E56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Các ý kiến hình thành các cụm du lịch, điểm du </w:t>
            </w:r>
            <w:proofErr w:type="gramStart"/>
            <w:r w:rsidRPr="00810666">
              <w:rPr>
                <w:rFonts w:asciiTheme="majorHAnsi" w:hAnsiTheme="majorHAnsi" w:cstheme="majorHAnsi"/>
                <w:sz w:val="24"/>
                <w:szCs w:val="24"/>
              </w:rPr>
              <w:t>lịch  và</w:t>
            </w:r>
            <w:proofErr w:type="gramEnd"/>
            <w:r w:rsidRPr="00810666">
              <w:rPr>
                <w:rFonts w:asciiTheme="majorHAnsi" w:hAnsiTheme="majorHAnsi" w:cstheme="majorHAnsi"/>
                <w:sz w:val="24"/>
                <w:szCs w:val="24"/>
              </w:rPr>
              <w:t xml:space="preserve"> khu hỗ trợ dịch vụ sản xuất nông nghiệp cũng như đã tách rời nội dung quy hoạch của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tại trang 165 trong TMTH.</w:t>
            </w:r>
          </w:p>
          <w:p w14:paraId="7041F330"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Trên tuyến Quốc lộ 24 đã bổ sung các điểm </w:t>
            </w:r>
            <w:proofErr w:type="spellStart"/>
            <w:r w:rsidRPr="00810666">
              <w:rPr>
                <w:rFonts w:asciiTheme="majorHAnsi" w:hAnsiTheme="majorHAnsi" w:cstheme="majorHAnsi"/>
                <w:sz w:val="24"/>
                <w:szCs w:val="24"/>
              </w:rPr>
              <w:t>điểm</w:t>
            </w:r>
            <w:proofErr w:type="spellEnd"/>
            <w:r w:rsidRPr="00810666">
              <w:rPr>
                <w:rFonts w:asciiTheme="majorHAnsi" w:hAnsiTheme="majorHAnsi" w:cstheme="majorHAnsi"/>
                <w:sz w:val="24"/>
                <w:szCs w:val="24"/>
              </w:rPr>
              <w:t xml:space="preserve"> dừng chân cho khách du lịch kết hợp các trung tâm đô thị và trung tâm du lịch.</w:t>
            </w:r>
          </w:p>
          <w:p w14:paraId="2D1B76E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đơn vị tư vấn đã bổ sung các điểm du lịch cộng đồng tại thôn </w:t>
            </w:r>
            <w:proofErr w:type="spellStart"/>
            <w:r w:rsidRPr="00810666">
              <w:rPr>
                <w:rFonts w:asciiTheme="majorHAnsi" w:hAnsiTheme="majorHAnsi" w:cstheme="majorHAnsi"/>
                <w:sz w:val="24"/>
                <w:szCs w:val="24"/>
              </w:rPr>
              <w:t>Violak</w:t>
            </w:r>
            <w:proofErr w:type="spellEnd"/>
            <w:r w:rsidRPr="00810666">
              <w:rPr>
                <w:rFonts w:asciiTheme="majorHAnsi" w:hAnsiTheme="majorHAnsi" w:cstheme="majorHAnsi"/>
                <w:sz w:val="24"/>
                <w:szCs w:val="24"/>
              </w:rPr>
              <w:t xml:space="preserve">, thôn Vi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có lòng hồ thủy điện, có nhiều sông, suối và thác. Tuy nhiên, việc cụ thể các điểm này sẽ được cụ thể hóa trong các đồ án quy hoạch giai đoạn tiếp theo.</w:t>
            </w:r>
          </w:p>
          <w:p w14:paraId="11ADE03A"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Tổng diện tích đất hiện trạng của xã được lấy theo số liệu của UBND huyện cung cấp. Cơ sở phát triển thêm đất ở dựa theo tính toán quy mô dân số tăng trưởng tự nhiên và tăng trưởng cơ học theo các giai đoạn năm 2030 và năm 2045 đã được thể hiện trang 151-152 trong TMTH. Theo các giai </w:t>
            </w:r>
            <w:r w:rsidRPr="00810666">
              <w:rPr>
                <w:rFonts w:asciiTheme="majorHAnsi" w:hAnsiTheme="majorHAnsi" w:cstheme="majorHAnsi"/>
                <w:sz w:val="24"/>
                <w:szCs w:val="24"/>
              </w:rPr>
              <w:lastRenderedPageBreak/>
              <w:t>đoạn phát triển, ngoài việc tăng thêm đất ở nông thôn thì tại xã có quy hoạch các loại đất TDTT, đất du lịch và đất thương mại – dịch vụ sẽ tác động giảm đất nông nghiệp và đất rừng sản xuất.</w:t>
            </w:r>
          </w:p>
          <w:p w14:paraId="567FD627"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Tại xã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không quy hoạch đất quốc </w:t>
            </w:r>
            <w:proofErr w:type="spellStart"/>
            <w:proofErr w:type="gramStart"/>
            <w:r w:rsidRPr="00810666">
              <w:rPr>
                <w:rFonts w:asciiTheme="majorHAnsi" w:hAnsiTheme="majorHAnsi" w:cstheme="majorHAnsi"/>
                <w:sz w:val="24"/>
                <w:szCs w:val="24"/>
              </w:rPr>
              <w:t>phòng.Việc</w:t>
            </w:r>
            <w:proofErr w:type="spellEnd"/>
            <w:proofErr w:type="gramEnd"/>
            <w:r w:rsidRPr="00810666">
              <w:rPr>
                <w:rFonts w:asciiTheme="majorHAnsi" w:hAnsiTheme="majorHAnsi" w:cstheme="majorHAnsi"/>
                <w:sz w:val="24"/>
                <w:szCs w:val="24"/>
              </w:rPr>
              <w:t xml:space="preserve"> bố trí thao trường huấn luyện tại xã, Bộ chỉ huy quân sự tỉnh cân nhắc lựa chọn vị trí.</w:t>
            </w:r>
          </w:p>
          <w:p w14:paraId="01478225"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hình thành khu sản xuất nông nghiệp tại thôn </w:t>
            </w:r>
            <w:proofErr w:type="spellStart"/>
            <w:r w:rsidRPr="00810666">
              <w:rPr>
                <w:rFonts w:asciiTheme="majorHAnsi" w:hAnsiTheme="majorHAnsi" w:cstheme="majorHAnsi"/>
                <w:sz w:val="24"/>
                <w:szCs w:val="24"/>
              </w:rPr>
              <w:t>Pờ</w:t>
            </w:r>
            <w:proofErr w:type="spellEnd"/>
            <w:r w:rsidRPr="00810666">
              <w:rPr>
                <w:rFonts w:asciiTheme="majorHAnsi" w:hAnsiTheme="majorHAnsi" w:cstheme="majorHAnsi"/>
                <w:sz w:val="24"/>
                <w:szCs w:val="24"/>
              </w:rPr>
              <w:t xml:space="preserve"> Ê gắn với các cây trồng xứ lạnh.</w:t>
            </w:r>
          </w:p>
          <w:p w14:paraId="2F586F1A"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Vị trí, quy mô và diện tích rừng đồ án đang thực hiện theo Quy hoạch Lâm nghiệp Quốc Gia. </w:t>
            </w:r>
          </w:p>
        </w:tc>
      </w:tr>
      <w:tr w:rsidR="009148F8" w:rsidRPr="00810666" w14:paraId="10C75B87"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33DDD836"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lastRenderedPageBreak/>
              <w:t>5</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0BC61D0"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Tại xã Măng Cành (biên bản ngày 29/3/2024)</w:t>
            </w:r>
          </w:p>
          <w:p w14:paraId="36014C5E"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Các cơ quan, ban ngành và đại diện cộng đồng dân cư cơ bản thống nhất nội dung Đồ án Quy hoạch xây dựng Khu du lịch Măng Đen, huyện Kon Plông, tỉnh Kon Tum đến năm 2045.</w:t>
            </w:r>
          </w:p>
          <w:p w14:paraId="6ADB89E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Đề nghị nghiên cứu phát triển du lịch tại thác Nước Rô, thác Kon Du, các hồ nước hiện có thành điểm dừng chân, điểm du lịch liên kết với điểm du lịch thôn Kon Tu Rằng (bổ sung tuyến giao thông kết nối), </w:t>
            </w:r>
            <w:r w:rsidRPr="00810666">
              <w:rPr>
                <w:rFonts w:asciiTheme="majorHAnsi" w:hAnsiTheme="majorHAnsi" w:cstheme="majorHAnsi"/>
                <w:sz w:val="24"/>
                <w:szCs w:val="24"/>
              </w:rPr>
              <w:lastRenderedPageBreak/>
              <w:t>đồng thời khảo sát thêm các thác, hồ trên địa bàn xã để bổ sung vào định hướng phát triển du lịch cho địa phương.</w:t>
            </w:r>
          </w:p>
          <w:p w14:paraId="0345BE35"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nghiên cứu đầu tư các nhà rông văn hóa cho các thôn vừa phục vụ cộng đồng dân cư, vừa phục vụ cho du lịch.</w:t>
            </w:r>
          </w:p>
          <w:p w14:paraId="259EAAB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Thôn Kon Tu Rằng: Tại khu 37 hộ có lòng hồ thủy điện, có đồi cao, có suối, bà con canh tác ruộng bậc thang..., cảnh quan đẹp nên cần định hướng phát triển cáp treo nhằm thu hút khách tham quan du lịch.</w:t>
            </w:r>
          </w:p>
          <w:p w14:paraId="5308999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nghiên cứu định hướng quy hoạch đảm bảo tầm nhìn, định hướng hợp lý, đảm bảo bao quát cho địa phương phát triển ổn định</w:t>
            </w:r>
          </w:p>
          <w:p w14:paraId="0BF9BFB4"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bổ sung định hướng phát triển cho từng thôn của xã vì nội dung đồ án xác định khu vực Măng Cành có rất nhiều dự án phục vụ phát triển du lịch. Bổ sung quy hoạch đất quốc phòng trên địa bàn.</w:t>
            </w:r>
          </w:p>
          <w:p w14:paraId="28DFEACD" w14:textId="43B85392"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Thôn Kon Chem: Cần xem xét đưa vào đồ án 01 làng nghề thủ công trên địa bàn xã (đan lát, dệt thổ cẩm...) nhằm phát triển du lịch tr</w:t>
            </w:r>
            <w:r w:rsidR="00810666">
              <w:rPr>
                <w:rFonts w:asciiTheme="majorHAnsi" w:hAnsiTheme="majorHAnsi" w:cstheme="majorHAnsi"/>
                <w:sz w:val="24"/>
                <w:szCs w:val="24"/>
              </w:rPr>
              <w:t>ả</w:t>
            </w:r>
            <w:r w:rsidRPr="00810666">
              <w:rPr>
                <w:rFonts w:asciiTheme="majorHAnsi" w:hAnsiTheme="majorHAnsi" w:cstheme="majorHAnsi"/>
                <w:sz w:val="24"/>
                <w:szCs w:val="24"/>
              </w:rPr>
              <w:t xml:space="preserve">i nghiệm, đồng thời xác định </w:t>
            </w:r>
            <w:proofErr w:type="spellStart"/>
            <w:r w:rsidRPr="00810666">
              <w:rPr>
                <w:rFonts w:asciiTheme="majorHAnsi" w:hAnsiTheme="majorHAnsi" w:cstheme="majorHAnsi"/>
                <w:sz w:val="24"/>
                <w:szCs w:val="24"/>
              </w:rPr>
              <w:t>định</w:t>
            </w:r>
            <w:proofErr w:type="spellEnd"/>
            <w:r w:rsidRPr="00810666">
              <w:rPr>
                <w:rFonts w:asciiTheme="majorHAnsi" w:hAnsiTheme="majorHAnsi" w:cstheme="majorHAnsi"/>
                <w:sz w:val="24"/>
                <w:szCs w:val="24"/>
              </w:rPr>
              <w:t xml:space="preserve"> hướng tiêu thụ sản phẩm. Vị trí cụ thể đề nghị đơn vị tư vấn rà soát nghiên cứu.</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313F8660" w14:textId="17E53A54"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Nội dung này,</w:t>
            </w:r>
            <w:r w:rsidR="009148F8" w:rsidRPr="00810666">
              <w:rPr>
                <w:rFonts w:asciiTheme="majorHAnsi" w:hAnsiTheme="majorHAnsi" w:cstheme="majorHAnsi"/>
                <w:sz w:val="24"/>
                <w:szCs w:val="24"/>
              </w:rPr>
              <w:t xml:space="preserve"> S</w:t>
            </w:r>
            <w:r w:rsidRPr="00810666">
              <w:rPr>
                <w:rFonts w:asciiTheme="majorHAnsi" w:hAnsiTheme="majorHAnsi" w:cstheme="majorHAnsi"/>
                <w:sz w:val="24"/>
                <w:szCs w:val="24"/>
              </w:rPr>
              <w:t>ở Xây dựng có ý kiến như sau:</w:t>
            </w:r>
          </w:p>
          <w:p w14:paraId="6D12EAC9"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Các ý kiến về việc hình thành các điểm du lịch trong xã đã được thể hiện tại trang 163 trong TMTH. </w:t>
            </w:r>
          </w:p>
          <w:p w14:paraId="09C62007"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Vị trí đất quốc phòng đã được thỏa thuận với Bộ chỉ huy quân sự tỉnh di chuyển sang vị trí khác.</w:t>
            </w:r>
          </w:p>
        </w:tc>
      </w:tr>
      <w:tr w:rsidR="009148F8" w:rsidRPr="00810666" w14:paraId="3F0AA3BE"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4B0EF93F"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6</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187CD05D"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Tại xã Hiếu (biên bàn ngày 29/3/2024)</w:t>
            </w:r>
          </w:p>
          <w:p w14:paraId="0752378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Các cơ quan, ban ngành và đại diện cộng đồng dân cư cơ bản thống nhất nội dung Đồ án Quy hoạch xây dựng Khu du lịch Măng Đen, huyện Kon Plông, tỉnh Kon Tum đến năm 2045.</w:t>
            </w:r>
          </w:p>
          <w:p w14:paraId="78293BA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Bổ sung định hướng du lịch trải nghiệm gắn với sản phẩm chè sạch Đông Trường Sơn (đang được địa phương định hướng phát triển vùng chuyên canh trồng chè khoảng 500ha), sản phẩm cà phê xứ lạnh; khu rừng sim</w:t>
            </w:r>
          </w:p>
          <w:p w14:paraId="60E1D73F"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Cần bổ sung quy hoạch khu hỗ trợ dịch vụ sản xuất nông nghiệp cho địa bàn xã để phục vụ phát triển nông thôn mới và nông thôn mới nâng cao trong tương lai theo tiêu chí nông thôn mới.</w:t>
            </w:r>
          </w:p>
          <w:p w14:paraId="530B6F9E"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 Cần cụ thể về định hướng du lịch dưới tán rừng trên địa bàn xã </w:t>
            </w:r>
          </w:p>
          <w:p w14:paraId="78C5D12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Cần nghiên cứu cập nhập các cảnh quan đẹp trên địa bàn xã (suối Đăk Len hiện tại có nhiều thác liên tiếp nhau, cảnh quan đẹp).</w:t>
            </w:r>
          </w:p>
          <w:p w14:paraId="57F6577B"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Xã sẽ tiếp tục nghiên cứu, rà soát và có ý kiến cụ thể bằng văn bản đối với các nội dung Đồ án Quy hoạch xây dựng Khu du lịch Măng Đen, huyện Kon Plông, tỉnh Kon Tum đến năm 2045.</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086E313" w14:textId="2194A7FA" w:rsidR="00031C79" w:rsidRPr="00810666" w:rsidRDefault="009148F8"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Nội dung này, S</w:t>
            </w:r>
            <w:r w:rsidR="00031C79" w:rsidRPr="00810666">
              <w:rPr>
                <w:rFonts w:asciiTheme="majorHAnsi" w:hAnsiTheme="majorHAnsi" w:cstheme="majorHAnsi"/>
                <w:sz w:val="24"/>
                <w:szCs w:val="24"/>
              </w:rPr>
              <w:t>ở Xây dựng có ý kiến như sau:</w:t>
            </w:r>
          </w:p>
          <w:p w14:paraId="71C21E20"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Các ý kiến về việc hình thành các điểm du lịch trong xã đã được thể hiện tại trang 165 trong TMTH</w:t>
            </w:r>
          </w:p>
        </w:tc>
      </w:tr>
      <w:tr w:rsidR="009148F8" w:rsidRPr="00810666" w14:paraId="2279FB3B"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6387C14" w14:textId="77777777" w:rsidR="009148F8" w:rsidRPr="00810666" w:rsidRDefault="009148F8"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lastRenderedPageBreak/>
              <w:t>III</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9EF9C" w14:textId="3C942FF8" w:rsidR="009148F8" w:rsidRPr="00810666" w:rsidRDefault="009148F8" w:rsidP="00810666">
            <w:pPr>
              <w:pStyle w:val="NoSpacing"/>
              <w:spacing w:after="40" w:line="240" w:lineRule="auto"/>
              <w:rPr>
                <w:rFonts w:asciiTheme="majorHAnsi" w:hAnsiTheme="majorHAnsi" w:cstheme="majorHAnsi"/>
                <w:sz w:val="24"/>
                <w:szCs w:val="24"/>
              </w:rPr>
            </w:pPr>
            <w:r w:rsidRPr="00810666">
              <w:rPr>
                <w:rFonts w:asciiTheme="majorHAnsi" w:hAnsiTheme="majorHAnsi" w:cstheme="majorHAnsi"/>
                <w:b/>
                <w:sz w:val="24"/>
                <w:szCs w:val="24"/>
              </w:rPr>
              <w:t>Ý KIẾN PHẢN BIỆN</w:t>
            </w:r>
          </w:p>
        </w:tc>
      </w:tr>
      <w:tr w:rsidR="009148F8" w:rsidRPr="00810666" w14:paraId="7F5A65AE"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3CA7CBD1"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1</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2F269" w14:textId="77777777" w:rsidR="00031C79" w:rsidRPr="00810666" w:rsidRDefault="00031C79" w:rsidP="00810666">
            <w:pPr>
              <w:pStyle w:val="NoSpacing"/>
              <w:spacing w:after="40" w:line="240" w:lineRule="auto"/>
              <w:ind w:firstLine="0"/>
              <w:jc w:val="left"/>
              <w:rPr>
                <w:rFonts w:asciiTheme="majorHAnsi" w:hAnsiTheme="majorHAnsi" w:cstheme="majorHAnsi"/>
                <w:sz w:val="24"/>
                <w:szCs w:val="24"/>
              </w:rPr>
            </w:pPr>
            <w:r w:rsidRPr="00810666">
              <w:rPr>
                <w:rFonts w:asciiTheme="majorHAnsi" w:hAnsiTheme="majorHAnsi" w:cstheme="majorHAnsi"/>
                <w:sz w:val="24"/>
                <w:szCs w:val="24"/>
              </w:rPr>
              <w:t>Tại báo cáo số 781/BC-MTTQ-BTT ngày 26/3/2024 của Ủy ban MTTQ Việt Nam tỉnh Kon Tum</w:t>
            </w:r>
          </w:p>
        </w:tc>
      </w:tr>
      <w:tr w:rsidR="009148F8" w:rsidRPr="00810666" w14:paraId="3412A7E5"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36BFA903"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71C39C0C"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Về Nội dung</w:t>
            </w:r>
          </w:p>
          <w:p w14:paraId="78466EE5"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2.1. Phần A. Đánh giá điều kiện tự nhiên và hiện trạng.</w:t>
            </w:r>
          </w:p>
          <w:p w14:paraId="41192ED1"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Cơ bản, nhất trí cao. Tuy nhiên, có ý kiến tham gia góp ý như sau:</w:t>
            </w:r>
          </w:p>
          <w:p w14:paraId="7E25E9DB"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Đề nghị đánh giá chi tiết về lượng khách du lịch, các loại hình du lịch, cơ sở hạ tầng du lịch, thành phần dân tộc; làm rõ hơn các mục tiêu phát triển của khu du lịch; làm rõ dự báo sức chứa, sức chịu tải của khu du lịch; quan tâm thu hút các nhà đầu tư chiến lực để xây dựng các khu lưu trú, vui chơi đẳng cấp quốc gia, quốc tế; phát triển du lịch cần gắn với bảo tồn bản sắc văn hóa...</w:t>
            </w:r>
          </w:p>
          <w:p w14:paraId="0F895FE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Các sản phẩm du lịch, môi trường cảnh quan tạo dựng trong khu du lịch; môi trường; đánh giá hệ thống thương mại, dịch vụ; chú ý bám sát nhiệm vụ, ổn định an ninh trật tự trên địa bàn.</w:t>
            </w:r>
          </w:p>
          <w:p w14:paraId="2431301C" w14:textId="0960A814"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Cần rà soát và b</w:t>
            </w:r>
            <w:r w:rsidR="00810666">
              <w:rPr>
                <w:rFonts w:asciiTheme="majorHAnsi" w:hAnsiTheme="majorHAnsi" w:cstheme="majorHAnsi"/>
                <w:sz w:val="24"/>
                <w:szCs w:val="24"/>
              </w:rPr>
              <w:t>á</w:t>
            </w:r>
            <w:r w:rsidRPr="00810666">
              <w:rPr>
                <w:rFonts w:asciiTheme="majorHAnsi" w:hAnsiTheme="majorHAnsi" w:cstheme="majorHAnsi"/>
                <w:sz w:val="24"/>
                <w:szCs w:val="24"/>
              </w:rPr>
              <w:t>m sát nội dung của các quy hoạch vùng, tỉnh; đánh giá khả năng kết nối giữa các ngành, các vùng và tỉnh để tăng cường tỉnh đa dạng của sản phẩm du lịch; làm rõ quy mô, phạm vi khu du lịch phù hợp với quy hoạch tỉnh.</w:t>
            </w:r>
          </w:p>
          <w:p w14:paraId="0E0F5A1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Đánh giá kỹ các sản phẩm du lịch, môi trường cảnh quan tạo dựng trong khu du lịch; môi trường; đánh giá hệ thống thương mại, dịch vụ; chú ý bám sát nhiệm vụ, ổn định an ninh trật tự trên địa bàn.</w:t>
            </w:r>
          </w:p>
          <w:p w14:paraId="7DFF2B58"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Về hiện trạng thoát nước thải và nghĩa trang: có ý kiến đề nghị cần quan tâm xác định nhu cầu, giải pháp xử lý nước thải cho từng khu du lịch, đô thị và nông thôn, các yêu cầu về chất lượng nước đối với các loại nước thải sau khi xử lý. Tính toán nhu cầu, định hướng giải pháp thu gom và quản lý chất thải rắn. Đề xuất quy mô diện tích, công suất công trình đầu mối bao gồm nghĩa trang, công trình xử lý nước thải, chất thải rắn.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412EC1C2"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Sở Xây dựng có ý kiến như sau:</w:t>
            </w:r>
          </w:p>
          <w:p w14:paraId="39CC13CE" w14:textId="73219BE6"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Đánh giá chi tiết về lượng khách du lịch: đơn vị tư vấn đã bổ sung trong TMTH trang 125 các số liệu về khách du lịch đến huyện Kon Pl</w:t>
            </w:r>
            <w:r w:rsidR="00810666">
              <w:rPr>
                <w:rFonts w:asciiTheme="majorHAnsi" w:hAnsiTheme="majorHAnsi" w:cstheme="majorHAnsi"/>
                <w:sz w:val="24"/>
                <w:szCs w:val="24"/>
              </w:rPr>
              <w:t>ô</w:t>
            </w:r>
            <w:r w:rsidRPr="00810666">
              <w:rPr>
                <w:rFonts w:asciiTheme="majorHAnsi" w:hAnsiTheme="majorHAnsi" w:cstheme="majorHAnsi"/>
                <w:sz w:val="24"/>
                <w:szCs w:val="24"/>
              </w:rPr>
              <w:t xml:space="preserve">ng trong 3 năm 2021, 2022, 2023 do Sở Văn hoá thể thao và Du lịch tỉnh Kon Tum cung cấp. </w:t>
            </w:r>
          </w:p>
          <w:p w14:paraId="6520A7FD"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Đánh giá về hiện trạng cũng như các định hướng sản phẩm du lịch đã được đơn vị tư vấn đánh giá tại </w:t>
            </w:r>
            <w:proofErr w:type="gramStart"/>
            <w:r w:rsidRPr="00810666">
              <w:rPr>
                <w:rFonts w:asciiTheme="majorHAnsi" w:hAnsiTheme="majorHAnsi" w:cstheme="majorHAnsi"/>
                <w:sz w:val="24"/>
                <w:szCs w:val="24"/>
              </w:rPr>
              <w:t>TMTH  Chương</w:t>
            </w:r>
            <w:proofErr w:type="gramEnd"/>
            <w:r w:rsidRPr="00810666">
              <w:rPr>
                <w:rFonts w:asciiTheme="majorHAnsi" w:hAnsiTheme="majorHAnsi" w:cstheme="majorHAnsi"/>
                <w:sz w:val="24"/>
                <w:szCs w:val="24"/>
              </w:rPr>
              <w:t xml:space="preserve"> 3:  </w:t>
            </w:r>
            <w:bookmarkStart w:id="6" w:name="_toc162266674"/>
            <w:bookmarkStart w:id="7" w:name="_hlk162263535"/>
            <w:r w:rsidRPr="00810666">
              <w:rPr>
                <w:rFonts w:asciiTheme="majorHAnsi" w:hAnsiTheme="majorHAnsi" w:cstheme="majorHAnsi"/>
                <w:sz w:val="24"/>
                <w:szCs w:val="24"/>
              </w:rPr>
              <w:t>hiện trạng và nguồn lực phát triển du lịch tại Măng Đen</w:t>
            </w:r>
            <w:bookmarkEnd w:id="6"/>
            <w:r w:rsidRPr="00810666">
              <w:rPr>
                <w:rFonts w:asciiTheme="majorHAnsi" w:hAnsiTheme="majorHAnsi" w:cstheme="majorHAnsi"/>
                <w:sz w:val="24"/>
                <w:szCs w:val="24"/>
              </w:rPr>
              <w:t xml:space="preserve"> trang 119.</w:t>
            </w:r>
          </w:p>
          <w:p w14:paraId="30D9932A" w14:textId="35EDD6EF"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Đồ án cũng đã rà soát và b</w:t>
            </w:r>
            <w:r w:rsidR="00810666">
              <w:rPr>
                <w:rFonts w:asciiTheme="majorHAnsi" w:hAnsiTheme="majorHAnsi" w:cstheme="majorHAnsi"/>
                <w:sz w:val="24"/>
                <w:szCs w:val="24"/>
              </w:rPr>
              <w:t>á</w:t>
            </w:r>
            <w:r w:rsidRPr="00810666">
              <w:rPr>
                <w:rFonts w:asciiTheme="majorHAnsi" w:hAnsiTheme="majorHAnsi" w:cstheme="majorHAnsi"/>
                <w:sz w:val="24"/>
                <w:szCs w:val="24"/>
              </w:rPr>
              <w:t>m sát nội dung của các quy hoạch vùng, tỉnh; đánh giá khả năng kết nối giữa các ngành, các vùng và tỉnh để tăng cường tỉnh đa dạng của sản phẩm du lịch; làm rõ quy mô, phạm vi khu du lịch phù hợp với quy hoạch tỉnh.</w:t>
            </w:r>
          </w:p>
          <w:bookmarkEnd w:id="7"/>
          <w:p w14:paraId="25EF8E92"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Về hiện trạng thoát nước thải và nghĩa trang đã được đánh giá cụ thể tại TMTH trang 72. </w:t>
            </w:r>
          </w:p>
          <w:p w14:paraId="723D487C"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 Tiếp thu ý kiến bổ sung tính toán nhu cầu, định hướng giải pháp thu gom và quản lý chất thải rắn. Đề xuất quy mô diện tích, công suất công trình đầu mối bao gồm nghĩa trang, công trình xử lý nước thải, chất thải </w:t>
            </w:r>
            <w:proofErr w:type="gramStart"/>
            <w:r w:rsidRPr="00810666">
              <w:rPr>
                <w:rFonts w:asciiTheme="majorHAnsi" w:hAnsiTheme="majorHAnsi" w:cstheme="majorHAnsi"/>
                <w:sz w:val="24"/>
                <w:szCs w:val="24"/>
              </w:rPr>
              <w:t>rắn  tại</w:t>
            </w:r>
            <w:proofErr w:type="gramEnd"/>
            <w:r w:rsidRPr="00810666">
              <w:rPr>
                <w:rFonts w:asciiTheme="majorHAnsi" w:hAnsiTheme="majorHAnsi" w:cstheme="majorHAnsi"/>
                <w:sz w:val="24"/>
                <w:szCs w:val="24"/>
              </w:rPr>
              <w:t xml:space="preserve"> TMTH trang 231.</w:t>
            </w:r>
          </w:p>
        </w:tc>
      </w:tr>
      <w:tr w:rsidR="009148F8" w:rsidRPr="00810666" w14:paraId="59125461"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585E1D49"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D9670E2"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KIẾN NGHỊ.</w:t>
            </w:r>
          </w:p>
          <w:p w14:paraId="7F754F23"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Đa số các ý kiến đều thống nhất với phần kiến nghị của Dự thảo đồ án Quy hoạch chung xây dựng khu du lịch Măng đen, huyện Kon </w:t>
            </w:r>
            <w:proofErr w:type="spellStart"/>
            <w:r w:rsidRPr="00810666">
              <w:rPr>
                <w:rFonts w:asciiTheme="majorHAnsi" w:hAnsiTheme="majorHAnsi" w:cstheme="majorHAnsi"/>
                <w:sz w:val="24"/>
                <w:szCs w:val="24"/>
              </w:rPr>
              <w:t>PLông</w:t>
            </w:r>
            <w:proofErr w:type="spellEnd"/>
            <w:r w:rsidRPr="00810666">
              <w:rPr>
                <w:rFonts w:asciiTheme="majorHAnsi" w:hAnsiTheme="majorHAnsi" w:cstheme="majorHAnsi"/>
                <w:sz w:val="24"/>
                <w:szCs w:val="24"/>
              </w:rPr>
              <w:t xml:space="preserve"> tỉnh Kon Tum đến năm 2045, đề nghị các sở, ngành liên quan phối hợp </w:t>
            </w:r>
            <w:r w:rsidRPr="00810666">
              <w:rPr>
                <w:rFonts w:asciiTheme="majorHAnsi" w:hAnsiTheme="majorHAnsi" w:cstheme="majorHAnsi"/>
                <w:sz w:val="24"/>
                <w:szCs w:val="24"/>
              </w:rPr>
              <w:lastRenderedPageBreak/>
              <w:t>thực hiện, cụ thể sau:</w:t>
            </w:r>
          </w:p>
          <w:p w14:paraId="5269E507" w14:textId="4CBFBF75"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1. Sở Nông nghiệp và Phát triển nông thôn: Rà soát, cung cấp về hiện trạng rừ</w:t>
            </w:r>
            <w:r w:rsidR="00810666">
              <w:rPr>
                <w:rFonts w:asciiTheme="majorHAnsi" w:hAnsiTheme="majorHAnsi" w:cstheme="majorHAnsi"/>
                <w:sz w:val="24"/>
                <w:szCs w:val="24"/>
              </w:rPr>
              <w:t>n</w:t>
            </w:r>
            <w:r w:rsidRPr="00810666">
              <w:rPr>
                <w:rFonts w:asciiTheme="majorHAnsi" w:hAnsiTheme="majorHAnsi" w:cstheme="majorHAnsi"/>
                <w:sz w:val="24"/>
                <w:szCs w:val="24"/>
              </w:rPr>
              <w:t>g, quy hoạch rừng đã được cấp có thẩm quyền phê duyệt (gồm báo cáo và file bản đồ số) trong phạm vi ranh giới lập quy hoạch.</w:t>
            </w:r>
          </w:p>
          <w:p w14:paraId="43842C5D"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2.Sở Tài nguyên và Môi trường: Rà soát, cung cấp hiện trạng sử dụng đất; quy hoạch, kế hoạch sử dụng đã được phê duyệt trong phạm vi ranh giới lập quy hoạch.</w:t>
            </w:r>
          </w:p>
          <w:p w14:paraId="40A6B810" w14:textId="0810AEF8"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3. Sở Kế hoạch và Đầu tư: Rà soát, đánh giá các dự án đã được UBND t</w:t>
            </w:r>
            <w:r w:rsidR="00810666">
              <w:rPr>
                <w:rFonts w:asciiTheme="majorHAnsi" w:hAnsiTheme="majorHAnsi" w:cstheme="majorHAnsi"/>
                <w:sz w:val="24"/>
                <w:szCs w:val="24"/>
              </w:rPr>
              <w:t>ỉ</w:t>
            </w:r>
            <w:r w:rsidRPr="00810666">
              <w:rPr>
                <w:rFonts w:asciiTheme="majorHAnsi" w:hAnsiTheme="majorHAnsi" w:cstheme="majorHAnsi"/>
                <w:sz w:val="24"/>
                <w:szCs w:val="24"/>
              </w:rPr>
              <w:t>nh chấp thuận chủ trương đầu tư; các dự án thu hồi, chấm dứt chủ trương đầu tư và nội dung khác có liên quan đến chức năng nhiệm vụ của đơn vị.</w:t>
            </w:r>
          </w:p>
          <w:p w14:paraId="56F01434"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4. Sở Giao thông vận tải: Cung cấp số liệu, tài liệu liên quan tuyến cao tốc Quảng Ngãi - Kon Tum; Quy hoạch Cảng hàng không Măng Đen thời kỳ 2021- 2030, tầm nhìn đến năm 2050,</w:t>
            </w:r>
          </w:p>
          <w:p w14:paraId="5343F94A"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5.Sở Văn hóa, Thể dục, thể thao và Du lịch: Rà soát, cung cấp quy mô, địa điểm các điểm du lịch hiện có, các dự án du lịch đã được cấp có thẩm quyền thống nhất chủ trương trong phạm vi ranh giới lập quy hoạch.</w:t>
            </w:r>
          </w:p>
          <w:p w14:paraId="71BF6306" w14:textId="0AD08F0A"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6. Sở Công Thương: Rà soát, cung cấp các dự án thuỷ điện, dự án điện gió v</w:t>
            </w:r>
            <w:r w:rsidR="00810666">
              <w:rPr>
                <w:rFonts w:asciiTheme="majorHAnsi" w:hAnsiTheme="majorHAnsi" w:cstheme="majorHAnsi"/>
                <w:sz w:val="24"/>
                <w:szCs w:val="24"/>
              </w:rPr>
              <w:t>à</w:t>
            </w:r>
            <w:r w:rsidRPr="00810666">
              <w:rPr>
                <w:rFonts w:asciiTheme="majorHAnsi" w:hAnsiTheme="majorHAnsi" w:cstheme="majorHAnsi"/>
                <w:sz w:val="24"/>
                <w:szCs w:val="24"/>
              </w:rPr>
              <w:t xml:space="preserve"> các dự án thuộc lĩnh vực ngành đã được quy hoạch trong phạm vi ranh giới lập quy hoạch và nội dung khác có liên quan đến chức năng nhiệm vụ của đơn vị.</w:t>
            </w:r>
          </w:p>
          <w:p w14:paraId="5646C089"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7. Bộ chỉ huy Quân sự tỉnh rà soát các vị trí đất an ninh quốc phòng.</w:t>
            </w:r>
          </w:p>
          <w:p w14:paraId="73551C36" w14:textId="77777777" w:rsidR="00031C79" w:rsidRPr="00810666" w:rsidRDefault="00031C79" w:rsidP="00810666">
            <w:pPr>
              <w:spacing w:before="40" w:after="40"/>
              <w:jc w:val="both"/>
              <w:rPr>
                <w:rFonts w:asciiTheme="majorHAnsi" w:hAnsiTheme="majorHAnsi" w:cstheme="majorHAnsi"/>
                <w:sz w:val="24"/>
                <w:szCs w:val="24"/>
              </w:rPr>
            </w:pPr>
            <w:r w:rsidRPr="00810666">
              <w:rPr>
                <w:rFonts w:asciiTheme="majorHAnsi" w:hAnsiTheme="majorHAnsi" w:cstheme="majorHAnsi"/>
                <w:sz w:val="24"/>
                <w:szCs w:val="24"/>
              </w:rPr>
              <w:t xml:space="preserve">8. Đối với UBND huyện Kon </w:t>
            </w:r>
            <w:proofErr w:type="spellStart"/>
            <w:r w:rsidRPr="00810666">
              <w:rPr>
                <w:rFonts w:asciiTheme="majorHAnsi" w:hAnsiTheme="majorHAnsi" w:cstheme="majorHAnsi"/>
                <w:sz w:val="24"/>
                <w:szCs w:val="24"/>
              </w:rPr>
              <w:t>PLông</w:t>
            </w:r>
            <w:proofErr w:type="spellEnd"/>
            <w:r w:rsidRPr="00810666">
              <w:rPr>
                <w:rFonts w:asciiTheme="majorHAnsi" w:hAnsiTheme="majorHAnsi" w:cstheme="majorHAnsi"/>
                <w:sz w:val="24"/>
                <w:szCs w:val="24"/>
              </w:rPr>
              <w:t>: Phối hợp cung cấp hồ sơ, tài liệu liên quan đến quy hoạch chung thị trấn Măng Đen do UBND huyện đang tổ chức lập để kế thừa, thống nhất số liệu liên quan giữa 02 đồ án.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32838A8" w14:textId="14FA2B83"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 xml:space="preserve">- </w:t>
            </w:r>
            <w:r w:rsidR="007948D7" w:rsidRPr="00810666">
              <w:rPr>
                <w:rFonts w:asciiTheme="majorHAnsi" w:hAnsiTheme="majorHAnsi" w:cstheme="majorHAnsi"/>
                <w:sz w:val="24"/>
                <w:szCs w:val="24"/>
              </w:rPr>
              <w:t xml:space="preserve">Các Sở ngành, địa phương có liên quan đã phối hợp chặt chẽ với Sở Xây dựng trong quá trình lập đồ án quy hoạch. Tiếp thu ý kiến tham gia, Sở Xây dựng sẽ tham mưu cấp có thẩm quyền tiếp tục chỉ đạo làm tốt hơn công tác phối hợp trong </w:t>
            </w:r>
            <w:proofErr w:type="spellStart"/>
            <w:r w:rsidR="009148F8" w:rsidRPr="00810666">
              <w:rPr>
                <w:rFonts w:asciiTheme="majorHAnsi" w:hAnsiTheme="majorHAnsi" w:cstheme="majorHAnsi"/>
                <w:sz w:val="24"/>
                <w:szCs w:val="24"/>
              </w:rPr>
              <w:t>trong</w:t>
            </w:r>
            <w:proofErr w:type="spellEnd"/>
            <w:r w:rsidR="009148F8" w:rsidRPr="00810666">
              <w:rPr>
                <w:rFonts w:asciiTheme="majorHAnsi" w:hAnsiTheme="majorHAnsi" w:cstheme="majorHAnsi"/>
                <w:sz w:val="24"/>
                <w:szCs w:val="24"/>
              </w:rPr>
              <w:t xml:space="preserve"> thời gian tới</w:t>
            </w:r>
            <w:r w:rsidR="007948D7" w:rsidRPr="00810666">
              <w:rPr>
                <w:rFonts w:asciiTheme="majorHAnsi" w:hAnsiTheme="majorHAnsi" w:cstheme="majorHAnsi"/>
                <w:sz w:val="24"/>
                <w:szCs w:val="24"/>
              </w:rPr>
              <w:t>.</w:t>
            </w:r>
          </w:p>
        </w:tc>
      </w:tr>
      <w:tr w:rsidR="009148F8" w:rsidRPr="00810666" w14:paraId="45B87191"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2F3BF4CA" w14:textId="77777777" w:rsidR="00031C79" w:rsidRPr="00810666" w:rsidRDefault="00031C79" w:rsidP="00810666">
            <w:pPr>
              <w:widowControl w:val="0"/>
              <w:spacing w:before="40" w:after="40"/>
              <w:jc w:val="center"/>
              <w:rPr>
                <w:rFonts w:asciiTheme="majorHAnsi" w:hAnsiTheme="majorHAnsi" w:cstheme="majorHAnsi"/>
                <w:b/>
                <w:bCs/>
                <w:sz w:val="24"/>
                <w:szCs w:val="24"/>
              </w:rPr>
            </w:pPr>
            <w:r w:rsidRPr="00810666">
              <w:rPr>
                <w:rFonts w:asciiTheme="majorHAnsi" w:hAnsiTheme="majorHAnsi" w:cstheme="majorHAnsi"/>
                <w:b/>
                <w:bCs/>
                <w:sz w:val="24"/>
                <w:szCs w:val="24"/>
              </w:rPr>
              <w:t>2</w:t>
            </w:r>
          </w:p>
        </w:tc>
        <w:tc>
          <w:tcPr>
            <w:tcW w:w="14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C446"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Tại văn bản số 65/CV-LHH ngày 25/3/2024 của Liên hiệp các hội Khoa học và kỹ thuật tỉnh Kon Tum </w:t>
            </w:r>
          </w:p>
        </w:tc>
      </w:tr>
      <w:tr w:rsidR="009148F8" w:rsidRPr="00810666" w14:paraId="6DA63576"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4FE9B419"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3AEF68D"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Về nội dung của quy hoạch, cần bổ sung đầy đủ 10 yêu cầu chính trong nội dung hồ sơ quy hoạch theo khoản 8, Điều 1 của quyết định 1492/QĐ-TTg, ngày 29/11/2023 của Thủ tướng Chính phủ Phê duyệt Nhiệm vụ Quy hoạch chung xây dựng Khu du lịch Măng Đen.</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A356665" w14:textId="307314E5" w:rsidR="00031C79" w:rsidRPr="00810666" w:rsidRDefault="007948D7"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Tiếp thu ý kiến tham gia, Sở Xây dựng đã</w:t>
            </w:r>
            <w:r w:rsidR="00031C79" w:rsidRPr="00810666">
              <w:rPr>
                <w:rFonts w:asciiTheme="majorHAnsi" w:hAnsiTheme="majorHAnsi" w:cstheme="majorHAnsi"/>
                <w:sz w:val="24"/>
                <w:szCs w:val="24"/>
              </w:rPr>
              <w:t xml:space="preserve"> </w:t>
            </w:r>
            <w:r w:rsidRPr="00810666">
              <w:rPr>
                <w:rFonts w:asciiTheme="majorHAnsi" w:hAnsiTheme="majorHAnsi" w:cstheme="majorHAnsi"/>
                <w:sz w:val="24"/>
                <w:szCs w:val="24"/>
              </w:rPr>
              <w:t xml:space="preserve">chỉnh sửa, </w:t>
            </w:r>
            <w:r w:rsidR="00031C79" w:rsidRPr="00810666">
              <w:rPr>
                <w:rFonts w:asciiTheme="majorHAnsi" w:hAnsiTheme="majorHAnsi" w:cstheme="majorHAnsi"/>
                <w:sz w:val="24"/>
                <w:szCs w:val="24"/>
              </w:rPr>
              <w:t>bổ sung trong bản vẽ và TMTH.</w:t>
            </w:r>
          </w:p>
        </w:tc>
      </w:tr>
      <w:tr w:rsidR="009148F8" w:rsidRPr="00810666" w14:paraId="0C68180F"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C5DEAFA"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A0C3D14"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Hiện trạng giao thông (trang 32) Đề nghị rà soát hiện trạng các tuyến Quốc lộ qua địa bàn huyện trong thuyết minh Đồ án, hiện địa bàn </w:t>
            </w:r>
            <w:r w:rsidRPr="00810666">
              <w:rPr>
                <w:rFonts w:asciiTheme="majorHAnsi" w:hAnsiTheme="majorHAnsi" w:cstheme="majorHAnsi"/>
                <w:sz w:val="24"/>
                <w:szCs w:val="24"/>
              </w:rPr>
              <w:lastRenderedPageBreak/>
              <w:t>huyện Kon Plông có 02 tuyến Quốc lộ 24 và đường Trường Sơn Đông đi qua, không có tuyến Quốc lộ 279.</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22901450" w14:textId="49F559FA" w:rsidR="00031C79" w:rsidRPr="00810666" w:rsidRDefault="007948D7"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lastRenderedPageBreak/>
              <w:t xml:space="preserve">Tiếp thu ý kiến tham gia, Sở Xây dựng đã </w:t>
            </w:r>
            <w:r w:rsidR="00031C79" w:rsidRPr="00810666">
              <w:rPr>
                <w:rFonts w:asciiTheme="majorHAnsi" w:hAnsiTheme="majorHAnsi" w:cstheme="majorHAnsi"/>
                <w:sz w:val="24"/>
                <w:szCs w:val="24"/>
              </w:rPr>
              <w:t xml:space="preserve">chỉnh sửa </w:t>
            </w:r>
            <w:r w:rsidRPr="00810666">
              <w:rPr>
                <w:rFonts w:asciiTheme="majorHAnsi" w:hAnsiTheme="majorHAnsi" w:cstheme="majorHAnsi"/>
                <w:sz w:val="24"/>
                <w:szCs w:val="24"/>
              </w:rPr>
              <w:t xml:space="preserve">bổ sung </w:t>
            </w:r>
            <w:r w:rsidR="00031C79" w:rsidRPr="00810666">
              <w:rPr>
                <w:rFonts w:asciiTheme="majorHAnsi" w:hAnsiTheme="majorHAnsi" w:cstheme="majorHAnsi"/>
                <w:sz w:val="24"/>
                <w:szCs w:val="24"/>
              </w:rPr>
              <w:t xml:space="preserve">tại trang 49 </w:t>
            </w:r>
            <w:r w:rsidR="00031C79" w:rsidRPr="00810666">
              <w:rPr>
                <w:rFonts w:asciiTheme="majorHAnsi" w:hAnsiTheme="majorHAnsi" w:cstheme="majorHAnsi"/>
                <w:sz w:val="24"/>
                <w:szCs w:val="24"/>
              </w:rPr>
              <w:lastRenderedPageBreak/>
              <w:t>trong TMTH.</w:t>
            </w:r>
          </w:p>
        </w:tc>
      </w:tr>
      <w:tr w:rsidR="009148F8" w:rsidRPr="00810666" w14:paraId="20A53E45"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06FA682"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26537F67"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Quy hoạch sử dụng đất đến 2030 và 2045: Về bố trí đất phát triển dân cư vùng nông thôn: trong những tài nguyên du lịch mang tính đặc thù của Khu du lịch Măng đen, cần phải kể đến tính đặc trưng về các hình thái tổ chức làng bản, hình thái sản xuất của đồng bào thiểu số để đưa ra các giải pháp phát triển không gian du lịch gắn với bản sắc văn hóa. Do đó, việc quy hoạch sử dụng đất để phát triển dân cư vùng nông thôn cần phải tính đến yếu tố đặc thù này để bố trí cho phù hợp. Theo dự thảo, việc quy hoạch tăng 0,19% quỹ đất cho khu vực này trong giai đoạn 2030-2045 cho 46 thôn thuộc 05 đơn vị hành chính cấp xã hiện có của Khu du lịch Măng đen là khó bảo đảm được nhu cầu cho người dân trong tương lai, cần nghiên cứu, bổ sung.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6C4B5268" w14:textId="1C5AAE61" w:rsidR="00031C79" w:rsidRPr="00810666" w:rsidRDefault="007948D7"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tham gia, Sở Xây dựng đã </w:t>
            </w:r>
            <w:r w:rsidR="00031C79" w:rsidRPr="00810666">
              <w:rPr>
                <w:rFonts w:asciiTheme="majorHAnsi" w:hAnsiTheme="majorHAnsi" w:cstheme="majorHAnsi"/>
                <w:sz w:val="24"/>
                <w:szCs w:val="24"/>
              </w:rPr>
              <w:t xml:space="preserve">nghiên cứu bổ sung quỹ đất để phát triển dân cư vùng nông thôn. Tuy nhiên, hiện trạng bây giờ trong khu du lịch gồm 1 thị trấn và 5 xã. Nhưng đến năm 2030: 01 thị trấn Măng Đen và 05 xã; đến năm 2045: 01 thị trấn Măng Đen; 3 đô thị Măng Cành, Măng Bút, Hiếu và 2 xã (Đăk Tăng, </w:t>
            </w:r>
            <w:proofErr w:type="spellStart"/>
            <w:r w:rsidR="00031C79" w:rsidRPr="00810666">
              <w:rPr>
                <w:rFonts w:asciiTheme="majorHAnsi" w:hAnsiTheme="majorHAnsi" w:cstheme="majorHAnsi"/>
                <w:sz w:val="24"/>
                <w:szCs w:val="24"/>
              </w:rPr>
              <w:t>Pờ</w:t>
            </w:r>
            <w:proofErr w:type="spellEnd"/>
            <w:r w:rsidR="00031C79" w:rsidRPr="00810666">
              <w:rPr>
                <w:rFonts w:asciiTheme="majorHAnsi" w:hAnsiTheme="majorHAnsi" w:cstheme="majorHAnsi"/>
                <w:sz w:val="24"/>
                <w:szCs w:val="24"/>
              </w:rPr>
              <w:t xml:space="preserve"> Ê là 2 xã tập trung ít dân cư) do đó việc </w:t>
            </w:r>
            <w:proofErr w:type="gramStart"/>
            <w:r w:rsidR="00031C79" w:rsidRPr="00810666">
              <w:rPr>
                <w:rFonts w:asciiTheme="majorHAnsi" w:hAnsiTheme="majorHAnsi" w:cstheme="majorHAnsi"/>
                <w:sz w:val="24"/>
                <w:szCs w:val="24"/>
              </w:rPr>
              <w:t>tăng  0</w:t>
            </w:r>
            <w:proofErr w:type="gramEnd"/>
            <w:r w:rsidR="00031C79" w:rsidRPr="00810666">
              <w:rPr>
                <w:rFonts w:asciiTheme="majorHAnsi" w:hAnsiTheme="majorHAnsi" w:cstheme="majorHAnsi"/>
                <w:sz w:val="24"/>
                <w:szCs w:val="24"/>
              </w:rPr>
              <w:t>,19% quỹ đất là phù hợp.</w:t>
            </w:r>
          </w:p>
        </w:tc>
      </w:tr>
      <w:tr w:rsidR="009148F8" w:rsidRPr="00810666" w14:paraId="4B07CB96"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7E52927D"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40CAB2CE"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Đối với diện tích rừng tự nhiên, theo Quyết định số 1492/QĐ-TTg đã xác định hiện có khoảng 71.004 ha, định hướng chung là quy hoạch khai thác hoạt động du lịch, tổ chức hệ thống hạ tầng kết nối phải đảm bảo phù hợp với quy định của Luật Lâm nghiệp và các quy định của pháp luật liên quan. Vì vậy, cần thuyết minh làm rõ việc giảm trên 600 ha đất lâm nghiệp vào năm 2045 có kèm theo việc mất rừng tự nhiên hay không? Do tầm quan trọng của công tác 1 quản lý rừng tự nhiên hiện nay, đề nghị bổ sung danh mục rừng tự nhiên vào hạng mục đất lâm nghiệp và số liệu quy hoạch, sử dụng rừng tự nhiên qua các giai đoạn 2030 và 2045 để theo dõi, giám sát ngay từ khâu quy hoạch.</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48DF3AED" w14:textId="77777777" w:rsidR="007948D7" w:rsidRPr="00810666" w:rsidRDefault="007948D7"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Sở Xây dựng có ý kiến như sau:</w:t>
            </w:r>
          </w:p>
          <w:p w14:paraId="3B3A6A2B" w14:textId="7481BD8A"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Đối với diện tích rừng tự nhiên, đơn vị tư vấn đã sử dụng bản đồ và số liệu rừng theo Quy hoạch Lâm nghiệp Quốc Gia. Việc giảm diện tích rừng </w:t>
            </w:r>
            <w:proofErr w:type="gramStart"/>
            <w:r w:rsidRPr="00810666">
              <w:rPr>
                <w:rFonts w:asciiTheme="majorHAnsi" w:hAnsiTheme="majorHAnsi" w:cstheme="majorHAnsi"/>
                <w:sz w:val="24"/>
                <w:szCs w:val="24"/>
              </w:rPr>
              <w:t>do  quy</w:t>
            </w:r>
            <w:proofErr w:type="gramEnd"/>
            <w:r w:rsidRPr="00810666">
              <w:rPr>
                <w:rFonts w:asciiTheme="majorHAnsi" w:hAnsiTheme="majorHAnsi" w:cstheme="majorHAnsi"/>
                <w:sz w:val="24"/>
                <w:szCs w:val="24"/>
              </w:rPr>
              <w:t xml:space="preserve"> hoạch khai thác hoạt động du lịch, tổ chức hệ thống hạ tầng kết nối. Đối với diện tích rừng tự nhiên giảm do hình thành các dự án: Cảng hàng không Măng Đen; đường cao tốc Kon Tum – Quảng Ngãi; dịch chuyển tuyến đường dây 500KV và dịch chuyển vị trí đất Quốc phòng. </w:t>
            </w:r>
          </w:p>
        </w:tc>
      </w:tr>
      <w:tr w:rsidR="009148F8" w:rsidRPr="00810666" w14:paraId="59687DCF"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051A1CC7"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55CEA541"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Cập nhật phương án phát triển mạng lưới giao thông trong Quy hoạch tỉnh Kon Tum thời kỳ 2021-2030, tầm nhìn đến năm 2050 được duyệt tại Quyết định số 1756/QĐ-TTg ngày 31/12/2023 của Thủ tướng Chính phủ, gồm: Cao tốc Quảng Ngãi - Kon Tum; Sân bay Măng Đen; Quốc lộ 24; Quốc lộ 24D; đường Trường Sơn Đông.</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73A699D5" w14:textId="716F83F6" w:rsidR="00031C79" w:rsidRPr="00810666" w:rsidRDefault="007948D7"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tham gia, Sở Xây dựng đã chỉnh sửa bổ sung </w:t>
            </w:r>
            <w:r w:rsidR="00031C79" w:rsidRPr="00810666">
              <w:rPr>
                <w:rFonts w:asciiTheme="majorHAnsi" w:hAnsiTheme="majorHAnsi" w:cstheme="majorHAnsi"/>
                <w:sz w:val="24"/>
                <w:szCs w:val="24"/>
              </w:rPr>
              <w:t>tại trang 180 trong TMTH</w:t>
            </w:r>
          </w:p>
        </w:tc>
      </w:tr>
      <w:tr w:rsidR="009148F8" w:rsidRPr="00810666" w14:paraId="10DABB19" w14:textId="77777777" w:rsidTr="00810666">
        <w:trPr>
          <w:trHeight w:val="20"/>
        </w:trPr>
        <w:tc>
          <w:tcPr>
            <w:tcW w:w="562" w:type="dxa"/>
            <w:tcBorders>
              <w:left w:val="single" w:sz="4" w:space="0" w:color="auto"/>
              <w:right w:val="single" w:sz="4" w:space="0" w:color="auto"/>
            </w:tcBorders>
            <w:shd w:val="clear" w:color="auto" w:fill="auto"/>
            <w:noWrap/>
            <w:vAlign w:val="center"/>
          </w:tcPr>
          <w:p w14:paraId="18AF4ABD" w14:textId="77777777" w:rsidR="00031C79" w:rsidRPr="00810666" w:rsidRDefault="00031C79" w:rsidP="00810666">
            <w:pPr>
              <w:widowControl w:val="0"/>
              <w:spacing w:before="40" w:after="40"/>
              <w:jc w:val="center"/>
              <w:rPr>
                <w:rFonts w:asciiTheme="majorHAnsi" w:hAnsiTheme="majorHAnsi" w:cstheme="majorHAnsi"/>
                <w:b/>
                <w:bCs/>
                <w:sz w:val="24"/>
                <w:szCs w:val="24"/>
              </w:rPr>
            </w:pP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17D2F4A7" w14:textId="77777777" w:rsidR="00031C79" w:rsidRPr="00810666" w:rsidRDefault="00031C79"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Nghiên cứu bổ sung quy hoạch các bãi đỗ xe ô tô, khu vực đỗ xe ô tô trong Đồ án quy hoạch</w:t>
            </w:r>
          </w:p>
        </w:tc>
        <w:tc>
          <w:tcPr>
            <w:tcW w:w="7518" w:type="dxa"/>
            <w:tcBorders>
              <w:top w:val="single" w:sz="4" w:space="0" w:color="auto"/>
              <w:left w:val="single" w:sz="4" w:space="0" w:color="auto"/>
              <w:bottom w:val="single" w:sz="4" w:space="0" w:color="auto"/>
              <w:right w:val="single" w:sz="4" w:space="0" w:color="auto"/>
            </w:tcBorders>
            <w:shd w:val="clear" w:color="auto" w:fill="auto"/>
            <w:vAlign w:val="center"/>
          </w:tcPr>
          <w:p w14:paraId="101B1CB7" w14:textId="77777777" w:rsidR="007948D7" w:rsidRPr="00810666" w:rsidRDefault="007948D7"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Sở Xây dựng có ý kiến như sau:</w:t>
            </w:r>
          </w:p>
          <w:p w14:paraId="130062CB" w14:textId="7E0C2AAD" w:rsidR="00031C79" w:rsidRPr="00810666" w:rsidRDefault="007948D7" w:rsidP="00810666">
            <w:pPr>
              <w:pStyle w:val="NoSpacing"/>
              <w:spacing w:after="40" w:line="240" w:lineRule="auto"/>
              <w:ind w:firstLine="0"/>
              <w:rPr>
                <w:rFonts w:asciiTheme="majorHAnsi" w:hAnsiTheme="majorHAnsi" w:cstheme="majorHAnsi"/>
                <w:sz w:val="24"/>
                <w:szCs w:val="24"/>
              </w:rPr>
            </w:pPr>
            <w:r w:rsidRPr="00810666">
              <w:rPr>
                <w:rFonts w:asciiTheme="majorHAnsi" w:hAnsiTheme="majorHAnsi" w:cstheme="majorHAnsi"/>
                <w:sz w:val="24"/>
                <w:szCs w:val="24"/>
              </w:rPr>
              <w:t xml:space="preserve">Tiếp thu ý kiến tham gia, Sở Xây dựng đã dự báo nhu cầu đỗ xe đô thị, các khu chức năng và sẽ được cụ thể hóa khi triển khai </w:t>
            </w:r>
            <w:r w:rsidR="00031C79" w:rsidRPr="00810666">
              <w:rPr>
                <w:rFonts w:asciiTheme="majorHAnsi" w:hAnsiTheme="majorHAnsi" w:cstheme="majorHAnsi"/>
                <w:sz w:val="24"/>
                <w:szCs w:val="24"/>
              </w:rPr>
              <w:t>lập đồ án QHPK, QHCT.</w:t>
            </w:r>
          </w:p>
        </w:tc>
      </w:tr>
    </w:tbl>
    <w:p w14:paraId="57A5BA68" w14:textId="7D8FA26D" w:rsidR="00031C79" w:rsidRPr="00810666" w:rsidRDefault="00031C79" w:rsidP="00810666">
      <w:pPr>
        <w:spacing w:before="60" w:after="60" w:line="252" w:lineRule="auto"/>
        <w:jc w:val="center"/>
        <w:rPr>
          <w:i/>
          <w:sz w:val="24"/>
          <w:szCs w:val="24"/>
        </w:rPr>
      </w:pPr>
    </w:p>
    <w:sectPr w:rsidR="00031C79" w:rsidRPr="00810666" w:rsidSect="000B6694">
      <w:footerReference w:type="default" r:id="rId8"/>
      <w:pgSz w:w="16839" w:h="11907" w:orient="landscape" w:code="9"/>
      <w:pgMar w:top="1134"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622B2" w14:textId="77777777" w:rsidR="000B6694" w:rsidRDefault="000B6694">
      <w:r>
        <w:separator/>
      </w:r>
    </w:p>
  </w:endnote>
  <w:endnote w:type="continuationSeparator" w:id="0">
    <w:p w14:paraId="290888CB" w14:textId="77777777" w:rsidR="000B6694" w:rsidRDefault="000B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89A91" w14:textId="77777777" w:rsidR="00000000" w:rsidRDefault="008C625A" w:rsidP="00A467C7">
    <w:pPr>
      <w:pStyle w:val="Footer"/>
      <w:jc w:val="center"/>
    </w:pPr>
    <w:r w:rsidRPr="00481E9F">
      <w:fldChar w:fldCharType="begin"/>
    </w:r>
    <w:r w:rsidRPr="00481E9F">
      <w:instrText xml:space="preserve"> PAGE   \* MERGEFORMAT </w:instrText>
    </w:r>
    <w:r w:rsidRPr="00481E9F">
      <w:fldChar w:fldCharType="separate"/>
    </w:r>
    <w:r w:rsidR="00823FE1">
      <w:rPr>
        <w:noProof/>
      </w:rPr>
      <w:t>24</w:t>
    </w:r>
    <w:r w:rsidRPr="00481E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C98CCA" w14:textId="77777777" w:rsidR="000B6694" w:rsidRDefault="000B6694">
      <w:r>
        <w:separator/>
      </w:r>
    </w:p>
  </w:footnote>
  <w:footnote w:type="continuationSeparator" w:id="0">
    <w:p w14:paraId="3806A427" w14:textId="77777777" w:rsidR="000B6694" w:rsidRDefault="000B6694">
      <w:r>
        <w:continuationSeparator/>
      </w:r>
    </w:p>
  </w:footnote>
  <w:footnote w:id="1">
    <w:p w14:paraId="07026FD3" w14:textId="77777777" w:rsidR="00031C79" w:rsidRDefault="00031C79" w:rsidP="00031C79">
      <w:pPr>
        <w:pStyle w:val="FootnoteText"/>
        <w:ind w:firstLine="142"/>
        <w:jc w:val="both"/>
      </w:pPr>
      <w:r>
        <w:rPr>
          <w:vertAlign w:val="superscript"/>
        </w:rPr>
        <w:t>(</w:t>
      </w:r>
      <w:r>
        <w:rPr>
          <w:rStyle w:val="FootnoteReference"/>
        </w:rPr>
        <w:footnoteRef/>
      </w:r>
      <w:r>
        <w:rPr>
          <w:vertAlign w:val="superscript"/>
        </w:rPr>
        <w:t>)</w:t>
      </w:r>
      <w:r>
        <w:t xml:space="preserve"> </w:t>
      </w:r>
      <w:r w:rsidRPr="00BB17D2">
        <w:t>Quyết định số 970/QĐ-UBND ngày 21 tháng 10 năm 2021</w:t>
      </w:r>
      <w:r>
        <w:t xml:space="preserve"> </w:t>
      </w:r>
      <w:r w:rsidRPr="00BB17D2">
        <w:t xml:space="preserve">của Ủy ban nhân dân tỉnh Kon Tum </w:t>
      </w:r>
      <w:r>
        <w:t>về c</w:t>
      </w:r>
      <w:r w:rsidRPr="00BB17D2">
        <w:t>hấp thuận chủ trương đầu tư đồng thời chấp thuận nhà đầu tư dự án Nhà máy điện gió Kon Plông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B1F74"/>
    <w:multiLevelType w:val="hybridMultilevel"/>
    <w:tmpl w:val="65E22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81F50"/>
    <w:multiLevelType w:val="hybridMultilevel"/>
    <w:tmpl w:val="40101B52"/>
    <w:lvl w:ilvl="0" w:tplc="B1045A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A6DDE"/>
    <w:multiLevelType w:val="hybridMultilevel"/>
    <w:tmpl w:val="6E8A283A"/>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44997437"/>
    <w:multiLevelType w:val="hybridMultilevel"/>
    <w:tmpl w:val="4FE8CD86"/>
    <w:lvl w:ilvl="0" w:tplc="55AAC6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4D9357B3"/>
    <w:multiLevelType w:val="hybridMultilevel"/>
    <w:tmpl w:val="E77C195A"/>
    <w:lvl w:ilvl="0" w:tplc="4194302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340E88"/>
    <w:multiLevelType w:val="hybridMultilevel"/>
    <w:tmpl w:val="ED346B6E"/>
    <w:lvl w:ilvl="0" w:tplc="97260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004CD"/>
    <w:multiLevelType w:val="hybridMultilevel"/>
    <w:tmpl w:val="5CF49022"/>
    <w:lvl w:ilvl="0" w:tplc="441E8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5363"/>
    <w:multiLevelType w:val="hybridMultilevel"/>
    <w:tmpl w:val="E8D6DC0C"/>
    <w:lvl w:ilvl="0" w:tplc="A1F6FA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1558980079">
    <w:abstractNumId w:val="4"/>
  </w:num>
  <w:num w:numId="2" w16cid:durableId="1022438084">
    <w:abstractNumId w:val="1"/>
  </w:num>
  <w:num w:numId="3" w16cid:durableId="607008698">
    <w:abstractNumId w:val="5"/>
  </w:num>
  <w:num w:numId="4" w16cid:durableId="1881867311">
    <w:abstractNumId w:val="3"/>
  </w:num>
  <w:num w:numId="5" w16cid:durableId="1996496529">
    <w:abstractNumId w:val="7"/>
  </w:num>
  <w:num w:numId="6" w16cid:durableId="293482594">
    <w:abstractNumId w:val="6"/>
  </w:num>
  <w:num w:numId="7" w16cid:durableId="206914800">
    <w:abstractNumId w:val="2"/>
  </w:num>
  <w:num w:numId="8" w16cid:durableId="77144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2BB"/>
    <w:rsid w:val="000042E3"/>
    <w:rsid w:val="00004DC5"/>
    <w:rsid w:val="00005E9F"/>
    <w:rsid w:val="000073BC"/>
    <w:rsid w:val="000076B8"/>
    <w:rsid w:val="0001125D"/>
    <w:rsid w:val="000120B9"/>
    <w:rsid w:val="00014140"/>
    <w:rsid w:val="0001617A"/>
    <w:rsid w:val="0001624B"/>
    <w:rsid w:val="00020249"/>
    <w:rsid w:val="00024707"/>
    <w:rsid w:val="000272FB"/>
    <w:rsid w:val="00027953"/>
    <w:rsid w:val="00031242"/>
    <w:rsid w:val="00031C79"/>
    <w:rsid w:val="00033E18"/>
    <w:rsid w:val="00034A35"/>
    <w:rsid w:val="000359D0"/>
    <w:rsid w:val="00040C54"/>
    <w:rsid w:val="000414C6"/>
    <w:rsid w:val="00042415"/>
    <w:rsid w:val="00043AC1"/>
    <w:rsid w:val="00044E83"/>
    <w:rsid w:val="00045EE8"/>
    <w:rsid w:val="000469C7"/>
    <w:rsid w:val="000474A5"/>
    <w:rsid w:val="00047F82"/>
    <w:rsid w:val="000514EB"/>
    <w:rsid w:val="000522A3"/>
    <w:rsid w:val="00052306"/>
    <w:rsid w:val="00052778"/>
    <w:rsid w:val="000533C4"/>
    <w:rsid w:val="000560F3"/>
    <w:rsid w:val="00056AAA"/>
    <w:rsid w:val="00057FC0"/>
    <w:rsid w:val="00060275"/>
    <w:rsid w:val="0006028B"/>
    <w:rsid w:val="00060355"/>
    <w:rsid w:val="000604B6"/>
    <w:rsid w:val="000616D7"/>
    <w:rsid w:val="000629C9"/>
    <w:rsid w:val="00062EB4"/>
    <w:rsid w:val="00064FBA"/>
    <w:rsid w:val="00066F5F"/>
    <w:rsid w:val="00071F0B"/>
    <w:rsid w:val="0007224C"/>
    <w:rsid w:val="000738AC"/>
    <w:rsid w:val="0007548E"/>
    <w:rsid w:val="000758AC"/>
    <w:rsid w:val="00075CFC"/>
    <w:rsid w:val="00076F97"/>
    <w:rsid w:val="000776B9"/>
    <w:rsid w:val="000823AA"/>
    <w:rsid w:val="000826F9"/>
    <w:rsid w:val="000837B1"/>
    <w:rsid w:val="00083AAA"/>
    <w:rsid w:val="00084F4C"/>
    <w:rsid w:val="00086A66"/>
    <w:rsid w:val="00086D80"/>
    <w:rsid w:val="000905C1"/>
    <w:rsid w:val="00092D42"/>
    <w:rsid w:val="00093EF2"/>
    <w:rsid w:val="00094FFA"/>
    <w:rsid w:val="00096B19"/>
    <w:rsid w:val="00096C36"/>
    <w:rsid w:val="000977CC"/>
    <w:rsid w:val="00097DFE"/>
    <w:rsid w:val="00097F63"/>
    <w:rsid w:val="000A3737"/>
    <w:rsid w:val="000A578E"/>
    <w:rsid w:val="000A7720"/>
    <w:rsid w:val="000B030E"/>
    <w:rsid w:val="000B1DD0"/>
    <w:rsid w:val="000B2557"/>
    <w:rsid w:val="000B3DE1"/>
    <w:rsid w:val="000B45F0"/>
    <w:rsid w:val="000B4897"/>
    <w:rsid w:val="000B616C"/>
    <w:rsid w:val="000B6694"/>
    <w:rsid w:val="000B6C1A"/>
    <w:rsid w:val="000C14D2"/>
    <w:rsid w:val="000C1B16"/>
    <w:rsid w:val="000C2523"/>
    <w:rsid w:val="000C34BE"/>
    <w:rsid w:val="000C6651"/>
    <w:rsid w:val="000D096F"/>
    <w:rsid w:val="000D1E1C"/>
    <w:rsid w:val="000D5252"/>
    <w:rsid w:val="000D584D"/>
    <w:rsid w:val="000D6017"/>
    <w:rsid w:val="000D7F34"/>
    <w:rsid w:val="000E1372"/>
    <w:rsid w:val="000E240B"/>
    <w:rsid w:val="000E2751"/>
    <w:rsid w:val="000E389C"/>
    <w:rsid w:val="000E4EB6"/>
    <w:rsid w:val="000E5656"/>
    <w:rsid w:val="000E5A1D"/>
    <w:rsid w:val="000E7D24"/>
    <w:rsid w:val="000F0884"/>
    <w:rsid w:val="000F1C52"/>
    <w:rsid w:val="000F214B"/>
    <w:rsid w:val="000F3C02"/>
    <w:rsid w:val="00100587"/>
    <w:rsid w:val="00101C0B"/>
    <w:rsid w:val="00101F38"/>
    <w:rsid w:val="00102150"/>
    <w:rsid w:val="00102A8D"/>
    <w:rsid w:val="00102BAA"/>
    <w:rsid w:val="00102E5B"/>
    <w:rsid w:val="00103321"/>
    <w:rsid w:val="00106DE4"/>
    <w:rsid w:val="00107444"/>
    <w:rsid w:val="00110172"/>
    <w:rsid w:val="001106DE"/>
    <w:rsid w:val="0011239D"/>
    <w:rsid w:val="001143CE"/>
    <w:rsid w:val="00114821"/>
    <w:rsid w:val="0011577A"/>
    <w:rsid w:val="001160D6"/>
    <w:rsid w:val="00116966"/>
    <w:rsid w:val="00117F31"/>
    <w:rsid w:val="001214DC"/>
    <w:rsid w:val="001215D2"/>
    <w:rsid w:val="00121A45"/>
    <w:rsid w:val="00123C1B"/>
    <w:rsid w:val="00123FC9"/>
    <w:rsid w:val="00124E6E"/>
    <w:rsid w:val="001271D2"/>
    <w:rsid w:val="0013466B"/>
    <w:rsid w:val="00134F76"/>
    <w:rsid w:val="001352ED"/>
    <w:rsid w:val="00135EFB"/>
    <w:rsid w:val="00141A37"/>
    <w:rsid w:val="00144E90"/>
    <w:rsid w:val="001467D8"/>
    <w:rsid w:val="001479F2"/>
    <w:rsid w:val="00147A54"/>
    <w:rsid w:val="001522B8"/>
    <w:rsid w:val="001538EC"/>
    <w:rsid w:val="00153B63"/>
    <w:rsid w:val="0015431C"/>
    <w:rsid w:val="00155568"/>
    <w:rsid w:val="00156415"/>
    <w:rsid w:val="00157690"/>
    <w:rsid w:val="00157C0B"/>
    <w:rsid w:val="00161C40"/>
    <w:rsid w:val="001640C8"/>
    <w:rsid w:val="0016588F"/>
    <w:rsid w:val="00166279"/>
    <w:rsid w:val="00172681"/>
    <w:rsid w:val="00173493"/>
    <w:rsid w:val="00174E78"/>
    <w:rsid w:val="001768BC"/>
    <w:rsid w:val="00176D70"/>
    <w:rsid w:val="0017770E"/>
    <w:rsid w:val="00177784"/>
    <w:rsid w:val="00177AEE"/>
    <w:rsid w:val="00177C88"/>
    <w:rsid w:val="00177F22"/>
    <w:rsid w:val="001808CD"/>
    <w:rsid w:val="00180EEC"/>
    <w:rsid w:val="0018171B"/>
    <w:rsid w:val="0018291F"/>
    <w:rsid w:val="00182D79"/>
    <w:rsid w:val="001872D1"/>
    <w:rsid w:val="0019141D"/>
    <w:rsid w:val="001930D0"/>
    <w:rsid w:val="00193F22"/>
    <w:rsid w:val="00195850"/>
    <w:rsid w:val="00195D39"/>
    <w:rsid w:val="00196383"/>
    <w:rsid w:val="00196820"/>
    <w:rsid w:val="001978A5"/>
    <w:rsid w:val="00197C73"/>
    <w:rsid w:val="001A0D44"/>
    <w:rsid w:val="001A0ED8"/>
    <w:rsid w:val="001A22BD"/>
    <w:rsid w:val="001A2A1C"/>
    <w:rsid w:val="001A3476"/>
    <w:rsid w:val="001A3F91"/>
    <w:rsid w:val="001A4C47"/>
    <w:rsid w:val="001A556C"/>
    <w:rsid w:val="001A5D01"/>
    <w:rsid w:val="001A79D5"/>
    <w:rsid w:val="001B2573"/>
    <w:rsid w:val="001B7EFF"/>
    <w:rsid w:val="001C0C07"/>
    <w:rsid w:val="001C157A"/>
    <w:rsid w:val="001C2B33"/>
    <w:rsid w:val="001C4F1C"/>
    <w:rsid w:val="001D0498"/>
    <w:rsid w:val="001D0A6E"/>
    <w:rsid w:val="001D178D"/>
    <w:rsid w:val="001D3994"/>
    <w:rsid w:val="001D3A46"/>
    <w:rsid w:val="001D4657"/>
    <w:rsid w:val="001D4EC3"/>
    <w:rsid w:val="001E0136"/>
    <w:rsid w:val="001E0873"/>
    <w:rsid w:val="001E0C90"/>
    <w:rsid w:val="001E0EC3"/>
    <w:rsid w:val="001E491F"/>
    <w:rsid w:val="001E4EB4"/>
    <w:rsid w:val="001E74AC"/>
    <w:rsid w:val="001F34F5"/>
    <w:rsid w:val="001F555D"/>
    <w:rsid w:val="001F71CE"/>
    <w:rsid w:val="001F7850"/>
    <w:rsid w:val="00200E45"/>
    <w:rsid w:val="002028D3"/>
    <w:rsid w:val="0020522E"/>
    <w:rsid w:val="00205BDA"/>
    <w:rsid w:val="00205F64"/>
    <w:rsid w:val="002064F1"/>
    <w:rsid w:val="00210C01"/>
    <w:rsid w:val="0021332B"/>
    <w:rsid w:val="00214864"/>
    <w:rsid w:val="00214F01"/>
    <w:rsid w:val="00215544"/>
    <w:rsid w:val="00217F0D"/>
    <w:rsid w:val="00221F4A"/>
    <w:rsid w:val="002221FE"/>
    <w:rsid w:val="00222725"/>
    <w:rsid w:val="0022349F"/>
    <w:rsid w:val="00225621"/>
    <w:rsid w:val="00226670"/>
    <w:rsid w:val="00232BE4"/>
    <w:rsid w:val="00233FF2"/>
    <w:rsid w:val="00234434"/>
    <w:rsid w:val="00235103"/>
    <w:rsid w:val="002358C3"/>
    <w:rsid w:val="00236D38"/>
    <w:rsid w:val="00237767"/>
    <w:rsid w:val="00243F27"/>
    <w:rsid w:val="002440F9"/>
    <w:rsid w:val="002457CB"/>
    <w:rsid w:val="00247571"/>
    <w:rsid w:val="00250682"/>
    <w:rsid w:val="00253F85"/>
    <w:rsid w:val="002566AD"/>
    <w:rsid w:val="002566EE"/>
    <w:rsid w:val="002614D5"/>
    <w:rsid w:val="002615AC"/>
    <w:rsid w:val="00262668"/>
    <w:rsid w:val="00262E42"/>
    <w:rsid w:val="0026380E"/>
    <w:rsid w:val="002644F1"/>
    <w:rsid w:val="00264C0B"/>
    <w:rsid w:val="002659D8"/>
    <w:rsid w:val="002715DA"/>
    <w:rsid w:val="00273558"/>
    <w:rsid w:val="00275EA8"/>
    <w:rsid w:val="00276CBC"/>
    <w:rsid w:val="0027713A"/>
    <w:rsid w:val="00280F6E"/>
    <w:rsid w:val="00282E3C"/>
    <w:rsid w:val="00283176"/>
    <w:rsid w:val="00284333"/>
    <w:rsid w:val="002860A9"/>
    <w:rsid w:val="00286361"/>
    <w:rsid w:val="002871A2"/>
    <w:rsid w:val="002900AD"/>
    <w:rsid w:val="00291053"/>
    <w:rsid w:val="0029128A"/>
    <w:rsid w:val="00292D0F"/>
    <w:rsid w:val="0029442B"/>
    <w:rsid w:val="00296114"/>
    <w:rsid w:val="002963C5"/>
    <w:rsid w:val="0029646E"/>
    <w:rsid w:val="00296471"/>
    <w:rsid w:val="002974B5"/>
    <w:rsid w:val="002A05A8"/>
    <w:rsid w:val="002A1C5E"/>
    <w:rsid w:val="002A1CE5"/>
    <w:rsid w:val="002A1D15"/>
    <w:rsid w:val="002A1F9D"/>
    <w:rsid w:val="002A315A"/>
    <w:rsid w:val="002A50EF"/>
    <w:rsid w:val="002A5FDF"/>
    <w:rsid w:val="002A6031"/>
    <w:rsid w:val="002A7611"/>
    <w:rsid w:val="002A7684"/>
    <w:rsid w:val="002A7D1F"/>
    <w:rsid w:val="002B1396"/>
    <w:rsid w:val="002B19E5"/>
    <w:rsid w:val="002B1A5F"/>
    <w:rsid w:val="002B1C6C"/>
    <w:rsid w:val="002B25E3"/>
    <w:rsid w:val="002B2888"/>
    <w:rsid w:val="002B3AF0"/>
    <w:rsid w:val="002B449A"/>
    <w:rsid w:val="002B479E"/>
    <w:rsid w:val="002B658B"/>
    <w:rsid w:val="002B6DDE"/>
    <w:rsid w:val="002B7D94"/>
    <w:rsid w:val="002B7EAE"/>
    <w:rsid w:val="002C05AF"/>
    <w:rsid w:val="002C09B2"/>
    <w:rsid w:val="002C10CD"/>
    <w:rsid w:val="002C1B28"/>
    <w:rsid w:val="002C2DA9"/>
    <w:rsid w:val="002C3943"/>
    <w:rsid w:val="002C416B"/>
    <w:rsid w:val="002C4F9E"/>
    <w:rsid w:val="002C58DC"/>
    <w:rsid w:val="002C67FA"/>
    <w:rsid w:val="002C7277"/>
    <w:rsid w:val="002C7BDD"/>
    <w:rsid w:val="002C7C97"/>
    <w:rsid w:val="002D2273"/>
    <w:rsid w:val="002D2E6B"/>
    <w:rsid w:val="002D3506"/>
    <w:rsid w:val="002D56AD"/>
    <w:rsid w:val="002D56BC"/>
    <w:rsid w:val="002D5847"/>
    <w:rsid w:val="002D5C28"/>
    <w:rsid w:val="002D6784"/>
    <w:rsid w:val="002E07EF"/>
    <w:rsid w:val="002E1C00"/>
    <w:rsid w:val="002E467C"/>
    <w:rsid w:val="002E6650"/>
    <w:rsid w:val="002E6EAD"/>
    <w:rsid w:val="002E71B7"/>
    <w:rsid w:val="002F02B9"/>
    <w:rsid w:val="002F1DE9"/>
    <w:rsid w:val="002F2334"/>
    <w:rsid w:val="002F2E3B"/>
    <w:rsid w:val="002F2EC9"/>
    <w:rsid w:val="002F2FB5"/>
    <w:rsid w:val="002F34AF"/>
    <w:rsid w:val="002F4056"/>
    <w:rsid w:val="002F42AE"/>
    <w:rsid w:val="002F4EBF"/>
    <w:rsid w:val="002F5136"/>
    <w:rsid w:val="002F6678"/>
    <w:rsid w:val="00300618"/>
    <w:rsid w:val="00302074"/>
    <w:rsid w:val="00302671"/>
    <w:rsid w:val="00302AA0"/>
    <w:rsid w:val="00302E28"/>
    <w:rsid w:val="00303418"/>
    <w:rsid w:val="00305F67"/>
    <w:rsid w:val="00306BC3"/>
    <w:rsid w:val="00307991"/>
    <w:rsid w:val="003108D9"/>
    <w:rsid w:val="00310F35"/>
    <w:rsid w:val="003111B1"/>
    <w:rsid w:val="003112C2"/>
    <w:rsid w:val="00311A17"/>
    <w:rsid w:val="0031248F"/>
    <w:rsid w:val="0031255C"/>
    <w:rsid w:val="00313279"/>
    <w:rsid w:val="00314555"/>
    <w:rsid w:val="0031559F"/>
    <w:rsid w:val="00320720"/>
    <w:rsid w:val="003224DD"/>
    <w:rsid w:val="0032350F"/>
    <w:rsid w:val="003266A0"/>
    <w:rsid w:val="003271DD"/>
    <w:rsid w:val="00330F70"/>
    <w:rsid w:val="003327C0"/>
    <w:rsid w:val="00333A73"/>
    <w:rsid w:val="00334CFE"/>
    <w:rsid w:val="00335836"/>
    <w:rsid w:val="003360CB"/>
    <w:rsid w:val="00336CAD"/>
    <w:rsid w:val="003377C7"/>
    <w:rsid w:val="00345E44"/>
    <w:rsid w:val="0034605C"/>
    <w:rsid w:val="00347D5E"/>
    <w:rsid w:val="00350D43"/>
    <w:rsid w:val="00351CBB"/>
    <w:rsid w:val="00351FF6"/>
    <w:rsid w:val="003522AC"/>
    <w:rsid w:val="003545DB"/>
    <w:rsid w:val="00354A4D"/>
    <w:rsid w:val="003563C6"/>
    <w:rsid w:val="00357398"/>
    <w:rsid w:val="00357E71"/>
    <w:rsid w:val="0036068B"/>
    <w:rsid w:val="00360EA7"/>
    <w:rsid w:val="003638EB"/>
    <w:rsid w:val="00364781"/>
    <w:rsid w:val="0036632D"/>
    <w:rsid w:val="00366FB8"/>
    <w:rsid w:val="00367593"/>
    <w:rsid w:val="0036761F"/>
    <w:rsid w:val="00370DF1"/>
    <w:rsid w:val="003716B1"/>
    <w:rsid w:val="0037192B"/>
    <w:rsid w:val="003721BD"/>
    <w:rsid w:val="003737A1"/>
    <w:rsid w:val="00373A07"/>
    <w:rsid w:val="003765F4"/>
    <w:rsid w:val="0037786F"/>
    <w:rsid w:val="00383231"/>
    <w:rsid w:val="00385EC3"/>
    <w:rsid w:val="00386C3C"/>
    <w:rsid w:val="003879AB"/>
    <w:rsid w:val="00387A1D"/>
    <w:rsid w:val="00387EFB"/>
    <w:rsid w:val="00387F8E"/>
    <w:rsid w:val="003900F2"/>
    <w:rsid w:val="00390E74"/>
    <w:rsid w:val="00391B07"/>
    <w:rsid w:val="003926F3"/>
    <w:rsid w:val="00393344"/>
    <w:rsid w:val="0039462E"/>
    <w:rsid w:val="00394D5A"/>
    <w:rsid w:val="0039557D"/>
    <w:rsid w:val="0039645D"/>
    <w:rsid w:val="003976AB"/>
    <w:rsid w:val="00397C57"/>
    <w:rsid w:val="003A0349"/>
    <w:rsid w:val="003A0B96"/>
    <w:rsid w:val="003A0D9B"/>
    <w:rsid w:val="003A17BF"/>
    <w:rsid w:val="003A29CE"/>
    <w:rsid w:val="003A367F"/>
    <w:rsid w:val="003A42D7"/>
    <w:rsid w:val="003A482A"/>
    <w:rsid w:val="003A737A"/>
    <w:rsid w:val="003A7734"/>
    <w:rsid w:val="003A7A94"/>
    <w:rsid w:val="003A7B4A"/>
    <w:rsid w:val="003B1353"/>
    <w:rsid w:val="003B15FB"/>
    <w:rsid w:val="003B1E1E"/>
    <w:rsid w:val="003B2AEB"/>
    <w:rsid w:val="003B3035"/>
    <w:rsid w:val="003B317D"/>
    <w:rsid w:val="003B363E"/>
    <w:rsid w:val="003B4316"/>
    <w:rsid w:val="003B7AB0"/>
    <w:rsid w:val="003C12B6"/>
    <w:rsid w:val="003C27AB"/>
    <w:rsid w:val="003C2D77"/>
    <w:rsid w:val="003C3E10"/>
    <w:rsid w:val="003C3E84"/>
    <w:rsid w:val="003C413D"/>
    <w:rsid w:val="003C5034"/>
    <w:rsid w:val="003C57F8"/>
    <w:rsid w:val="003C5A98"/>
    <w:rsid w:val="003C6123"/>
    <w:rsid w:val="003C7667"/>
    <w:rsid w:val="003D0667"/>
    <w:rsid w:val="003D0A4E"/>
    <w:rsid w:val="003D0D1C"/>
    <w:rsid w:val="003D5576"/>
    <w:rsid w:val="003D5E32"/>
    <w:rsid w:val="003D72AF"/>
    <w:rsid w:val="003D7AAD"/>
    <w:rsid w:val="003E0B9B"/>
    <w:rsid w:val="003E2283"/>
    <w:rsid w:val="003E34E6"/>
    <w:rsid w:val="003E4C16"/>
    <w:rsid w:val="003E68FC"/>
    <w:rsid w:val="003E6AFF"/>
    <w:rsid w:val="003E731F"/>
    <w:rsid w:val="003E752E"/>
    <w:rsid w:val="003E7E9A"/>
    <w:rsid w:val="003F0DF2"/>
    <w:rsid w:val="003F11D7"/>
    <w:rsid w:val="003F1C1F"/>
    <w:rsid w:val="003F1C53"/>
    <w:rsid w:val="003F2C98"/>
    <w:rsid w:val="003F41C2"/>
    <w:rsid w:val="003F464C"/>
    <w:rsid w:val="003F4839"/>
    <w:rsid w:val="003F4C5D"/>
    <w:rsid w:val="003F505E"/>
    <w:rsid w:val="003F58C3"/>
    <w:rsid w:val="003F58FE"/>
    <w:rsid w:val="003F62A4"/>
    <w:rsid w:val="003F6575"/>
    <w:rsid w:val="003F6E4D"/>
    <w:rsid w:val="003F7336"/>
    <w:rsid w:val="00402001"/>
    <w:rsid w:val="004025F5"/>
    <w:rsid w:val="00402764"/>
    <w:rsid w:val="00403EEE"/>
    <w:rsid w:val="00405244"/>
    <w:rsid w:val="004054E9"/>
    <w:rsid w:val="00406DA7"/>
    <w:rsid w:val="004070EB"/>
    <w:rsid w:val="004113E7"/>
    <w:rsid w:val="004118B5"/>
    <w:rsid w:val="00413BD8"/>
    <w:rsid w:val="00414C8F"/>
    <w:rsid w:val="00416494"/>
    <w:rsid w:val="00416B1F"/>
    <w:rsid w:val="00416C5B"/>
    <w:rsid w:val="004178D8"/>
    <w:rsid w:val="00421B55"/>
    <w:rsid w:val="00423843"/>
    <w:rsid w:val="004242C1"/>
    <w:rsid w:val="00425C35"/>
    <w:rsid w:val="004261BE"/>
    <w:rsid w:val="00426AB0"/>
    <w:rsid w:val="00427456"/>
    <w:rsid w:val="00432288"/>
    <w:rsid w:val="00432414"/>
    <w:rsid w:val="004328A2"/>
    <w:rsid w:val="00433722"/>
    <w:rsid w:val="00434AF5"/>
    <w:rsid w:val="004352ED"/>
    <w:rsid w:val="004358FF"/>
    <w:rsid w:val="00435C70"/>
    <w:rsid w:val="00440207"/>
    <w:rsid w:val="00440424"/>
    <w:rsid w:val="004416B4"/>
    <w:rsid w:val="00442000"/>
    <w:rsid w:val="00442833"/>
    <w:rsid w:val="00443BE9"/>
    <w:rsid w:val="00443D14"/>
    <w:rsid w:val="00444B35"/>
    <w:rsid w:val="00444E54"/>
    <w:rsid w:val="004454B7"/>
    <w:rsid w:val="00445754"/>
    <w:rsid w:val="004463B7"/>
    <w:rsid w:val="00447320"/>
    <w:rsid w:val="00450F95"/>
    <w:rsid w:val="0045180D"/>
    <w:rsid w:val="00452C45"/>
    <w:rsid w:val="004533AA"/>
    <w:rsid w:val="004547F3"/>
    <w:rsid w:val="0045703A"/>
    <w:rsid w:val="00457481"/>
    <w:rsid w:val="00457DC6"/>
    <w:rsid w:val="00457EB2"/>
    <w:rsid w:val="00460CE2"/>
    <w:rsid w:val="00461380"/>
    <w:rsid w:val="00462630"/>
    <w:rsid w:val="004639B8"/>
    <w:rsid w:val="004652DE"/>
    <w:rsid w:val="0046555B"/>
    <w:rsid w:val="00467BD1"/>
    <w:rsid w:val="004705E6"/>
    <w:rsid w:val="00471757"/>
    <w:rsid w:val="004727C3"/>
    <w:rsid w:val="00473CA6"/>
    <w:rsid w:val="004740D9"/>
    <w:rsid w:val="0047566A"/>
    <w:rsid w:val="004756F4"/>
    <w:rsid w:val="0047588F"/>
    <w:rsid w:val="00477DA4"/>
    <w:rsid w:val="00477E3C"/>
    <w:rsid w:val="0048010A"/>
    <w:rsid w:val="0048028F"/>
    <w:rsid w:val="00480720"/>
    <w:rsid w:val="00481B84"/>
    <w:rsid w:val="0048381B"/>
    <w:rsid w:val="0048527E"/>
    <w:rsid w:val="00490F63"/>
    <w:rsid w:val="0049155E"/>
    <w:rsid w:val="004942B1"/>
    <w:rsid w:val="0049486C"/>
    <w:rsid w:val="00494EE9"/>
    <w:rsid w:val="00495CD1"/>
    <w:rsid w:val="004A0A9C"/>
    <w:rsid w:val="004A0CED"/>
    <w:rsid w:val="004A10A7"/>
    <w:rsid w:val="004A48FA"/>
    <w:rsid w:val="004A4CBB"/>
    <w:rsid w:val="004A50BF"/>
    <w:rsid w:val="004A66E6"/>
    <w:rsid w:val="004B02B5"/>
    <w:rsid w:val="004B08BB"/>
    <w:rsid w:val="004B1857"/>
    <w:rsid w:val="004B1FA9"/>
    <w:rsid w:val="004B2D94"/>
    <w:rsid w:val="004B55AA"/>
    <w:rsid w:val="004B6A6A"/>
    <w:rsid w:val="004B79C1"/>
    <w:rsid w:val="004B7C44"/>
    <w:rsid w:val="004C0327"/>
    <w:rsid w:val="004C1045"/>
    <w:rsid w:val="004C1423"/>
    <w:rsid w:val="004C238F"/>
    <w:rsid w:val="004C29F4"/>
    <w:rsid w:val="004C4449"/>
    <w:rsid w:val="004C4D74"/>
    <w:rsid w:val="004C5239"/>
    <w:rsid w:val="004C5A97"/>
    <w:rsid w:val="004C67A7"/>
    <w:rsid w:val="004C7941"/>
    <w:rsid w:val="004D002C"/>
    <w:rsid w:val="004D3E2C"/>
    <w:rsid w:val="004D4BB3"/>
    <w:rsid w:val="004D5505"/>
    <w:rsid w:val="004D5F21"/>
    <w:rsid w:val="004D6658"/>
    <w:rsid w:val="004D66D8"/>
    <w:rsid w:val="004E0174"/>
    <w:rsid w:val="004E290C"/>
    <w:rsid w:val="004E2BEF"/>
    <w:rsid w:val="004E69F6"/>
    <w:rsid w:val="004E6B36"/>
    <w:rsid w:val="004E7712"/>
    <w:rsid w:val="004E799A"/>
    <w:rsid w:val="004F281B"/>
    <w:rsid w:val="004F30A1"/>
    <w:rsid w:val="004F3392"/>
    <w:rsid w:val="004F40F6"/>
    <w:rsid w:val="004F4938"/>
    <w:rsid w:val="0050202B"/>
    <w:rsid w:val="00502664"/>
    <w:rsid w:val="00505ACC"/>
    <w:rsid w:val="00507941"/>
    <w:rsid w:val="00510CDC"/>
    <w:rsid w:val="005122B1"/>
    <w:rsid w:val="00514422"/>
    <w:rsid w:val="00514C5D"/>
    <w:rsid w:val="005173D7"/>
    <w:rsid w:val="00517700"/>
    <w:rsid w:val="00520706"/>
    <w:rsid w:val="00522188"/>
    <w:rsid w:val="00522F9C"/>
    <w:rsid w:val="00523FA7"/>
    <w:rsid w:val="0052401F"/>
    <w:rsid w:val="005252BD"/>
    <w:rsid w:val="00525CE4"/>
    <w:rsid w:val="005309D7"/>
    <w:rsid w:val="005315FA"/>
    <w:rsid w:val="00532760"/>
    <w:rsid w:val="005346C4"/>
    <w:rsid w:val="00536130"/>
    <w:rsid w:val="00536BF8"/>
    <w:rsid w:val="00537482"/>
    <w:rsid w:val="00540DCB"/>
    <w:rsid w:val="00541542"/>
    <w:rsid w:val="0054255D"/>
    <w:rsid w:val="005427C7"/>
    <w:rsid w:val="00543C75"/>
    <w:rsid w:val="00546F79"/>
    <w:rsid w:val="0055086B"/>
    <w:rsid w:val="00551D16"/>
    <w:rsid w:val="00552273"/>
    <w:rsid w:val="00552EFA"/>
    <w:rsid w:val="00553DAC"/>
    <w:rsid w:val="00556F46"/>
    <w:rsid w:val="00557B83"/>
    <w:rsid w:val="00557CBF"/>
    <w:rsid w:val="00557E43"/>
    <w:rsid w:val="00560ADD"/>
    <w:rsid w:val="00562BE1"/>
    <w:rsid w:val="00562CCA"/>
    <w:rsid w:val="00563695"/>
    <w:rsid w:val="005638D4"/>
    <w:rsid w:val="00563B73"/>
    <w:rsid w:val="0056409F"/>
    <w:rsid w:val="005643E5"/>
    <w:rsid w:val="005656C6"/>
    <w:rsid w:val="00565A9B"/>
    <w:rsid w:val="005675D3"/>
    <w:rsid w:val="00570850"/>
    <w:rsid w:val="00571022"/>
    <w:rsid w:val="005712C0"/>
    <w:rsid w:val="0057177E"/>
    <w:rsid w:val="005719C5"/>
    <w:rsid w:val="00572C29"/>
    <w:rsid w:val="00573019"/>
    <w:rsid w:val="005733DC"/>
    <w:rsid w:val="00573B09"/>
    <w:rsid w:val="005772EF"/>
    <w:rsid w:val="005779CE"/>
    <w:rsid w:val="00580BEF"/>
    <w:rsid w:val="00582653"/>
    <w:rsid w:val="00584089"/>
    <w:rsid w:val="0058526C"/>
    <w:rsid w:val="00586162"/>
    <w:rsid w:val="00586960"/>
    <w:rsid w:val="005879F3"/>
    <w:rsid w:val="00590802"/>
    <w:rsid w:val="00590CAA"/>
    <w:rsid w:val="00593025"/>
    <w:rsid w:val="00594672"/>
    <w:rsid w:val="00595699"/>
    <w:rsid w:val="005962D7"/>
    <w:rsid w:val="005A1900"/>
    <w:rsid w:val="005A1B4B"/>
    <w:rsid w:val="005A2321"/>
    <w:rsid w:val="005A4F4E"/>
    <w:rsid w:val="005A5DEC"/>
    <w:rsid w:val="005A644C"/>
    <w:rsid w:val="005A79D7"/>
    <w:rsid w:val="005B00CA"/>
    <w:rsid w:val="005B0FD3"/>
    <w:rsid w:val="005B1C4E"/>
    <w:rsid w:val="005B25F0"/>
    <w:rsid w:val="005B3C3B"/>
    <w:rsid w:val="005B3D60"/>
    <w:rsid w:val="005B410C"/>
    <w:rsid w:val="005B57FA"/>
    <w:rsid w:val="005B5891"/>
    <w:rsid w:val="005B7A4F"/>
    <w:rsid w:val="005C06CA"/>
    <w:rsid w:val="005C24FA"/>
    <w:rsid w:val="005C4800"/>
    <w:rsid w:val="005C7636"/>
    <w:rsid w:val="005D06B7"/>
    <w:rsid w:val="005D1B22"/>
    <w:rsid w:val="005D202A"/>
    <w:rsid w:val="005D2DF3"/>
    <w:rsid w:val="005D2FAE"/>
    <w:rsid w:val="005D30F0"/>
    <w:rsid w:val="005D38A7"/>
    <w:rsid w:val="005D4CCD"/>
    <w:rsid w:val="005D4D90"/>
    <w:rsid w:val="005D50B8"/>
    <w:rsid w:val="005D5295"/>
    <w:rsid w:val="005D57A7"/>
    <w:rsid w:val="005E319B"/>
    <w:rsid w:val="005E6176"/>
    <w:rsid w:val="005F28F8"/>
    <w:rsid w:val="005F2C9A"/>
    <w:rsid w:val="005F3175"/>
    <w:rsid w:val="005F5370"/>
    <w:rsid w:val="005F54E3"/>
    <w:rsid w:val="005F5AEF"/>
    <w:rsid w:val="005F5DBC"/>
    <w:rsid w:val="005F6A61"/>
    <w:rsid w:val="005F7564"/>
    <w:rsid w:val="005F75B2"/>
    <w:rsid w:val="005F7A45"/>
    <w:rsid w:val="00600AAA"/>
    <w:rsid w:val="00604309"/>
    <w:rsid w:val="006043F1"/>
    <w:rsid w:val="00604E39"/>
    <w:rsid w:val="0060514D"/>
    <w:rsid w:val="006103A5"/>
    <w:rsid w:val="00616493"/>
    <w:rsid w:val="00616AFD"/>
    <w:rsid w:val="00616F5A"/>
    <w:rsid w:val="006179F2"/>
    <w:rsid w:val="00617DE8"/>
    <w:rsid w:val="006203B3"/>
    <w:rsid w:val="00623A3D"/>
    <w:rsid w:val="0062478E"/>
    <w:rsid w:val="00626527"/>
    <w:rsid w:val="0063044E"/>
    <w:rsid w:val="00633BC1"/>
    <w:rsid w:val="0063465D"/>
    <w:rsid w:val="00635DD8"/>
    <w:rsid w:val="00636CC8"/>
    <w:rsid w:val="00637A42"/>
    <w:rsid w:val="00637F03"/>
    <w:rsid w:val="006403A0"/>
    <w:rsid w:val="00640716"/>
    <w:rsid w:val="006409AF"/>
    <w:rsid w:val="00640ACF"/>
    <w:rsid w:val="00642795"/>
    <w:rsid w:val="0064511F"/>
    <w:rsid w:val="0064580D"/>
    <w:rsid w:val="00646EA7"/>
    <w:rsid w:val="00647AA3"/>
    <w:rsid w:val="00650408"/>
    <w:rsid w:val="006528D9"/>
    <w:rsid w:val="00653605"/>
    <w:rsid w:val="00653C49"/>
    <w:rsid w:val="0065466E"/>
    <w:rsid w:val="00654942"/>
    <w:rsid w:val="00654FA2"/>
    <w:rsid w:val="006551E6"/>
    <w:rsid w:val="0065678E"/>
    <w:rsid w:val="006572FE"/>
    <w:rsid w:val="00660841"/>
    <w:rsid w:val="00660E34"/>
    <w:rsid w:val="00661A9F"/>
    <w:rsid w:val="00663AD1"/>
    <w:rsid w:val="00665A7C"/>
    <w:rsid w:val="00665A97"/>
    <w:rsid w:val="00665DE8"/>
    <w:rsid w:val="00665FA6"/>
    <w:rsid w:val="00667359"/>
    <w:rsid w:val="00670876"/>
    <w:rsid w:val="00670A66"/>
    <w:rsid w:val="00671E04"/>
    <w:rsid w:val="00673EF7"/>
    <w:rsid w:val="00674BF9"/>
    <w:rsid w:val="00674E78"/>
    <w:rsid w:val="00675862"/>
    <w:rsid w:val="0067689C"/>
    <w:rsid w:val="00677057"/>
    <w:rsid w:val="0067719F"/>
    <w:rsid w:val="00677A05"/>
    <w:rsid w:val="00682A9E"/>
    <w:rsid w:val="0068494E"/>
    <w:rsid w:val="006849DE"/>
    <w:rsid w:val="00684F67"/>
    <w:rsid w:val="006861C3"/>
    <w:rsid w:val="0068649B"/>
    <w:rsid w:val="00687DD1"/>
    <w:rsid w:val="00690F1F"/>
    <w:rsid w:val="00691F1B"/>
    <w:rsid w:val="00692BB8"/>
    <w:rsid w:val="00692BCB"/>
    <w:rsid w:val="00693180"/>
    <w:rsid w:val="00694957"/>
    <w:rsid w:val="00694E4B"/>
    <w:rsid w:val="00695216"/>
    <w:rsid w:val="00696953"/>
    <w:rsid w:val="00696A04"/>
    <w:rsid w:val="006A0B88"/>
    <w:rsid w:val="006A182C"/>
    <w:rsid w:val="006A3CF5"/>
    <w:rsid w:val="006A43FC"/>
    <w:rsid w:val="006A50AE"/>
    <w:rsid w:val="006A577C"/>
    <w:rsid w:val="006B021F"/>
    <w:rsid w:val="006B1C7C"/>
    <w:rsid w:val="006B2312"/>
    <w:rsid w:val="006B3C18"/>
    <w:rsid w:val="006B457D"/>
    <w:rsid w:val="006B59B2"/>
    <w:rsid w:val="006B5F21"/>
    <w:rsid w:val="006B61BC"/>
    <w:rsid w:val="006C1285"/>
    <w:rsid w:val="006C28FA"/>
    <w:rsid w:val="006C363E"/>
    <w:rsid w:val="006C5BDB"/>
    <w:rsid w:val="006C681B"/>
    <w:rsid w:val="006D4E13"/>
    <w:rsid w:val="006D5975"/>
    <w:rsid w:val="006D63BB"/>
    <w:rsid w:val="006E011B"/>
    <w:rsid w:val="006E14BE"/>
    <w:rsid w:val="006E1743"/>
    <w:rsid w:val="006E21D4"/>
    <w:rsid w:val="006E262C"/>
    <w:rsid w:val="006E569B"/>
    <w:rsid w:val="006F006C"/>
    <w:rsid w:val="006F095D"/>
    <w:rsid w:val="006F427B"/>
    <w:rsid w:val="006F46B9"/>
    <w:rsid w:val="006F4869"/>
    <w:rsid w:val="006F4B85"/>
    <w:rsid w:val="006F4BDA"/>
    <w:rsid w:val="006F5091"/>
    <w:rsid w:val="006F604D"/>
    <w:rsid w:val="00706E13"/>
    <w:rsid w:val="00707559"/>
    <w:rsid w:val="00707DF9"/>
    <w:rsid w:val="00710D63"/>
    <w:rsid w:val="00713521"/>
    <w:rsid w:val="00713EB0"/>
    <w:rsid w:val="00714433"/>
    <w:rsid w:val="007146B1"/>
    <w:rsid w:val="00716934"/>
    <w:rsid w:val="00716B4A"/>
    <w:rsid w:val="00716BD8"/>
    <w:rsid w:val="00717D0C"/>
    <w:rsid w:val="00720DEB"/>
    <w:rsid w:val="00721182"/>
    <w:rsid w:val="00721903"/>
    <w:rsid w:val="00724861"/>
    <w:rsid w:val="00724CFE"/>
    <w:rsid w:val="00725C66"/>
    <w:rsid w:val="00726561"/>
    <w:rsid w:val="00727F8D"/>
    <w:rsid w:val="00727FE0"/>
    <w:rsid w:val="00731C65"/>
    <w:rsid w:val="00732441"/>
    <w:rsid w:val="00732FA4"/>
    <w:rsid w:val="00733B3C"/>
    <w:rsid w:val="007344BA"/>
    <w:rsid w:val="00735432"/>
    <w:rsid w:val="0073617A"/>
    <w:rsid w:val="007363F6"/>
    <w:rsid w:val="00740A9D"/>
    <w:rsid w:val="00740C85"/>
    <w:rsid w:val="007421C2"/>
    <w:rsid w:val="00743154"/>
    <w:rsid w:val="00744764"/>
    <w:rsid w:val="007451DD"/>
    <w:rsid w:val="007454B8"/>
    <w:rsid w:val="007475CC"/>
    <w:rsid w:val="00751E7D"/>
    <w:rsid w:val="00751F15"/>
    <w:rsid w:val="00753558"/>
    <w:rsid w:val="007548D6"/>
    <w:rsid w:val="0075514B"/>
    <w:rsid w:val="00755293"/>
    <w:rsid w:val="007552BB"/>
    <w:rsid w:val="007555A0"/>
    <w:rsid w:val="00755D12"/>
    <w:rsid w:val="00757897"/>
    <w:rsid w:val="00760D98"/>
    <w:rsid w:val="0076371A"/>
    <w:rsid w:val="00765205"/>
    <w:rsid w:val="007653D4"/>
    <w:rsid w:val="0076576F"/>
    <w:rsid w:val="00766538"/>
    <w:rsid w:val="007713A0"/>
    <w:rsid w:val="00772578"/>
    <w:rsid w:val="00772D36"/>
    <w:rsid w:val="007732AC"/>
    <w:rsid w:val="007734EF"/>
    <w:rsid w:val="00773B18"/>
    <w:rsid w:val="00773F6A"/>
    <w:rsid w:val="00774A03"/>
    <w:rsid w:val="007775A2"/>
    <w:rsid w:val="0078115D"/>
    <w:rsid w:val="0078253B"/>
    <w:rsid w:val="00782724"/>
    <w:rsid w:val="00786162"/>
    <w:rsid w:val="00786C2B"/>
    <w:rsid w:val="00787947"/>
    <w:rsid w:val="00791C56"/>
    <w:rsid w:val="007948D7"/>
    <w:rsid w:val="00795276"/>
    <w:rsid w:val="00796A4D"/>
    <w:rsid w:val="007A06EA"/>
    <w:rsid w:val="007A0843"/>
    <w:rsid w:val="007A441E"/>
    <w:rsid w:val="007A4BD2"/>
    <w:rsid w:val="007A5796"/>
    <w:rsid w:val="007A6456"/>
    <w:rsid w:val="007B31CB"/>
    <w:rsid w:val="007B3E4D"/>
    <w:rsid w:val="007B5091"/>
    <w:rsid w:val="007B7190"/>
    <w:rsid w:val="007B7EAC"/>
    <w:rsid w:val="007C4160"/>
    <w:rsid w:val="007C54E5"/>
    <w:rsid w:val="007C6CED"/>
    <w:rsid w:val="007C7CCF"/>
    <w:rsid w:val="007D24A5"/>
    <w:rsid w:val="007D5253"/>
    <w:rsid w:val="007E0846"/>
    <w:rsid w:val="007E1381"/>
    <w:rsid w:val="007E15F7"/>
    <w:rsid w:val="007E1725"/>
    <w:rsid w:val="007E31B5"/>
    <w:rsid w:val="007E331E"/>
    <w:rsid w:val="007E38B3"/>
    <w:rsid w:val="007E3D63"/>
    <w:rsid w:val="007E4A06"/>
    <w:rsid w:val="007E4D95"/>
    <w:rsid w:val="007E50FF"/>
    <w:rsid w:val="007E5585"/>
    <w:rsid w:val="007E5BC4"/>
    <w:rsid w:val="007E5FAB"/>
    <w:rsid w:val="007E6260"/>
    <w:rsid w:val="007E62AB"/>
    <w:rsid w:val="007F26DA"/>
    <w:rsid w:val="007F2B8E"/>
    <w:rsid w:val="007F5228"/>
    <w:rsid w:val="007F66FD"/>
    <w:rsid w:val="007F6966"/>
    <w:rsid w:val="0080050B"/>
    <w:rsid w:val="00802ADA"/>
    <w:rsid w:val="00803037"/>
    <w:rsid w:val="00803E19"/>
    <w:rsid w:val="0080431C"/>
    <w:rsid w:val="0080662D"/>
    <w:rsid w:val="00806B7F"/>
    <w:rsid w:val="0080773C"/>
    <w:rsid w:val="00810648"/>
    <w:rsid w:val="00810666"/>
    <w:rsid w:val="00810FC2"/>
    <w:rsid w:val="00812262"/>
    <w:rsid w:val="00814564"/>
    <w:rsid w:val="00814968"/>
    <w:rsid w:val="00815A79"/>
    <w:rsid w:val="0081604E"/>
    <w:rsid w:val="008166AA"/>
    <w:rsid w:val="008171FC"/>
    <w:rsid w:val="00817B00"/>
    <w:rsid w:val="00822032"/>
    <w:rsid w:val="0082233D"/>
    <w:rsid w:val="008227BF"/>
    <w:rsid w:val="008235EB"/>
    <w:rsid w:val="00823F3F"/>
    <w:rsid w:val="00823FE1"/>
    <w:rsid w:val="00824044"/>
    <w:rsid w:val="008246EC"/>
    <w:rsid w:val="00826357"/>
    <w:rsid w:val="00827603"/>
    <w:rsid w:val="00827AC3"/>
    <w:rsid w:val="0083065D"/>
    <w:rsid w:val="008307DC"/>
    <w:rsid w:val="00831A21"/>
    <w:rsid w:val="00832BD2"/>
    <w:rsid w:val="00836671"/>
    <w:rsid w:val="00836979"/>
    <w:rsid w:val="00836EB5"/>
    <w:rsid w:val="008414A2"/>
    <w:rsid w:val="00842DAF"/>
    <w:rsid w:val="00842FF7"/>
    <w:rsid w:val="00844949"/>
    <w:rsid w:val="0084698F"/>
    <w:rsid w:val="008470B0"/>
    <w:rsid w:val="008471E4"/>
    <w:rsid w:val="00855DEF"/>
    <w:rsid w:val="0085756D"/>
    <w:rsid w:val="00860BD1"/>
    <w:rsid w:val="00861D40"/>
    <w:rsid w:val="00863D63"/>
    <w:rsid w:val="008641D2"/>
    <w:rsid w:val="00865ABD"/>
    <w:rsid w:val="00866984"/>
    <w:rsid w:val="008705AD"/>
    <w:rsid w:val="008710E8"/>
    <w:rsid w:val="008725E7"/>
    <w:rsid w:val="008735D1"/>
    <w:rsid w:val="00874C8B"/>
    <w:rsid w:val="00876F31"/>
    <w:rsid w:val="00877371"/>
    <w:rsid w:val="0087764C"/>
    <w:rsid w:val="00881905"/>
    <w:rsid w:val="008824B9"/>
    <w:rsid w:val="00883E3A"/>
    <w:rsid w:val="00884000"/>
    <w:rsid w:val="008855FD"/>
    <w:rsid w:val="008876F5"/>
    <w:rsid w:val="00887905"/>
    <w:rsid w:val="00892C37"/>
    <w:rsid w:val="0089307A"/>
    <w:rsid w:val="00893FA5"/>
    <w:rsid w:val="00897795"/>
    <w:rsid w:val="008A2499"/>
    <w:rsid w:val="008A70C0"/>
    <w:rsid w:val="008A7EC3"/>
    <w:rsid w:val="008B008A"/>
    <w:rsid w:val="008B5958"/>
    <w:rsid w:val="008C0F1B"/>
    <w:rsid w:val="008C4D76"/>
    <w:rsid w:val="008C5CF8"/>
    <w:rsid w:val="008C5D62"/>
    <w:rsid w:val="008C625A"/>
    <w:rsid w:val="008C6E24"/>
    <w:rsid w:val="008C7466"/>
    <w:rsid w:val="008C7A76"/>
    <w:rsid w:val="008C7E87"/>
    <w:rsid w:val="008D0078"/>
    <w:rsid w:val="008D06FD"/>
    <w:rsid w:val="008D1062"/>
    <w:rsid w:val="008D2E25"/>
    <w:rsid w:val="008D479C"/>
    <w:rsid w:val="008D68DC"/>
    <w:rsid w:val="008E0D0D"/>
    <w:rsid w:val="008E1FB4"/>
    <w:rsid w:val="008E356F"/>
    <w:rsid w:val="008E4CE5"/>
    <w:rsid w:val="008E4E41"/>
    <w:rsid w:val="008E6435"/>
    <w:rsid w:val="008F01DC"/>
    <w:rsid w:val="008F0E0A"/>
    <w:rsid w:val="008F1465"/>
    <w:rsid w:val="008F162F"/>
    <w:rsid w:val="008F168B"/>
    <w:rsid w:val="008F31C1"/>
    <w:rsid w:val="008F3447"/>
    <w:rsid w:val="008F4466"/>
    <w:rsid w:val="008F6CAC"/>
    <w:rsid w:val="008F7090"/>
    <w:rsid w:val="008F78EE"/>
    <w:rsid w:val="00900BE0"/>
    <w:rsid w:val="009014A8"/>
    <w:rsid w:val="0090442E"/>
    <w:rsid w:val="00904481"/>
    <w:rsid w:val="009074E8"/>
    <w:rsid w:val="00911A3A"/>
    <w:rsid w:val="009148F8"/>
    <w:rsid w:val="00914F08"/>
    <w:rsid w:val="0091535F"/>
    <w:rsid w:val="009154DD"/>
    <w:rsid w:val="00915BB4"/>
    <w:rsid w:val="00915BD7"/>
    <w:rsid w:val="00917B8F"/>
    <w:rsid w:val="00917DB2"/>
    <w:rsid w:val="00920B35"/>
    <w:rsid w:val="0092146C"/>
    <w:rsid w:val="00921C13"/>
    <w:rsid w:val="0092306E"/>
    <w:rsid w:val="00923A58"/>
    <w:rsid w:val="00924E8A"/>
    <w:rsid w:val="00925B08"/>
    <w:rsid w:val="009277F0"/>
    <w:rsid w:val="00927E4A"/>
    <w:rsid w:val="00930EE4"/>
    <w:rsid w:val="00931357"/>
    <w:rsid w:val="009322C3"/>
    <w:rsid w:val="009338A5"/>
    <w:rsid w:val="00934B6E"/>
    <w:rsid w:val="00935214"/>
    <w:rsid w:val="0093524B"/>
    <w:rsid w:val="00936A5B"/>
    <w:rsid w:val="00937085"/>
    <w:rsid w:val="00940581"/>
    <w:rsid w:val="00940E9D"/>
    <w:rsid w:val="00941734"/>
    <w:rsid w:val="00941EA8"/>
    <w:rsid w:val="009422BD"/>
    <w:rsid w:val="0094376C"/>
    <w:rsid w:val="009464A9"/>
    <w:rsid w:val="009477C9"/>
    <w:rsid w:val="00952437"/>
    <w:rsid w:val="009524B3"/>
    <w:rsid w:val="00952E47"/>
    <w:rsid w:val="00953B21"/>
    <w:rsid w:val="009544B4"/>
    <w:rsid w:val="0096070E"/>
    <w:rsid w:val="00961CF0"/>
    <w:rsid w:val="00961E8D"/>
    <w:rsid w:val="00963C83"/>
    <w:rsid w:val="009640F9"/>
    <w:rsid w:val="009659AD"/>
    <w:rsid w:val="0097045C"/>
    <w:rsid w:val="009708D7"/>
    <w:rsid w:val="00972251"/>
    <w:rsid w:val="0097447B"/>
    <w:rsid w:val="009744D4"/>
    <w:rsid w:val="00975D79"/>
    <w:rsid w:val="00977A8C"/>
    <w:rsid w:val="009809DB"/>
    <w:rsid w:val="0098232D"/>
    <w:rsid w:val="009827E0"/>
    <w:rsid w:val="00984A02"/>
    <w:rsid w:val="009879AB"/>
    <w:rsid w:val="00987CA3"/>
    <w:rsid w:val="00990E94"/>
    <w:rsid w:val="00991243"/>
    <w:rsid w:val="00991C66"/>
    <w:rsid w:val="009923D2"/>
    <w:rsid w:val="00992CFC"/>
    <w:rsid w:val="00995916"/>
    <w:rsid w:val="00996D83"/>
    <w:rsid w:val="0099768D"/>
    <w:rsid w:val="00997912"/>
    <w:rsid w:val="00997ADB"/>
    <w:rsid w:val="009A0136"/>
    <w:rsid w:val="009A1F03"/>
    <w:rsid w:val="009A35E8"/>
    <w:rsid w:val="009A3E27"/>
    <w:rsid w:val="009A5DF3"/>
    <w:rsid w:val="009A7566"/>
    <w:rsid w:val="009A763B"/>
    <w:rsid w:val="009A78F7"/>
    <w:rsid w:val="009B06F4"/>
    <w:rsid w:val="009B0E40"/>
    <w:rsid w:val="009B0F93"/>
    <w:rsid w:val="009B2ED4"/>
    <w:rsid w:val="009B3600"/>
    <w:rsid w:val="009B37A4"/>
    <w:rsid w:val="009B3921"/>
    <w:rsid w:val="009B63C2"/>
    <w:rsid w:val="009B693D"/>
    <w:rsid w:val="009B7633"/>
    <w:rsid w:val="009C09FE"/>
    <w:rsid w:val="009C1C90"/>
    <w:rsid w:val="009C26DD"/>
    <w:rsid w:val="009C4130"/>
    <w:rsid w:val="009C5078"/>
    <w:rsid w:val="009C6849"/>
    <w:rsid w:val="009C74FB"/>
    <w:rsid w:val="009D0F68"/>
    <w:rsid w:val="009D2FD9"/>
    <w:rsid w:val="009D3113"/>
    <w:rsid w:val="009D426B"/>
    <w:rsid w:val="009D45AF"/>
    <w:rsid w:val="009D5BD2"/>
    <w:rsid w:val="009D69B3"/>
    <w:rsid w:val="009D6BA4"/>
    <w:rsid w:val="009D71B1"/>
    <w:rsid w:val="009E1DB7"/>
    <w:rsid w:val="009E46F9"/>
    <w:rsid w:val="009E54F0"/>
    <w:rsid w:val="009E63CF"/>
    <w:rsid w:val="009E6CBB"/>
    <w:rsid w:val="009E75AD"/>
    <w:rsid w:val="009E75FA"/>
    <w:rsid w:val="009F0E4D"/>
    <w:rsid w:val="009F26FE"/>
    <w:rsid w:val="009F3AA2"/>
    <w:rsid w:val="009F6092"/>
    <w:rsid w:val="00A00FB4"/>
    <w:rsid w:val="00A01679"/>
    <w:rsid w:val="00A054A3"/>
    <w:rsid w:val="00A05D05"/>
    <w:rsid w:val="00A0799A"/>
    <w:rsid w:val="00A1061B"/>
    <w:rsid w:val="00A13A1E"/>
    <w:rsid w:val="00A16C30"/>
    <w:rsid w:val="00A20DE7"/>
    <w:rsid w:val="00A23369"/>
    <w:rsid w:val="00A23877"/>
    <w:rsid w:val="00A24852"/>
    <w:rsid w:val="00A30B5A"/>
    <w:rsid w:val="00A30E2D"/>
    <w:rsid w:val="00A31026"/>
    <w:rsid w:val="00A3110E"/>
    <w:rsid w:val="00A32D0A"/>
    <w:rsid w:val="00A346A8"/>
    <w:rsid w:val="00A35869"/>
    <w:rsid w:val="00A36078"/>
    <w:rsid w:val="00A36CC1"/>
    <w:rsid w:val="00A3718E"/>
    <w:rsid w:val="00A37FDA"/>
    <w:rsid w:val="00A41886"/>
    <w:rsid w:val="00A46869"/>
    <w:rsid w:val="00A479B5"/>
    <w:rsid w:val="00A50EE3"/>
    <w:rsid w:val="00A51EFC"/>
    <w:rsid w:val="00A52358"/>
    <w:rsid w:val="00A53218"/>
    <w:rsid w:val="00A574E7"/>
    <w:rsid w:val="00A619B6"/>
    <w:rsid w:val="00A63281"/>
    <w:rsid w:val="00A6342F"/>
    <w:rsid w:val="00A63CDF"/>
    <w:rsid w:val="00A667D8"/>
    <w:rsid w:val="00A66A17"/>
    <w:rsid w:val="00A66AB4"/>
    <w:rsid w:val="00A675A3"/>
    <w:rsid w:val="00A67E08"/>
    <w:rsid w:val="00A7071F"/>
    <w:rsid w:val="00A70C39"/>
    <w:rsid w:val="00A75FCB"/>
    <w:rsid w:val="00A77867"/>
    <w:rsid w:val="00A8028C"/>
    <w:rsid w:val="00A81914"/>
    <w:rsid w:val="00A82023"/>
    <w:rsid w:val="00A832DE"/>
    <w:rsid w:val="00A83F5C"/>
    <w:rsid w:val="00A84257"/>
    <w:rsid w:val="00A86061"/>
    <w:rsid w:val="00A86ED6"/>
    <w:rsid w:val="00A87374"/>
    <w:rsid w:val="00A913A8"/>
    <w:rsid w:val="00A91B3D"/>
    <w:rsid w:val="00A9343E"/>
    <w:rsid w:val="00A94239"/>
    <w:rsid w:val="00A96B24"/>
    <w:rsid w:val="00AA0096"/>
    <w:rsid w:val="00AA6EC3"/>
    <w:rsid w:val="00AA7016"/>
    <w:rsid w:val="00AB20D9"/>
    <w:rsid w:val="00AB2EDC"/>
    <w:rsid w:val="00AB35A7"/>
    <w:rsid w:val="00AB3D8E"/>
    <w:rsid w:val="00AB5591"/>
    <w:rsid w:val="00AC15BF"/>
    <w:rsid w:val="00AC18DD"/>
    <w:rsid w:val="00AC1A3D"/>
    <w:rsid w:val="00AC1BF0"/>
    <w:rsid w:val="00AC28DE"/>
    <w:rsid w:val="00AC3083"/>
    <w:rsid w:val="00AC444B"/>
    <w:rsid w:val="00AC50B9"/>
    <w:rsid w:val="00AC5522"/>
    <w:rsid w:val="00AC67B9"/>
    <w:rsid w:val="00AC6972"/>
    <w:rsid w:val="00AD0BF5"/>
    <w:rsid w:val="00AD1FEA"/>
    <w:rsid w:val="00AD4CE0"/>
    <w:rsid w:val="00AD56E0"/>
    <w:rsid w:val="00AE04B2"/>
    <w:rsid w:val="00AE0C57"/>
    <w:rsid w:val="00AE20BA"/>
    <w:rsid w:val="00AE5001"/>
    <w:rsid w:val="00AE55BA"/>
    <w:rsid w:val="00AF0C5D"/>
    <w:rsid w:val="00AF44EB"/>
    <w:rsid w:val="00AF4A62"/>
    <w:rsid w:val="00AF676E"/>
    <w:rsid w:val="00AF7C48"/>
    <w:rsid w:val="00B00F55"/>
    <w:rsid w:val="00B010E4"/>
    <w:rsid w:val="00B01FCF"/>
    <w:rsid w:val="00B03C8D"/>
    <w:rsid w:val="00B048BF"/>
    <w:rsid w:val="00B0512D"/>
    <w:rsid w:val="00B05A7D"/>
    <w:rsid w:val="00B06392"/>
    <w:rsid w:val="00B11346"/>
    <w:rsid w:val="00B14023"/>
    <w:rsid w:val="00B17880"/>
    <w:rsid w:val="00B22049"/>
    <w:rsid w:val="00B22C1D"/>
    <w:rsid w:val="00B2387E"/>
    <w:rsid w:val="00B23DA3"/>
    <w:rsid w:val="00B25832"/>
    <w:rsid w:val="00B27095"/>
    <w:rsid w:val="00B30180"/>
    <w:rsid w:val="00B30B6B"/>
    <w:rsid w:val="00B35F54"/>
    <w:rsid w:val="00B37FE5"/>
    <w:rsid w:val="00B402E6"/>
    <w:rsid w:val="00B41502"/>
    <w:rsid w:val="00B41868"/>
    <w:rsid w:val="00B425B2"/>
    <w:rsid w:val="00B426B0"/>
    <w:rsid w:val="00B4450C"/>
    <w:rsid w:val="00B446C9"/>
    <w:rsid w:val="00B46532"/>
    <w:rsid w:val="00B47686"/>
    <w:rsid w:val="00B47B34"/>
    <w:rsid w:val="00B50F56"/>
    <w:rsid w:val="00B5103E"/>
    <w:rsid w:val="00B52BA7"/>
    <w:rsid w:val="00B54164"/>
    <w:rsid w:val="00B55AC5"/>
    <w:rsid w:val="00B55E9A"/>
    <w:rsid w:val="00B56798"/>
    <w:rsid w:val="00B60ABE"/>
    <w:rsid w:val="00B60CD8"/>
    <w:rsid w:val="00B610A4"/>
    <w:rsid w:val="00B61E3A"/>
    <w:rsid w:val="00B63945"/>
    <w:rsid w:val="00B66007"/>
    <w:rsid w:val="00B66A89"/>
    <w:rsid w:val="00B738C1"/>
    <w:rsid w:val="00B74C79"/>
    <w:rsid w:val="00B7503A"/>
    <w:rsid w:val="00B75314"/>
    <w:rsid w:val="00B75C7E"/>
    <w:rsid w:val="00B75F2A"/>
    <w:rsid w:val="00B7631E"/>
    <w:rsid w:val="00B76BCC"/>
    <w:rsid w:val="00B76D36"/>
    <w:rsid w:val="00B80A19"/>
    <w:rsid w:val="00B81497"/>
    <w:rsid w:val="00B81B29"/>
    <w:rsid w:val="00B8299C"/>
    <w:rsid w:val="00B82A8B"/>
    <w:rsid w:val="00B83E40"/>
    <w:rsid w:val="00B84971"/>
    <w:rsid w:val="00B86B35"/>
    <w:rsid w:val="00B9295E"/>
    <w:rsid w:val="00B93397"/>
    <w:rsid w:val="00B97774"/>
    <w:rsid w:val="00BA06D4"/>
    <w:rsid w:val="00BA2834"/>
    <w:rsid w:val="00BA34E3"/>
    <w:rsid w:val="00BA3612"/>
    <w:rsid w:val="00BA386B"/>
    <w:rsid w:val="00BA49C5"/>
    <w:rsid w:val="00BA6E50"/>
    <w:rsid w:val="00BA7D37"/>
    <w:rsid w:val="00BB0AE7"/>
    <w:rsid w:val="00BB1800"/>
    <w:rsid w:val="00BB1CDE"/>
    <w:rsid w:val="00BB225A"/>
    <w:rsid w:val="00BB3F40"/>
    <w:rsid w:val="00BB4073"/>
    <w:rsid w:val="00BB40DA"/>
    <w:rsid w:val="00BB5F30"/>
    <w:rsid w:val="00BB6CB9"/>
    <w:rsid w:val="00BB74D2"/>
    <w:rsid w:val="00BC0D3E"/>
    <w:rsid w:val="00BC1054"/>
    <w:rsid w:val="00BC2241"/>
    <w:rsid w:val="00BC294F"/>
    <w:rsid w:val="00BC5830"/>
    <w:rsid w:val="00BC73C7"/>
    <w:rsid w:val="00BC7CFE"/>
    <w:rsid w:val="00BD1D8D"/>
    <w:rsid w:val="00BD218A"/>
    <w:rsid w:val="00BD2569"/>
    <w:rsid w:val="00BD3944"/>
    <w:rsid w:val="00BD4A60"/>
    <w:rsid w:val="00BD4C91"/>
    <w:rsid w:val="00BD52AC"/>
    <w:rsid w:val="00BD536F"/>
    <w:rsid w:val="00BD53DC"/>
    <w:rsid w:val="00BD5871"/>
    <w:rsid w:val="00BD6FB3"/>
    <w:rsid w:val="00BE0CDB"/>
    <w:rsid w:val="00BE2D30"/>
    <w:rsid w:val="00BE3A10"/>
    <w:rsid w:val="00BE5F1C"/>
    <w:rsid w:val="00BE69B8"/>
    <w:rsid w:val="00BE6B96"/>
    <w:rsid w:val="00BF307B"/>
    <w:rsid w:val="00BF6FC4"/>
    <w:rsid w:val="00BF7909"/>
    <w:rsid w:val="00BF7D07"/>
    <w:rsid w:val="00BF7DE1"/>
    <w:rsid w:val="00C019C4"/>
    <w:rsid w:val="00C02801"/>
    <w:rsid w:val="00C02F46"/>
    <w:rsid w:val="00C0322B"/>
    <w:rsid w:val="00C057D3"/>
    <w:rsid w:val="00C05B09"/>
    <w:rsid w:val="00C10631"/>
    <w:rsid w:val="00C116A6"/>
    <w:rsid w:val="00C1328B"/>
    <w:rsid w:val="00C13C72"/>
    <w:rsid w:val="00C143CC"/>
    <w:rsid w:val="00C17EA0"/>
    <w:rsid w:val="00C21168"/>
    <w:rsid w:val="00C21DE0"/>
    <w:rsid w:val="00C21E00"/>
    <w:rsid w:val="00C225FB"/>
    <w:rsid w:val="00C231B9"/>
    <w:rsid w:val="00C240C6"/>
    <w:rsid w:val="00C30899"/>
    <w:rsid w:val="00C31822"/>
    <w:rsid w:val="00C3406F"/>
    <w:rsid w:val="00C35F97"/>
    <w:rsid w:val="00C4134D"/>
    <w:rsid w:val="00C42FCB"/>
    <w:rsid w:val="00C43259"/>
    <w:rsid w:val="00C4358C"/>
    <w:rsid w:val="00C43A9A"/>
    <w:rsid w:val="00C43B24"/>
    <w:rsid w:val="00C45B87"/>
    <w:rsid w:val="00C466E9"/>
    <w:rsid w:val="00C46A64"/>
    <w:rsid w:val="00C46B68"/>
    <w:rsid w:val="00C46C82"/>
    <w:rsid w:val="00C46EF0"/>
    <w:rsid w:val="00C5000C"/>
    <w:rsid w:val="00C508F0"/>
    <w:rsid w:val="00C50C12"/>
    <w:rsid w:val="00C5105B"/>
    <w:rsid w:val="00C51FCD"/>
    <w:rsid w:val="00C5517C"/>
    <w:rsid w:val="00C55F3C"/>
    <w:rsid w:val="00C572E0"/>
    <w:rsid w:val="00C576F0"/>
    <w:rsid w:val="00C6086F"/>
    <w:rsid w:val="00C609B7"/>
    <w:rsid w:val="00C61F74"/>
    <w:rsid w:val="00C6235E"/>
    <w:rsid w:val="00C624AC"/>
    <w:rsid w:val="00C63060"/>
    <w:rsid w:val="00C6377E"/>
    <w:rsid w:val="00C63CDA"/>
    <w:rsid w:val="00C66CD5"/>
    <w:rsid w:val="00C70A41"/>
    <w:rsid w:val="00C70B57"/>
    <w:rsid w:val="00C713EC"/>
    <w:rsid w:val="00C71A50"/>
    <w:rsid w:val="00C71CB0"/>
    <w:rsid w:val="00C72860"/>
    <w:rsid w:val="00C734F9"/>
    <w:rsid w:val="00C74889"/>
    <w:rsid w:val="00C75F3F"/>
    <w:rsid w:val="00C76057"/>
    <w:rsid w:val="00C76631"/>
    <w:rsid w:val="00C77676"/>
    <w:rsid w:val="00C800D8"/>
    <w:rsid w:val="00C80CB9"/>
    <w:rsid w:val="00C812D7"/>
    <w:rsid w:val="00C83BE9"/>
    <w:rsid w:val="00C83F91"/>
    <w:rsid w:val="00C86F66"/>
    <w:rsid w:val="00C87515"/>
    <w:rsid w:val="00C87985"/>
    <w:rsid w:val="00C90CB3"/>
    <w:rsid w:val="00C910F1"/>
    <w:rsid w:val="00C92F38"/>
    <w:rsid w:val="00C95464"/>
    <w:rsid w:val="00CA0B7C"/>
    <w:rsid w:val="00CA1667"/>
    <w:rsid w:val="00CA17FC"/>
    <w:rsid w:val="00CA315F"/>
    <w:rsid w:val="00CA569F"/>
    <w:rsid w:val="00CA5A50"/>
    <w:rsid w:val="00CA74AB"/>
    <w:rsid w:val="00CA7F43"/>
    <w:rsid w:val="00CA7F47"/>
    <w:rsid w:val="00CB1940"/>
    <w:rsid w:val="00CB289B"/>
    <w:rsid w:val="00CB4D17"/>
    <w:rsid w:val="00CB4EF7"/>
    <w:rsid w:val="00CB5956"/>
    <w:rsid w:val="00CB5EA7"/>
    <w:rsid w:val="00CB5EBB"/>
    <w:rsid w:val="00CB6B1F"/>
    <w:rsid w:val="00CC015B"/>
    <w:rsid w:val="00CC16E4"/>
    <w:rsid w:val="00CC2AC4"/>
    <w:rsid w:val="00CC3582"/>
    <w:rsid w:val="00CC479B"/>
    <w:rsid w:val="00CC7317"/>
    <w:rsid w:val="00CC79F9"/>
    <w:rsid w:val="00CD0BA5"/>
    <w:rsid w:val="00CD0D27"/>
    <w:rsid w:val="00CD225B"/>
    <w:rsid w:val="00CD23C0"/>
    <w:rsid w:val="00CD31F5"/>
    <w:rsid w:val="00CD497D"/>
    <w:rsid w:val="00CD5966"/>
    <w:rsid w:val="00CD60C4"/>
    <w:rsid w:val="00CD60E5"/>
    <w:rsid w:val="00CD759E"/>
    <w:rsid w:val="00CE113D"/>
    <w:rsid w:val="00CE139A"/>
    <w:rsid w:val="00CE19B1"/>
    <w:rsid w:val="00CE3611"/>
    <w:rsid w:val="00CE4B15"/>
    <w:rsid w:val="00CF1499"/>
    <w:rsid w:val="00CF1595"/>
    <w:rsid w:val="00CF15F2"/>
    <w:rsid w:val="00CF1CAB"/>
    <w:rsid w:val="00CF1E2D"/>
    <w:rsid w:val="00CF23F0"/>
    <w:rsid w:val="00CF30CE"/>
    <w:rsid w:val="00CF3AF2"/>
    <w:rsid w:val="00CF59B6"/>
    <w:rsid w:val="00CF5D07"/>
    <w:rsid w:val="00CF7E49"/>
    <w:rsid w:val="00D00E30"/>
    <w:rsid w:val="00D00E8D"/>
    <w:rsid w:val="00D01D04"/>
    <w:rsid w:val="00D0202F"/>
    <w:rsid w:val="00D03AB8"/>
    <w:rsid w:val="00D03C4E"/>
    <w:rsid w:val="00D03D6F"/>
    <w:rsid w:val="00D05081"/>
    <w:rsid w:val="00D06CEA"/>
    <w:rsid w:val="00D07087"/>
    <w:rsid w:val="00D07C20"/>
    <w:rsid w:val="00D11479"/>
    <w:rsid w:val="00D12A9C"/>
    <w:rsid w:val="00D12E36"/>
    <w:rsid w:val="00D133F6"/>
    <w:rsid w:val="00D14625"/>
    <w:rsid w:val="00D175D0"/>
    <w:rsid w:val="00D178AB"/>
    <w:rsid w:val="00D218D3"/>
    <w:rsid w:val="00D22383"/>
    <w:rsid w:val="00D22E9F"/>
    <w:rsid w:val="00D233C8"/>
    <w:rsid w:val="00D23555"/>
    <w:rsid w:val="00D253D5"/>
    <w:rsid w:val="00D254B4"/>
    <w:rsid w:val="00D267BE"/>
    <w:rsid w:val="00D27B1B"/>
    <w:rsid w:val="00D31DC6"/>
    <w:rsid w:val="00D320A2"/>
    <w:rsid w:val="00D33D0B"/>
    <w:rsid w:val="00D3558B"/>
    <w:rsid w:val="00D377FE"/>
    <w:rsid w:val="00D404A8"/>
    <w:rsid w:val="00D4343C"/>
    <w:rsid w:val="00D43DBF"/>
    <w:rsid w:val="00D4504D"/>
    <w:rsid w:val="00D468D8"/>
    <w:rsid w:val="00D46B02"/>
    <w:rsid w:val="00D47083"/>
    <w:rsid w:val="00D503C6"/>
    <w:rsid w:val="00D505C4"/>
    <w:rsid w:val="00D52117"/>
    <w:rsid w:val="00D52BC5"/>
    <w:rsid w:val="00D54F21"/>
    <w:rsid w:val="00D561ED"/>
    <w:rsid w:val="00D5745E"/>
    <w:rsid w:val="00D57D02"/>
    <w:rsid w:val="00D60F33"/>
    <w:rsid w:val="00D61EC8"/>
    <w:rsid w:val="00D61EFC"/>
    <w:rsid w:val="00D6203E"/>
    <w:rsid w:val="00D63241"/>
    <w:rsid w:val="00D63617"/>
    <w:rsid w:val="00D640B8"/>
    <w:rsid w:val="00D66B7F"/>
    <w:rsid w:val="00D66DD9"/>
    <w:rsid w:val="00D6760E"/>
    <w:rsid w:val="00D67BA4"/>
    <w:rsid w:val="00D710CB"/>
    <w:rsid w:val="00D7296C"/>
    <w:rsid w:val="00D7346E"/>
    <w:rsid w:val="00D74BC3"/>
    <w:rsid w:val="00D76223"/>
    <w:rsid w:val="00D76A9C"/>
    <w:rsid w:val="00D819B8"/>
    <w:rsid w:val="00D824A0"/>
    <w:rsid w:val="00D826C9"/>
    <w:rsid w:val="00D850EC"/>
    <w:rsid w:val="00D85E7C"/>
    <w:rsid w:val="00D87851"/>
    <w:rsid w:val="00D90BFF"/>
    <w:rsid w:val="00D918CE"/>
    <w:rsid w:val="00D923F8"/>
    <w:rsid w:val="00D926CD"/>
    <w:rsid w:val="00D92896"/>
    <w:rsid w:val="00D96028"/>
    <w:rsid w:val="00D974AB"/>
    <w:rsid w:val="00DA1AB8"/>
    <w:rsid w:val="00DA2C1F"/>
    <w:rsid w:val="00DA4B57"/>
    <w:rsid w:val="00DA6AAE"/>
    <w:rsid w:val="00DA6DF3"/>
    <w:rsid w:val="00DA7111"/>
    <w:rsid w:val="00DB349F"/>
    <w:rsid w:val="00DB3A1D"/>
    <w:rsid w:val="00DB3B9A"/>
    <w:rsid w:val="00DB3F7A"/>
    <w:rsid w:val="00DB5EAA"/>
    <w:rsid w:val="00DB7A19"/>
    <w:rsid w:val="00DB7C1F"/>
    <w:rsid w:val="00DC1FC2"/>
    <w:rsid w:val="00DC3949"/>
    <w:rsid w:val="00DC4920"/>
    <w:rsid w:val="00DC695A"/>
    <w:rsid w:val="00DC6A7D"/>
    <w:rsid w:val="00DD05B0"/>
    <w:rsid w:val="00DD118B"/>
    <w:rsid w:val="00DD13C7"/>
    <w:rsid w:val="00DD2650"/>
    <w:rsid w:val="00DD2844"/>
    <w:rsid w:val="00DD2DFD"/>
    <w:rsid w:val="00DD38E2"/>
    <w:rsid w:val="00DD4606"/>
    <w:rsid w:val="00DE069F"/>
    <w:rsid w:val="00DE45F1"/>
    <w:rsid w:val="00DE4C62"/>
    <w:rsid w:val="00DE6C66"/>
    <w:rsid w:val="00DE73FA"/>
    <w:rsid w:val="00DF18EF"/>
    <w:rsid w:val="00DF340E"/>
    <w:rsid w:val="00DF413E"/>
    <w:rsid w:val="00DF42F7"/>
    <w:rsid w:val="00DF4BD8"/>
    <w:rsid w:val="00DF5173"/>
    <w:rsid w:val="00DF5DC1"/>
    <w:rsid w:val="00E03C49"/>
    <w:rsid w:val="00E0592F"/>
    <w:rsid w:val="00E066CD"/>
    <w:rsid w:val="00E06789"/>
    <w:rsid w:val="00E12D1A"/>
    <w:rsid w:val="00E13684"/>
    <w:rsid w:val="00E13976"/>
    <w:rsid w:val="00E13FBE"/>
    <w:rsid w:val="00E15333"/>
    <w:rsid w:val="00E176D2"/>
    <w:rsid w:val="00E178C3"/>
    <w:rsid w:val="00E2107D"/>
    <w:rsid w:val="00E217AF"/>
    <w:rsid w:val="00E22404"/>
    <w:rsid w:val="00E26144"/>
    <w:rsid w:val="00E2615E"/>
    <w:rsid w:val="00E27407"/>
    <w:rsid w:val="00E300E5"/>
    <w:rsid w:val="00E30A61"/>
    <w:rsid w:val="00E339B5"/>
    <w:rsid w:val="00E33A57"/>
    <w:rsid w:val="00E34FE8"/>
    <w:rsid w:val="00E378D6"/>
    <w:rsid w:val="00E4192A"/>
    <w:rsid w:val="00E42109"/>
    <w:rsid w:val="00E43272"/>
    <w:rsid w:val="00E433F4"/>
    <w:rsid w:val="00E43C1F"/>
    <w:rsid w:val="00E4692D"/>
    <w:rsid w:val="00E46BCB"/>
    <w:rsid w:val="00E47E57"/>
    <w:rsid w:val="00E54BC5"/>
    <w:rsid w:val="00E550AE"/>
    <w:rsid w:val="00E567FF"/>
    <w:rsid w:val="00E633C4"/>
    <w:rsid w:val="00E64813"/>
    <w:rsid w:val="00E64F04"/>
    <w:rsid w:val="00E65C46"/>
    <w:rsid w:val="00E66E4F"/>
    <w:rsid w:val="00E70FD4"/>
    <w:rsid w:val="00E71F01"/>
    <w:rsid w:val="00E74B26"/>
    <w:rsid w:val="00E7556F"/>
    <w:rsid w:val="00E766AD"/>
    <w:rsid w:val="00E77703"/>
    <w:rsid w:val="00E80D2F"/>
    <w:rsid w:val="00E80D3A"/>
    <w:rsid w:val="00E80FE7"/>
    <w:rsid w:val="00E8320F"/>
    <w:rsid w:val="00E83C8B"/>
    <w:rsid w:val="00E85072"/>
    <w:rsid w:val="00E86473"/>
    <w:rsid w:val="00E87028"/>
    <w:rsid w:val="00E87297"/>
    <w:rsid w:val="00E87C35"/>
    <w:rsid w:val="00E918D6"/>
    <w:rsid w:val="00E9192D"/>
    <w:rsid w:val="00E919AC"/>
    <w:rsid w:val="00E9456A"/>
    <w:rsid w:val="00E94F79"/>
    <w:rsid w:val="00E96AE8"/>
    <w:rsid w:val="00EA4148"/>
    <w:rsid w:val="00EA754B"/>
    <w:rsid w:val="00EB030D"/>
    <w:rsid w:val="00EB0ED9"/>
    <w:rsid w:val="00EB1CBA"/>
    <w:rsid w:val="00EB258E"/>
    <w:rsid w:val="00EB3132"/>
    <w:rsid w:val="00EB5E3C"/>
    <w:rsid w:val="00EB6483"/>
    <w:rsid w:val="00EC0CF2"/>
    <w:rsid w:val="00EC20E1"/>
    <w:rsid w:val="00EC2470"/>
    <w:rsid w:val="00EC3AA5"/>
    <w:rsid w:val="00EC49E7"/>
    <w:rsid w:val="00EC6252"/>
    <w:rsid w:val="00EC7828"/>
    <w:rsid w:val="00ED0A82"/>
    <w:rsid w:val="00ED122B"/>
    <w:rsid w:val="00ED1F5B"/>
    <w:rsid w:val="00ED2620"/>
    <w:rsid w:val="00ED29A9"/>
    <w:rsid w:val="00ED3913"/>
    <w:rsid w:val="00ED6820"/>
    <w:rsid w:val="00ED7862"/>
    <w:rsid w:val="00EE0495"/>
    <w:rsid w:val="00EE0F6E"/>
    <w:rsid w:val="00EE2141"/>
    <w:rsid w:val="00EE435B"/>
    <w:rsid w:val="00EE5257"/>
    <w:rsid w:val="00EE7276"/>
    <w:rsid w:val="00EF0558"/>
    <w:rsid w:val="00EF5FF5"/>
    <w:rsid w:val="00EF780B"/>
    <w:rsid w:val="00F000D6"/>
    <w:rsid w:val="00F00841"/>
    <w:rsid w:val="00F0128F"/>
    <w:rsid w:val="00F015C4"/>
    <w:rsid w:val="00F02545"/>
    <w:rsid w:val="00F02767"/>
    <w:rsid w:val="00F0292C"/>
    <w:rsid w:val="00F03D2F"/>
    <w:rsid w:val="00F0449C"/>
    <w:rsid w:val="00F046EA"/>
    <w:rsid w:val="00F05DD9"/>
    <w:rsid w:val="00F0668C"/>
    <w:rsid w:val="00F10615"/>
    <w:rsid w:val="00F10715"/>
    <w:rsid w:val="00F11291"/>
    <w:rsid w:val="00F11CFB"/>
    <w:rsid w:val="00F133EB"/>
    <w:rsid w:val="00F157CF"/>
    <w:rsid w:val="00F160FF"/>
    <w:rsid w:val="00F17D12"/>
    <w:rsid w:val="00F203C1"/>
    <w:rsid w:val="00F2050B"/>
    <w:rsid w:val="00F20AC2"/>
    <w:rsid w:val="00F20B8B"/>
    <w:rsid w:val="00F230D5"/>
    <w:rsid w:val="00F2371F"/>
    <w:rsid w:val="00F24F13"/>
    <w:rsid w:val="00F30EAD"/>
    <w:rsid w:val="00F310B0"/>
    <w:rsid w:val="00F32720"/>
    <w:rsid w:val="00F32FE5"/>
    <w:rsid w:val="00F3327A"/>
    <w:rsid w:val="00F33EC5"/>
    <w:rsid w:val="00F35D85"/>
    <w:rsid w:val="00F366E6"/>
    <w:rsid w:val="00F37D49"/>
    <w:rsid w:val="00F41704"/>
    <w:rsid w:val="00F41757"/>
    <w:rsid w:val="00F4246D"/>
    <w:rsid w:val="00F44635"/>
    <w:rsid w:val="00F4534A"/>
    <w:rsid w:val="00F46E70"/>
    <w:rsid w:val="00F47593"/>
    <w:rsid w:val="00F4787D"/>
    <w:rsid w:val="00F51391"/>
    <w:rsid w:val="00F62767"/>
    <w:rsid w:val="00F65AEA"/>
    <w:rsid w:val="00F67FB6"/>
    <w:rsid w:val="00F71A36"/>
    <w:rsid w:val="00F75A64"/>
    <w:rsid w:val="00F7649B"/>
    <w:rsid w:val="00F76EFC"/>
    <w:rsid w:val="00F77294"/>
    <w:rsid w:val="00F836C7"/>
    <w:rsid w:val="00F842C0"/>
    <w:rsid w:val="00F853DF"/>
    <w:rsid w:val="00F855BF"/>
    <w:rsid w:val="00F86D65"/>
    <w:rsid w:val="00F90239"/>
    <w:rsid w:val="00F91D81"/>
    <w:rsid w:val="00F92628"/>
    <w:rsid w:val="00F92802"/>
    <w:rsid w:val="00F9553B"/>
    <w:rsid w:val="00FA22A8"/>
    <w:rsid w:val="00FA3CFA"/>
    <w:rsid w:val="00FA638A"/>
    <w:rsid w:val="00FA75D1"/>
    <w:rsid w:val="00FA7CE2"/>
    <w:rsid w:val="00FB1374"/>
    <w:rsid w:val="00FB24B9"/>
    <w:rsid w:val="00FB2F4A"/>
    <w:rsid w:val="00FB338A"/>
    <w:rsid w:val="00FB4868"/>
    <w:rsid w:val="00FB4D03"/>
    <w:rsid w:val="00FB739B"/>
    <w:rsid w:val="00FB7A2D"/>
    <w:rsid w:val="00FC0388"/>
    <w:rsid w:val="00FC05D6"/>
    <w:rsid w:val="00FC139E"/>
    <w:rsid w:val="00FC1A07"/>
    <w:rsid w:val="00FC20B5"/>
    <w:rsid w:val="00FC44AC"/>
    <w:rsid w:val="00FC4EAC"/>
    <w:rsid w:val="00FC6831"/>
    <w:rsid w:val="00FC7EC5"/>
    <w:rsid w:val="00FD1D38"/>
    <w:rsid w:val="00FD2F75"/>
    <w:rsid w:val="00FD4273"/>
    <w:rsid w:val="00FD5A8C"/>
    <w:rsid w:val="00FD5D3D"/>
    <w:rsid w:val="00FD7331"/>
    <w:rsid w:val="00FD7EB7"/>
    <w:rsid w:val="00FE092C"/>
    <w:rsid w:val="00FE0EDD"/>
    <w:rsid w:val="00FE11CF"/>
    <w:rsid w:val="00FE3250"/>
    <w:rsid w:val="00FE47F4"/>
    <w:rsid w:val="00FE5698"/>
    <w:rsid w:val="00FE6145"/>
    <w:rsid w:val="00FE6322"/>
    <w:rsid w:val="00FE7206"/>
    <w:rsid w:val="00FF041A"/>
    <w:rsid w:val="00FF2838"/>
    <w:rsid w:val="00FF2A73"/>
    <w:rsid w:val="00FF2B78"/>
    <w:rsid w:val="00FF321C"/>
    <w:rsid w:val="00FF4A3E"/>
    <w:rsid w:val="00FF6E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8B491"/>
  <w15:docId w15:val="{4701BB28-33FC-4D45-9BBB-E6D4C032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iPriority="35" w:unhideWhenUsed="1" w:qFormat="1"/>
    <w:lsdException w:name="footnote reference" w:uiPriority="99" w:qFormat="1"/>
    <w:lsdException w:name="Title" w:qFormat="1"/>
    <w:lsdException w:name="Subtitle" w:qFormat="1"/>
    <w:lsdException w:name="Body Tex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val="en-US" w:eastAsia="en-US"/>
    </w:rPr>
  </w:style>
  <w:style w:type="paragraph" w:styleId="Heading1">
    <w:name w:val="heading 1"/>
    <w:basedOn w:val="Normal"/>
    <w:next w:val="Normal"/>
    <w:qFormat/>
    <w:rsid w:val="007552BB"/>
    <w:pPr>
      <w:keepNext/>
      <w:outlineLvl w:val="0"/>
    </w:pPr>
    <w:rPr>
      <w:sz w:val="28"/>
      <w:szCs w:val="24"/>
    </w:rPr>
  </w:style>
  <w:style w:type="paragraph" w:styleId="Heading2">
    <w:name w:val="heading 2"/>
    <w:basedOn w:val="Normal"/>
    <w:next w:val="Normal"/>
    <w:link w:val="Heading2Char"/>
    <w:qFormat/>
    <w:rsid w:val="007552BB"/>
    <w:pPr>
      <w:keepNext/>
      <w:spacing w:after="100" w:afterAutospacing="1"/>
      <w:jc w:val="center"/>
      <w:outlineLvl w:val="1"/>
    </w:pPr>
    <w:rPr>
      <w:b/>
      <w:bCs/>
      <w:sz w:val="28"/>
      <w:szCs w:val="24"/>
    </w:rPr>
  </w:style>
  <w:style w:type="paragraph" w:styleId="Heading3">
    <w:name w:val="heading 3"/>
    <w:basedOn w:val="Normal"/>
    <w:next w:val="Normal"/>
    <w:qFormat/>
    <w:rsid w:val="007552BB"/>
    <w:pPr>
      <w:keepNext/>
      <w:jc w:val="center"/>
      <w:outlineLvl w:val="2"/>
    </w:pPr>
    <w:rPr>
      <w:b/>
      <w:bCs/>
      <w:szCs w:val="24"/>
    </w:rPr>
  </w:style>
  <w:style w:type="paragraph" w:styleId="Heading5">
    <w:name w:val="heading 5"/>
    <w:basedOn w:val="Normal"/>
    <w:next w:val="Normal"/>
    <w:qFormat/>
    <w:rsid w:val="007552BB"/>
    <w:pPr>
      <w:keepNext/>
      <w:jc w:val="center"/>
      <w:outlineLvl w:val="4"/>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Indent">
    <w:name w:val="Body Text Indent"/>
    <w:basedOn w:val="Normal"/>
    <w:rsid w:val="00284333"/>
    <w:pPr>
      <w:ind w:firstLine="720"/>
      <w:jc w:val="both"/>
    </w:pPr>
    <w:rPr>
      <w:sz w:val="28"/>
      <w:szCs w:val="24"/>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3A7A94"/>
    <w:pPr>
      <w:spacing w:before="120" w:after="120" w:line="312" w:lineRule="auto"/>
    </w:pPr>
    <w:rPr>
      <w:sz w:val="28"/>
      <w:szCs w:val="28"/>
    </w:rPr>
  </w:style>
  <w:style w:type="paragraph" w:styleId="Footer">
    <w:name w:val="footer"/>
    <w:basedOn w:val="Normal"/>
    <w:link w:val="FooterChar"/>
    <w:uiPriority w:val="99"/>
    <w:rsid w:val="00AD56E0"/>
    <w:pPr>
      <w:tabs>
        <w:tab w:val="center" w:pos="4320"/>
        <w:tab w:val="right" w:pos="8640"/>
      </w:tabs>
    </w:pPr>
  </w:style>
  <w:style w:type="character" w:styleId="PageNumber">
    <w:name w:val="page number"/>
    <w:basedOn w:val="DefaultParagraphFont"/>
    <w:rsid w:val="00AD56E0"/>
  </w:style>
  <w:style w:type="table" w:styleId="TableGrid">
    <w:name w:val="Table Grid"/>
    <w:basedOn w:val="TableNormal"/>
    <w:rsid w:val="00A10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rsid w:val="00A1061B"/>
    <w:pPr>
      <w:tabs>
        <w:tab w:val="center" w:pos="4320"/>
        <w:tab w:val="right" w:pos="8640"/>
      </w:tabs>
    </w:pPr>
    <w:rPr>
      <w:lang w:val="x-none" w:eastAsia="x-none"/>
    </w:rPr>
  </w:style>
  <w:style w:type="paragraph" w:customStyle="1" w:styleId="Char">
    <w:name w:val="Char"/>
    <w:basedOn w:val="Normal"/>
    <w:next w:val="Normal"/>
    <w:autoRedefine/>
    <w:semiHidden/>
    <w:rsid w:val="00806B7F"/>
    <w:pPr>
      <w:spacing w:before="120" w:after="120" w:line="312" w:lineRule="auto"/>
    </w:pPr>
    <w:rPr>
      <w:sz w:val="28"/>
      <w:szCs w:val="28"/>
    </w:rPr>
  </w:style>
  <w:style w:type="paragraph" w:customStyle="1" w:styleId="CharCharCharCharCharCharCharCharCharChar">
    <w:name w:val="Char Char Char Char Char Char Char Char Char Char"/>
    <w:basedOn w:val="Normal"/>
    <w:next w:val="Normal"/>
    <w:autoRedefine/>
    <w:semiHidden/>
    <w:rsid w:val="00D85E7C"/>
    <w:pPr>
      <w:spacing w:before="120" w:after="120" w:line="312" w:lineRule="auto"/>
    </w:pPr>
    <w:rPr>
      <w:sz w:val="28"/>
      <w:szCs w:val="28"/>
    </w:rPr>
  </w:style>
  <w:style w:type="character" w:styleId="Hyperlink">
    <w:name w:val="Hyperlink"/>
    <w:rsid w:val="00987CA3"/>
    <w:rPr>
      <w:color w:val="0000FF"/>
      <w:u w:val="single"/>
    </w:rPr>
  </w:style>
  <w:style w:type="paragraph" w:customStyle="1" w:styleId="CharCharCharChar">
    <w:name w:val="Char Char Char Char"/>
    <w:basedOn w:val="Normal"/>
    <w:next w:val="Normal"/>
    <w:autoRedefine/>
    <w:semiHidden/>
    <w:rsid w:val="004756F4"/>
    <w:pPr>
      <w:spacing w:before="120" w:after="120" w:line="312" w:lineRule="auto"/>
    </w:pPr>
    <w:rPr>
      <w:sz w:val="28"/>
      <w:szCs w:val="28"/>
    </w:rPr>
  </w:style>
  <w:style w:type="paragraph" w:customStyle="1" w:styleId="CharCharCharChar0">
    <w:name w:val="Char Char Char Char"/>
    <w:basedOn w:val="Normal"/>
    <w:next w:val="Normal"/>
    <w:autoRedefine/>
    <w:semiHidden/>
    <w:rsid w:val="00043AC1"/>
    <w:pPr>
      <w:spacing w:before="120" w:after="120" w:line="312" w:lineRule="auto"/>
    </w:pPr>
    <w:rPr>
      <w:sz w:val="28"/>
      <w:szCs w:val="28"/>
    </w:rPr>
  </w:style>
  <w:style w:type="paragraph" w:styleId="BodyText">
    <w:name w:val="Body Text"/>
    <w:basedOn w:val="Normal"/>
    <w:link w:val="BodyTextChar"/>
    <w:rsid w:val="00F046EA"/>
    <w:rPr>
      <w:rFonts w:ascii=".VnTime" w:hAnsi=".VnTime"/>
      <w:sz w:val="28"/>
      <w:szCs w:val="20"/>
    </w:rPr>
  </w:style>
  <w:style w:type="paragraph" w:customStyle="1" w:styleId="CharCharCharCharCharCharChar">
    <w:name w:val="Char Char Char Char Char Char Char"/>
    <w:basedOn w:val="Normal"/>
    <w:rsid w:val="00F046EA"/>
    <w:pPr>
      <w:spacing w:after="160" w:line="240" w:lineRule="exact"/>
    </w:pPr>
    <w:rPr>
      <w:rFonts w:ascii="Tahoma" w:eastAsia="PMingLiU" w:hAnsi="Tahoma"/>
      <w:sz w:val="20"/>
      <w:szCs w:val="20"/>
    </w:rPr>
  </w:style>
  <w:style w:type="character" w:customStyle="1" w:styleId="BodyTextChar">
    <w:name w:val="Body Text Char"/>
    <w:link w:val="BodyText"/>
    <w:rsid w:val="00F046EA"/>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C"/>
    <w:basedOn w:val="Normal"/>
    <w:link w:val="FootnoteTextChar"/>
    <w:uiPriority w:val="99"/>
    <w:qFormat/>
    <w:rsid w:val="00B66007"/>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B66007"/>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R"/>
    <w:link w:val="ftrefCharCharChar1Char"/>
    <w:uiPriority w:val="99"/>
    <w:qFormat/>
    <w:rsid w:val="00B66007"/>
    <w:rPr>
      <w:vertAlign w:val="superscript"/>
    </w:rPr>
  </w:style>
  <w:style w:type="character" w:customStyle="1" w:styleId="HeaderChar">
    <w:name w:val="Header Char"/>
    <w:link w:val="Header"/>
    <w:uiPriority w:val="99"/>
    <w:rsid w:val="00387A1D"/>
    <w:rPr>
      <w:sz w:val="26"/>
      <w:szCs w:val="26"/>
    </w:rPr>
  </w:style>
  <w:style w:type="paragraph" w:styleId="NormalWeb">
    <w:name w:val="Normal (Web)"/>
    <w:aliases w:val=" Char Char Char"/>
    <w:basedOn w:val="Normal"/>
    <w:link w:val="NormalWebChar"/>
    <w:uiPriority w:val="99"/>
    <w:unhideWhenUsed/>
    <w:rsid w:val="00BD52AC"/>
    <w:pPr>
      <w:spacing w:before="100" w:beforeAutospacing="1" w:after="100" w:afterAutospacing="1"/>
    </w:pPr>
    <w:rPr>
      <w:sz w:val="24"/>
      <w:szCs w:val="24"/>
    </w:rPr>
  </w:style>
  <w:style w:type="paragraph" w:styleId="ListParagraph">
    <w:name w:val="List Paragraph"/>
    <w:aliases w:val="Bullets,List Bullet-OpsManual,References,Title Style 1,List Paragraph nowy,List Paragraph (numbered (a)),Liste 1,ANNEX,List Paragraph1,List Paragraph2,ADB paragraph numbering,Normal 2,Main numbered paragraph,List Paragraph12,L,CAP 2,Gach-"/>
    <w:basedOn w:val="Normal"/>
    <w:link w:val="ListParagraphChar"/>
    <w:uiPriority w:val="34"/>
    <w:qFormat/>
    <w:rsid w:val="005C4800"/>
    <w:pPr>
      <w:spacing w:before="60" w:after="60" w:line="288" w:lineRule="auto"/>
      <w:ind w:left="720" w:firstLine="720"/>
      <w:jc w:val="both"/>
    </w:pPr>
    <w:rPr>
      <w:rFonts w:eastAsia="SimSun"/>
      <w:szCs w:val="20"/>
      <w:lang w:val="x-none" w:eastAsia="x-non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ADB paragraph numbering Char"/>
    <w:link w:val="ListParagraph"/>
    <w:qFormat/>
    <w:locked/>
    <w:rsid w:val="005C4800"/>
    <w:rPr>
      <w:rFonts w:eastAsia="SimSun"/>
      <w:sz w:val="26"/>
      <w:lang w:val="x-none" w:eastAsia="x-none"/>
    </w:rPr>
  </w:style>
  <w:style w:type="character" w:customStyle="1" w:styleId="fontstyle01">
    <w:name w:val="fontstyle01"/>
    <w:rsid w:val="00FE11CF"/>
    <w:rPr>
      <w:rFonts w:ascii="Times New Roman" w:hAnsi="Times New Roman" w:cs="Times New Roman" w:hint="default"/>
      <w:b/>
      <w:bCs/>
      <w:i w:val="0"/>
      <w:iCs w:val="0"/>
      <w:color w:val="000000"/>
      <w:sz w:val="28"/>
      <w:szCs w:val="28"/>
    </w:rPr>
  </w:style>
  <w:style w:type="character" w:customStyle="1" w:styleId="fontstyle21">
    <w:name w:val="fontstyle21"/>
    <w:rsid w:val="00C76057"/>
    <w:rPr>
      <w:rFonts w:ascii="Times New Roman" w:hAnsi="Times New Roman" w:cs="Times New Roman" w:hint="default"/>
      <w:b/>
      <w:bCs/>
      <w:i/>
      <w:iCs/>
      <w:color w:val="000000"/>
      <w:sz w:val="28"/>
      <w:szCs w:val="28"/>
    </w:rPr>
  </w:style>
  <w:style w:type="paragraph" w:styleId="NoSpacing">
    <w:name w:val="No Spacing"/>
    <w:aliases w:val="chu thuong,No Spacing1"/>
    <w:link w:val="NoSpacingChar"/>
    <w:uiPriority w:val="1"/>
    <w:qFormat/>
    <w:rsid w:val="00DE73FA"/>
    <w:pPr>
      <w:widowControl w:val="0"/>
      <w:spacing w:before="40" w:line="276" w:lineRule="auto"/>
      <w:ind w:firstLine="720"/>
      <w:jc w:val="both"/>
    </w:pPr>
    <w:rPr>
      <w:sz w:val="28"/>
      <w:szCs w:val="22"/>
      <w:lang w:val="en-US" w:eastAsia="en-US"/>
    </w:rPr>
  </w:style>
  <w:style w:type="character" w:customStyle="1" w:styleId="NoSpacingChar">
    <w:name w:val="No Spacing Char"/>
    <w:aliases w:val="chu thuong Char,No Spacing1 Char"/>
    <w:link w:val="NoSpacing"/>
    <w:uiPriority w:val="1"/>
    <w:rsid w:val="00DE73FA"/>
    <w:rPr>
      <w:sz w:val="28"/>
      <w:szCs w:val="22"/>
      <w:lang w:val="en-US" w:eastAsia="en-US"/>
    </w:rPr>
  </w:style>
  <w:style w:type="paragraph" w:customStyle="1" w:styleId="Default">
    <w:name w:val="Default"/>
    <w:rsid w:val="00DE73FA"/>
    <w:pPr>
      <w:autoSpaceDE w:val="0"/>
      <w:autoSpaceDN w:val="0"/>
      <w:adjustRightInd w:val="0"/>
    </w:pPr>
    <w:rPr>
      <w:color w:val="000000"/>
      <w:sz w:val="24"/>
      <w:szCs w:val="24"/>
      <w:lang w:val="en-US" w:eastAsia="en-US"/>
    </w:rPr>
  </w:style>
  <w:style w:type="character" w:customStyle="1" w:styleId="Bodytext2">
    <w:name w:val="Body text (2)_"/>
    <w:link w:val="Bodytext21"/>
    <w:uiPriority w:val="99"/>
    <w:rsid w:val="00024707"/>
    <w:rPr>
      <w:sz w:val="26"/>
      <w:szCs w:val="26"/>
      <w:shd w:val="clear" w:color="auto" w:fill="FFFFFF"/>
    </w:rPr>
  </w:style>
  <w:style w:type="paragraph" w:customStyle="1" w:styleId="Bodytext21">
    <w:name w:val="Body text (2)1"/>
    <w:basedOn w:val="Normal"/>
    <w:link w:val="Bodytext2"/>
    <w:uiPriority w:val="99"/>
    <w:rsid w:val="00024707"/>
    <w:pPr>
      <w:widowControl w:val="0"/>
      <w:shd w:val="clear" w:color="auto" w:fill="FFFFFF"/>
      <w:spacing w:after="60" w:line="317" w:lineRule="exact"/>
      <w:jc w:val="center"/>
    </w:pPr>
    <w:rPr>
      <w:lang w:val="vi-VN" w:eastAsia="vi-VN"/>
    </w:rPr>
  </w:style>
  <w:style w:type="character" w:customStyle="1" w:styleId="apple-converted-space">
    <w:name w:val="apple-converted-space"/>
    <w:rsid w:val="006409AF"/>
  </w:style>
  <w:style w:type="character" w:customStyle="1" w:styleId="NormalWebChar">
    <w:name w:val="Normal (Web) Char"/>
    <w:aliases w:val=" Char Char Char Char"/>
    <w:link w:val="NormalWeb"/>
    <w:locked/>
    <w:rsid w:val="005B7A4F"/>
    <w:rPr>
      <w:sz w:val="24"/>
      <w:szCs w:val="24"/>
      <w:lang w:val="en-US" w:eastAsia="en-US"/>
    </w:rPr>
  </w:style>
  <w:style w:type="character" w:customStyle="1" w:styleId="Heading2Char">
    <w:name w:val="Heading 2 Char"/>
    <w:link w:val="Heading2"/>
    <w:rsid w:val="00616493"/>
    <w:rPr>
      <w:b/>
      <w:bCs/>
      <w:sz w:val="28"/>
      <w:szCs w:val="24"/>
      <w:lang w:val="en-US"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616493"/>
    <w:pPr>
      <w:spacing w:after="160" w:line="240" w:lineRule="exact"/>
    </w:pPr>
    <w:rPr>
      <w:sz w:val="20"/>
      <w:szCs w:val="20"/>
      <w:vertAlign w:val="superscript"/>
      <w:lang w:val="vi-VN" w:eastAsia="vi-VN"/>
    </w:rPr>
  </w:style>
  <w:style w:type="paragraph" w:customStyle="1" w:styleId="CharChar2">
    <w:name w:val="Char Char2"/>
    <w:basedOn w:val="Normal"/>
    <w:rsid w:val="00296471"/>
    <w:pPr>
      <w:spacing w:after="160" w:line="240" w:lineRule="exact"/>
    </w:pPr>
    <w:rPr>
      <w:rFonts w:ascii="Tahoma" w:eastAsia="PMingLiU" w:hAnsi="Tahoma"/>
      <w:sz w:val="20"/>
      <w:szCs w:val="20"/>
    </w:rPr>
  </w:style>
  <w:style w:type="paragraph" w:customStyle="1" w:styleId="Noidung">
    <w:name w:val="Noidung"/>
    <w:basedOn w:val="Normal"/>
    <w:link w:val="NoidungChar"/>
    <w:qFormat/>
    <w:rsid w:val="004A0A9C"/>
    <w:pPr>
      <w:spacing w:after="120"/>
      <w:ind w:firstLine="720"/>
      <w:jc w:val="both"/>
    </w:pPr>
    <w:rPr>
      <w:kern w:val="28"/>
    </w:rPr>
  </w:style>
  <w:style w:type="character" w:customStyle="1" w:styleId="NoidungChar">
    <w:name w:val="Noidung Char"/>
    <w:link w:val="Noidung"/>
    <w:qFormat/>
    <w:locked/>
    <w:rsid w:val="004A0A9C"/>
    <w:rPr>
      <w:kern w:val="28"/>
      <w:sz w:val="26"/>
      <w:szCs w:val="26"/>
      <w:lang w:val="en-US" w:eastAsia="en-US"/>
    </w:rPr>
  </w:style>
  <w:style w:type="paragraph" w:customStyle="1" w:styleId="paragraph">
    <w:name w:val="paragraph"/>
    <w:basedOn w:val="Normal"/>
    <w:rsid w:val="004A0A9C"/>
    <w:pPr>
      <w:spacing w:before="100" w:beforeAutospacing="1" w:after="100" w:afterAutospacing="1"/>
    </w:pPr>
    <w:rPr>
      <w:sz w:val="24"/>
      <w:szCs w:val="24"/>
    </w:rPr>
  </w:style>
  <w:style w:type="paragraph" w:customStyle="1" w:styleId="Ku">
    <w:name w:val="Ku"/>
    <w:basedOn w:val="Normal"/>
    <w:link w:val="KuChar"/>
    <w:rsid w:val="004A0A9C"/>
    <w:pPr>
      <w:spacing w:before="120"/>
      <w:ind w:firstLine="706"/>
      <w:jc w:val="both"/>
    </w:pPr>
    <w:rPr>
      <w:lang w:val="x-none" w:eastAsia="x-none"/>
    </w:rPr>
  </w:style>
  <w:style w:type="character" w:customStyle="1" w:styleId="KuChar">
    <w:name w:val="Ku Char"/>
    <w:link w:val="Ku"/>
    <w:rsid w:val="004A0A9C"/>
    <w:rPr>
      <w:sz w:val="26"/>
      <w:szCs w:val="26"/>
      <w:lang w:val="x-none" w:eastAsia="x-none"/>
    </w:rPr>
  </w:style>
  <w:style w:type="character" w:customStyle="1" w:styleId="FooterChar">
    <w:name w:val="Footer Char"/>
    <w:basedOn w:val="DefaultParagraphFont"/>
    <w:link w:val="Footer"/>
    <w:uiPriority w:val="99"/>
    <w:rsid w:val="00031C79"/>
    <w:rPr>
      <w:sz w:val="26"/>
      <w:szCs w:val="26"/>
      <w:lang w:val="en-US" w:eastAsia="en-US"/>
    </w:rPr>
  </w:style>
  <w:style w:type="paragraph" w:styleId="Caption">
    <w:name w:val="caption"/>
    <w:aliases w:val="banghanh,図表番号 Char Char,Caption Char1 Char,Caption Char Char Char,Caption Char1 Char Char1 Char,Caption Char Char Char Char1 Char,Caption Char1 Char Char Char Char,Caption Char Char Char Char Char Char,Caption Cha,Caption (table),Caption (tab,ha"/>
    <w:basedOn w:val="Normal"/>
    <w:next w:val="Normal"/>
    <w:link w:val="CaptionChar"/>
    <w:uiPriority w:val="35"/>
    <w:unhideWhenUsed/>
    <w:qFormat/>
    <w:rsid w:val="00031C79"/>
    <w:pPr>
      <w:spacing w:after="200"/>
      <w:ind w:firstLine="567"/>
      <w:contextualSpacing/>
      <w:jc w:val="both"/>
    </w:pPr>
    <w:rPr>
      <w:b/>
      <w:bCs/>
      <w:color w:val="4F81BD"/>
      <w:sz w:val="18"/>
      <w:szCs w:val="18"/>
    </w:rPr>
  </w:style>
  <w:style w:type="character" w:customStyle="1" w:styleId="CaptionChar">
    <w:name w:val="Caption Char"/>
    <w:aliases w:val="banghanh Char,図表番号 Char Char Char,Caption Char1 Char Char,Caption Char Char Char Char,Caption Char1 Char Char1 Char Char,Caption Char Char Char Char1 Char Char,Caption Char1 Char Char Char Char Char,Caption Cha Char,Caption (table) Char"/>
    <w:link w:val="Caption"/>
    <w:uiPriority w:val="35"/>
    <w:qFormat/>
    <w:locked/>
    <w:rsid w:val="00031C79"/>
    <w:rPr>
      <w:b/>
      <w:bCs/>
      <w:color w:val="4F81BD"/>
      <w:sz w:val="18"/>
      <w:szCs w:val="18"/>
      <w:lang w:val="en-US" w:eastAsia="en-US"/>
    </w:rPr>
  </w:style>
  <w:style w:type="paragraph" w:styleId="BodyText3">
    <w:name w:val="Body Text 3"/>
    <w:basedOn w:val="Normal"/>
    <w:link w:val="BodyText3Char"/>
    <w:uiPriority w:val="99"/>
    <w:unhideWhenUsed/>
    <w:rsid w:val="00031C79"/>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031C79"/>
    <w:rPr>
      <w:rFonts w:ascii="Calibri" w:hAnsi="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13038">
      <w:bodyDiv w:val="1"/>
      <w:marLeft w:val="0"/>
      <w:marRight w:val="0"/>
      <w:marTop w:val="0"/>
      <w:marBottom w:val="0"/>
      <w:divBdr>
        <w:top w:val="none" w:sz="0" w:space="0" w:color="auto"/>
        <w:left w:val="none" w:sz="0" w:space="0" w:color="auto"/>
        <w:bottom w:val="none" w:sz="0" w:space="0" w:color="auto"/>
        <w:right w:val="none" w:sz="0" w:space="0" w:color="auto"/>
      </w:divBdr>
    </w:div>
    <w:div w:id="290139927">
      <w:bodyDiv w:val="1"/>
      <w:marLeft w:val="0"/>
      <w:marRight w:val="0"/>
      <w:marTop w:val="0"/>
      <w:marBottom w:val="0"/>
      <w:divBdr>
        <w:top w:val="none" w:sz="0" w:space="0" w:color="auto"/>
        <w:left w:val="none" w:sz="0" w:space="0" w:color="auto"/>
        <w:bottom w:val="none" w:sz="0" w:space="0" w:color="auto"/>
        <w:right w:val="none" w:sz="0" w:space="0" w:color="auto"/>
      </w:divBdr>
    </w:div>
    <w:div w:id="499468865">
      <w:bodyDiv w:val="1"/>
      <w:marLeft w:val="0"/>
      <w:marRight w:val="0"/>
      <w:marTop w:val="0"/>
      <w:marBottom w:val="0"/>
      <w:divBdr>
        <w:top w:val="none" w:sz="0" w:space="0" w:color="auto"/>
        <w:left w:val="none" w:sz="0" w:space="0" w:color="auto"/>
        <w:bottom w:val="none" w:sz="0" w:space="0" w:color="auto"/>
        <w:right w:val="none" w:sz="0" w:space="0" w:color="auto"/>
      </w:divBdr>
    </w:div>
    <w:div w:id="563027824">
      <w:bodyDiv w:val="1"/>
      <w:marLeft w:val="0"/>
      <w:marRight w:val="0"/>
      <w:marTop w:val="0"/>
      <w:marBottom w:val="0"/>
      <w:divBdr>
        <w:top w:val="none" w:sz="0" w:space="0" w:color="auto"/>
        <w:left w:val="none" w:sz="0" w:space="0" w:color="auto"/>
        <w:bottom w:val="none" w:sz="0" w:space="0" w:color="auto"/>
        <w:right w:val="none" w:sz="0" w:space="0" w:color="auto"/>
      </w:divBdr>
    </w:div>
    <w:div w:id="614825731">
      <w:bodyDiv w:val="1"/>
      <w:marLeft w:val="0"/>
      <w:marRight w:val="0"/>
      <w:marTop w:val="0"/>
      <w:marBottom w:val="0"/>
      <w:divBdr>
        <w:top w:val="none" w:sz="0" w:space="0" w:color="auto"/>
        <w:left w:val="none" w:sz="0" w:space="0" w:color="auto"/>
        <w:bottom w:val="none" w:sz="0" w:space="0" w:color="auto"/>
        <w:right w:val="none" w:sz="0" w:space="0" w:color="auto"/>
      </w:divBdr>
    </w:div>
    <w:div w:id="787967945">
      <w:bodyDiv w:val="1"/>
      <w:marLeft w:val="0"/>
      <w:marRight w:val="0"/>
      <w:marTop w:val="0"/>
      <w:marBottom w:val="0"/>
      <w:divBdr>
        <w:top w:val="none" w:sz="0" w:space="0" w:color="auto"/>
        <w:left w:val="none" w:sz="0" w:space="0" w:color="auto"/>
        <w:bottom w:val="none" w:sz="0" w:space="0" w:color="auto"/>
        <w:right w:val="none" w:sz="0" w:space="0" w:color="auto"/>
      </w:divBdr>
    </w:div>
    <w:div w:id="1118254481">
      <w:bodyDiv w:val="1"/>
      <w:marLeft w:val="0"/>
      <w:marRight w:val="0"/>
      <w:marTop w:val="0"/>
      <w:marBottom w:val="0"/>
      <w:divBdr>
        <w:top w:val="none" w:sz="0" w:space="0" w:color="auto"/>
        <w:left w:val="none" w:sz="0" w:space="0" w:color="auto"/>
        <w:bottom w:val="none" w:sz="0" w:space="0" w:color="auto"/>
        <w:right w:val="none" w:sz="0" w:space="0" w:color="auto"/>
      </w:divBdr>
    </w:div>
    <w:div w:id="1168253483">
      <w:bodyDiv w:val="1"/>
      <w:marLeft w:val="0"/>
      <w:marRight w:val="0"/>
      <w:marTop w:val="0"/>
      <w:marBottom w:val="0"/>
      <w:divBdr>
        <w:top w:val="none" w:sz="0" w:space="0" w:color="auto"/>
        <w:left w:val="none" w:sz="0" w:space="0" w:color="auto"/>
        <w:bottom w:val="none" w:sz="0" w:space="0" w:color="auto"/>
        <w:right w:val="none" w:sz="0" w:space="0" w:color="auto"/>
      </w:divBdr>
    </w:div>
    <w:div w:id="1168835041">
      <w:bodyDiv w:val="1"/>
      <w:marLeft w:val="0"/>
      <w:marRight w:val="0"/>
      <w:marTop w:val="0"/>
      <w:marBottom w:val="0"/>
      <w:divBdr>
        <w:top w:val="none" w:sz="0" w:space="0" w:color="auto"/>
        <w:left w:val="none" w:sz="0" w:space="0" w:color="auto"/>
        <w:bottom w:val="none" w:sz="0" w:space="0" w:color="auto"/>
        <w:right w:val="none" w:sz="0" w:space="0" w:color="auto"/>
      </w:divBdr>
    </w:div>
    <w:div w:id="1275404834">
      <w:bodyDiv w:val="1"/>
      <w:marLeft w:val="0"/>
      <w:marRight w:val="0"/>
      <w:marTop w:val="0"/>
      <w:marBottom w:val="0"/>
      <w:divBdr>
        <w:top w:val="none" w:sz="0" w:space="0" w:color="auto"/>
        <w:left w:val="none" w:sz="0" w:space="0" w:color="auto"/>
        <w:bottom w:val="none" w:sz="0" w:space="0" w:color="auto"/>
        <w:right w:val="none" w:sz="0" w:space="0" w:color="auto"/>
      </w:divBdr>
    </w:div>
    <w:div w:id="1309045971">
      <w:bodyDiv w:val="1"/>
      <w:marLeft w:val="0"/>
      <w:marRight w:val="0"/>
      <w:marTop w:val="0"/>
      <w:marBottom w:val="0"/>
      <w:divBdr>
        <w:top w:val="none" w:sz="0" w:space="0" w:color="auto"/>
        <w:left w:val="none" w:sz="0" w:space="0" w:color="auto"/>
        <w:bottom w:val="none" w:sz="0" w:space="0" w:color="auto"/>
        <w:right w:val="none" w:sz="0" w:space="0" w:color="auto"/>
      </w:divBdr>
    </w:div>
    <w:div w:id="1347563716">
      <w:bodyDiv w:val="1"/>
      <w:marLeft w:val="0"/>
      <w:marRight w:val="0"/>
      <w:marTop w:val="0"/>
      <w:marBottom w:val="0"/>
      <w:divBdr>
        <w:top w:val="none" w:sz="0" w:space="0" w:color="auto"/>
        <w:left w:val="none" w:sz="0" w:space="0" w:color="auto"/>
        <w:bottom w:val="none" w:sz="0" w:space="0" w:color="auto"/>
        <w:right w:val="none" w:sz="0" w:space="0" w:color="auto"/>
      </w:divBdr>
    </w:div>
    <w:div w:id="1794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DC11-B086-4403-AA11-002856E3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8633</Words>
  <Characters>49209</Characters>
  <Application>Microsoft Office Word</Application>
  <DocSecurity>0</DocSecurity>
  <Lines>410</Lines>
  <Paragraphs>115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KON TUM</vt:lpstr>
      <vt:lpstr>UBND TỈNH KON TUM</vt:lpstr>
    </vt:vector>
  </TitlesOfParts>
  <Company>TIN HOC HTL</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TRAN VAN TOAN</dc:creator>
  <cp:lastModifiedBy>Admin</cp:lastModifiedBy>
  <cp:revision>6</cp:revision>
  <cp:lastPrinted>2019-02-25T03:47:00Z</cp:lastPrinted>
  <dcterms:created xsi:type="dcterms:W3CDTF">2024-04-19T16:51:00Z</dcterms:created>
  <dcterms:modified xsi:type="dcterms:W3CDTF">2024-04-20T04:40:00Z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