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99" w:type="dxa"/>
        <w:jc w:val="center"/>
        <w:tblLook w:val="04A0" w:firstRow="1" w:lastRow="0" w:firstColumn="1" w:lastColumn="0" w:noHBand="0" w:noVBand="1"/>
      </w:tblPr>
      <w:tblGrid>
        <w:gridCol w:w="3452"/>
        <w:gridCol w:w="5847"/>
      </w:tblGrid>
      <w:tr w:rsidR="0019607E" w:rsidRPr="00510DEC" w14:paraId="72AF45DC" w14:textId="77777777" w:rsidTr="00136E3A">
        <w:trPr>
          <w:jc w:val="center"/>
        </w:trPr>
        <w:tc>
          <w:tcPr>
            <w:tcW w:w="3452" w:type="dxa"/>
            <w:shd w:val="clear" w:color="auto" w:fill="auto"/>
          </w:tcPr>
          <w:p w14:paraId="2F5537B2" w14:textId="77777777" w:rsidR="0019607E" w:rsidRPr="005C4220" w:rsidRDefault="0019607E" w:rsidP="00136E3A">
            <w:pPr>
              <w:jc w:val="center"/>
              <w:rPr>
                <w:b/>
                <w:bCs/>
                <w:szCs w:val="24"/>
              </w:rPr>
            </w:pPr>
            <w:bookmarkStart w:id="0" w:name="_Hlk66458490"/>
            <w:r w:rsidRPr="005C4220">
              <w:rPr>
                <w:b/>
                <w:bCs/>
                <w:szCs w:val="24"/>
              </w:rPr>
              <w:t xml:space="preserve">HỘI ĐỒNG NHÂN DÂN </w:t>
            </w:r>
          </w:p>
        </w:tc>
        <w:tc>
          <w:tcPr>
            <w:tcW w:w="5847" w:type="dxa"/>
            <w:shd w:val="clear" w:color="auto" w:fill="auto"/>
          </w:tcPr>
          <w:p w14:paraId="73468027" w14:textId="77777777" w:rsidR="0019607E" w:rsidRPr="001B07A2" w:rsidRDefault="0019607E" w:rsidP="00136E3A">
            <w:pPr>
              <w:jc w:val="center"/>
              <w:rPr>
                <w:b/>
                <w:sz w:val="26"/>
                <w:szCs w:val="26"/>
              </w:rPr>
            </w:pPr>
            <w:r w:rsidRPr="001B07A2">
              <w:rPr>
                <w:b/>
                <w:sz w:val="26"/>
                <w:szCs w:val="26"/>
              </w:rPr>
              <w:t>CỘNG HOÀ XÃ HỘI CHỦ NGHĨA VIỆT NAM</w:t>
            </w:r>
          </w:p>
        </w:tc>
      </w:tr>
      <w:tr w:rsidR="0019607E" w:rsidRPr="00510DEC" w14:paraId="2C52AB3F" w14:textId="77777777" w:rsidTr="00136E3A">
        <w:trPr>
          <w:jc w:val="center"/>
        </w:trPr>
        <w:tc>
          <w:tcPr>
            <w:tcW w:w="3452" w:type="dxa"/>
            <w:shd w:val="clear" w:color="auto" w:fill="auto"/>
          </w:tcPr>
          <w:p w14:paraId="49180620" w14:textId="77777777" w:rsidR="0019607E" w:rsidRPr="005C4220" w:rsidRDefault="0019607E" w:rsidP="00136E3A">
            <w:pPr>
              <w:jc w:val="center"/>
              <w:rPr>
                <w:b/>
                <w:szCs w:val="24"/>
              </w:rPr>
            </w:pPr>
            <w:r w:rsidRPr="005C4220">
              <w:rPr>
                <w:b/>
                <w:bCs/>
                <w:szCs w:val="24"/>
              </w:rPr>
              <w:t>TỈNH KON TUM</w:t>
            </w:r>
          </w:p>
        </w:tc>
        <w:tc>
          <w:tcPr>
            <w:tcW w:w="5847" w:type="dxa"/>
            <w:shd w:val="clear" w:color="auto" w:fill="auto"/>
          </w:tcPr>
          <w:p w14:paraId="39AFE78C" w14:textId="77777777" w:rsidR="0019607E" w:rsidRPr="001B07A2" w:rsidRDefault="0019607E" w:rsidP="00136E3A">
            <w:pPr>
              <w:jc w:val="center"/>
              <w:rPr>
                <w:b/>
                <w:sz w:val="26"/>
                <w:szCs w:val="26"/>
              </w:rPr>
            </w:pPr>
            <w:r w:rsidRPr="001B07A2">
              <w:rPr>
                <w:b/>
                <w:szCs w:val="26"/>
              </w:rPr>
              <w:t>Độc lập - Tự do - Hạnh phúc</w:t>
            </w:r>
          </w:p>
        </w:tc>
      </w:tr>
      <w:tr w:rsidR="0019607E" w:rsidRPr="00510DEC" w14:paraId="39B64ABE" w14:textId="77777777" w:rsidTr="00136E3A">
        <w:trPr>
          <w:jc w:val="center"/>
        </w:trPr>
        <w:tc>
          <w:tcPr>
            <w:tcW w:w="3452" w:type="dxa"/>
            <w:shd w:val="clear" w:color="auto" w:fill="auto"/>
          </w:tcPr>
          <w:p w14:paraId="7A804B00" w14:textId="77777777" w:rsidR="0019607E" w:rsidRPr="00510DEC" w:rsidRDefault="0019607E" w:rsidP="00136E3A">
            <w:pPr>
              <w:jc w:val="center"/>
              <w:rPr>
                <w:b/>
              </w:rPr>
            </w:pPr>
            <w:r>
              <w:rPr>
                <w:noProof/>
              </w:rPr>
              <mc:AlternateContent>
                <mc:Choice Requires="wps">
                  <w:drawing>
                    <wp:anchor distT="4294967295" distB="4294967295" distL="114300" distR="114300" simplePos="0" relativeHeight="251651072" behindDoc="0" locked="0" layoutInCell="1" allowOverlap="1" wp14:anchorId="4B3EC1D7" wp14:editId="76C24D91">
                      <wp:simplePos x="0" y="0"/>
                      <wp:positionH relativeFrom="margin">
                        <wp:align>center</wp:align>
                      </wp:positionH>
                      <wp:positionV relativeFrom="paragraph">
                        <wp:posOffset>25400</wp:posOffset>
                      </wp:positionV>
                      <wp:extent cx="6711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E4B2F5C" id="Straight Connector 1" o:spid="_x0000_s1026" style="position:absolute;z-index:2516510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5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">
                      <o:lock v:ext="edit" shapetype="f"/>
                      <w10:wrap anchorx="margin"/>
                    </v:line>
                  </w:pict>
                </mc:Fallback>
              </mc:AlternateContent>
            </w:r>
          </w:p>
        </w:tc>
        <w:tc>
          <w:tcPr>
            <w:tcW w:w="5847" w:type="dxa"/>
            <w:shd w:val="clear" w:color="auto" w:fill="auto"/>
          </w:tcPr>
          <w:p w14:paraId="26CA4B45" w14:textId="77777777" w:rsidR="0019607E" w:rsidRPr="00510DEC" w:rsidRDefault="0019607E" w:rsidP="00136E3A">
            <w:pPr>
              <w:jc w:val="center"/>
              <w:rPr>
                <w:b/>
              </w:rPr>
            </w:pPr>
            <w:r>
              <w:rPr>
                <w:noProof/>
              </w:rPr>
              <mc:AlternateContent>
                <mc:Choice Requires="wps">
                  <w:drawing>
                    <wp:anchor distT="4294967295" distB="4294967295" distL="114300" distR="114300" simplePos="0" relativeHeight="251654144" behindDoc="0" locked="0" layoutInCell="1" allowOverlap="1" wp14:anchorId="12ECEAAF" wp14:editId="17269802">
                      <wp:simplePos x="0" y="0"/>
                      <wp:positionH relativeFrom="margin">
                        <wp:align>center</wp:align>
                      </wp:positionH>
                      <wp:positionV relativeFrom="paragraph">
                        <wp:posOffset>25400</wp:posOffset>
                      </wp:positionV>
                      <wp:extent cx="21710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32C43C" id="Straight Connector 2" o:spid="_x0000_s1026" style="position:absolute;z-index:25165414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17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">
                      <o:lock v:ext="edit" shapetype="f"/>
                      <w10:wrap anchorx="margin"/>
                    </v:line>
                  </w:pict>
                </mc:Fallback>
              </mc:AlternateContent>
            </w:r>
          </w:p>
        </w:tc>
      </w:tr>
    </w:tbl>
    <w:p w14:paraId="215E291A" w14:textId="77777777" w:rsidR="0019607E" w:rsidRDefault="0019607E" w:rsidP="0019607E">
      <w:pPr>
        <w:jc w:val="center"/>
        <w:rPr>
          <w:b/>
        </w:rPr>
      </w:pPr>
    </w:p>
    <w:p w14:paraId="345B8843" w14:textId="77777777" w:rsidR="0019607E" w:rsidRPr="00470AD8" w:rsidRDefault="0019607E" w:rsidP="0019607E">
      <w:pPr>
        <w:jc w:val="center"/>
        <w:rPr>
          <w:b/>
        </w:rPr>
      </w:pPr>
      <w:r>
        <w:rPr>
          <w:b/>
        </w:rPr>
        <w:t xml:space="preserve">DỰ KIẾN </w:t>
      </w:r>
      <w:r w:rsidRPr="00470AD8">
        <w:rPr>
          <w:b/>
        </w:rPr>
        <w:t>CHƯƠNG TRÌNH KỲ HỌP CHUYÊN ĐỀ HĐND TỈNH</w:t>
      </w:r>
    </w:p>
    <w:p w14:paraId="3687468F" w14:textId="77777777" w:rsidR="0019607E" w:rsidRDefault="0019607E" w:rsidP="0019607E">
      <w:pPr>
        <w:jc w:val="center"/>
        <w:rPr>
          <w:b/>
        </w:rPr>
      </w:pPr>
      <w:r w:rsidRPr="00470AD8">
        <w:rPr>
          <w:b/>
        </w:rPr>
        <w:t>KHÓA XI</w:t>
      </w:r>
      <w:r>
        <w:rPr>
          <w:b/>
        </w:rPr>
        <w:t>I</w:t>
      </w:r>
      <w:r w:rsidRPr="00470AD8">
        <w:rPr>
          <w:b/>
        </w:rPr>
        <w:t>, NHIỆM KỲ 20</w:t>
      </w:r>
      <w:r>
        <w:rPr>
          <w:b/>
        </w:rPr>
        <w:t>21</w:t>
      </w:r>
      <w:r w:rsidRPr="00470AD8">
        <w:rPr>
          <w:b/>
        </w:rPr>
        <w:t xml:space="preserve"> </w:t>
      </w:r>
      <w:r w:rsidRPr="00470AD8">
        <w:t>-</w:t>
      </w:r>
      <w:r w:rsidRPr="00470AD8">
        <w:rPr>
          <w:b/>
        </w:rPr>
        <w:t xml:space="preserve"> 202</w:t>
      </w:r>
      <w:r>
        <w:rPr>
          <w:b/>
        </w:rPr>
        <w:t>6</w:t>
      </w:r>
    </w:p>
    <w:p w14:paraId="7EAABC14" w14:textId="77777777" w:rsidR="0019607E" w:rsidRDefault="0019607E" w:rsidP="0019607E">
      <w:pPr>
        <w:jc w:val="center"/>
        <w:rPr>
          <w:b/>
        </w:rPr>
      </w:pPr>
      <w:r>
        <w:rPr>
          <w:b/>
          <w:noProof/>
        </w:rPr>
        <mc:AlternateContent>
          <mc:Choice Requires="wps">
            <w:drawing>
              <wp:anchor distT="0" distB="0" distL="114300" distR="114300" simplePos="0" relativeHeight="251663360" behindDoc="0" locked="0" layoutInCell="1" allowOverlap="1" wp14:anchorId="1B8267C0" wp14:editId="3EA24098">
                <wp:simplePos x="0" y="0"/>
                <wp:positionH relativeFrom="margin">
                  <wp:align>center</wp:align>
                </wp:positionH>
                <wp:positionV relativeFrom="paragraph">
                  <wp:posOffset>81066</wp:posOffset>
                </wp:positionV>
                <wp:extent cx="841972"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8419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21CF98" id="Straight Connector 6"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6.4pt" to="66.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" strokecolor="black [3200]" strokeweight=".5pt">
                <v:stroke joinstyle="miter"/>
                <w10:wrap anchorx="margin"/>
              </v:line>
            </w:pict>
          </mc:Fallback>
        </mc:AlternateContent>
      </w:r>
    </w:p>
    <w:p w14:paraId="14E42972" w14:textId="77777777" w:rsidR="0019607E" w:rsidRDefault="0019607E" w:rsidP="0019607E">
      <w:pPr>
        <w:spacing w:before="120"/>
        <w:ind w:firstLine="720"/>
      </w:pPr>
      <w:r w:rsidRPr="0052124A">
        <w:t>1. Chào cờ</w:t>
      </w:r>
      <w:r>
        <w:t>.</w:t>
      </w:r>
    </w:p>
    <w:p w14:paraId="1016A966" w14:textId="77777777" w:rsidR="0019607E" w:rsidRDefault="0019607E" w:rsidP="0019607E">
      <w:pPr>
        <w:spacing w:before="120"/>
        <w:ind w:firstLine="720"/>
        <w:rPr>
          <w:rFonts w:eastAsia="Batang"/>
          <w:lang w:eastAsia="fr-FR"/>
        </w:rPr>
      </w:pPr>
      <w:r w:rsidRPr="0052124A">
        <w:t>2. Thông qua Chương trình kỳ họp</w:t>
      </w:r>
      <w:r w:rsidRPr="0052124A">
        <w:rPr>
          <w:rFonts w:eastAsia="Batang"/>
          <w:lang w:eastAsia="fr-FR"/>
        </w:rPr>
        <w:t>.</w:t>
      </w:r>
    </w:p>
    <w:p w14:paraId="506D5D42" w14:textId="77777777" w:rsidR="0019607E" w:rsidRPr="0052124A" w:rsidRDefault="0019607E" w:rsidP="0019607E">
      <w:pPr>
        <w:spacing w:before="120"/>
        <w:ind w:firstLine="720"/>
      </w:pPr>
      <w:r w:rsidRPr="0052124A">
        <w:t xml:space="preserve">3. </w:t>
      </w:r>
      <w:r>
        <w:t>K</w:t>
      </w:r>
      <w:r w:rsidRPr="0052124A">
        <w:t>hai mạc kỳ họp.</w:t>
      </w:r>
    </w:p>
    <w:p w14:paraId="0E9F9774" w14:textId="77777777" w:rsidR="0019607E" w:rsidRPr="0052124A" w:rsidRDefault="0019607E" w:rsidP="0019607E">
      <w:pPr>
        <w:spacing w:before="120"/>
        <w:ind w:firstLine="720"/>
      </w:pPr>
      <w:r w:rsidRPr="0052124A">
        <w:t xml:space="preserve">4. Báo cáo tóm tắt các Tờ trình </w:t>
      </w:r>
      <w:r>
        <w:t xml:space="preserve">của </w:t>
      </w:r>
      <w:r w:rsidRPr="0052124A">
        <w:t>UBND tỉnh.</w:t>
      </w:r>
    </w:p>
    <w:p w14:paraId="1B81F4E4" w14:textId="0B8F48A9" w:rsidR="0019607E" w:rsidRPr="00AB7B49" w:rsidRDefault="0019607E" w:rsidP="00AB7B49">
      <w:pPr>
        <w:spacing w:before="120"/>
        <w:ind w:firstLine="720"/>
        <w:jc w:val="both"/>
        <w:rPr>
          <w:lang w:val="nl-NL"/>
        </w:rPr>
      </w:pPr>
      <w:r w:rsidRPr="00AB7B49">
        <w:rPr>
          <w:lang w:val="nl-NL"/>
        </w:rPr>
        <w:t xml:space="preserve">5. </w:t>
      </w:r>
      <w:r w:rsidRPr="00AB7B49">
        <w:rPr>
          <w:rFonts w:eastAsiaTheme="minorHAnsi" w:cstheme="minorBidi"/>
          <w:lang w:val="vi-VN"/>
        </w:rPr>
        <w:t>Báo cáo thẩm tra</w:t>
      </w:r>
      <w:r w:rsidRPr="00AB7B49">
        <w:rPr>
          <w:rFonts w:eastAsiaTheme="minorHAnsi" w:cstheme="minorBidi"/>
        </w:rPr>
        <w:t xml:space="preserve"> </w:t>
      </w:r>
      <w:r w:rsidRPr="00AB7B49">
        <w:rPr>
          <w:rFonts w:eastAsiaTheme="minorHAnsi" w:cstheme="minorBidi"/>
          <w:lang w:val="vi-VN"/>
        </w:rPr>
        <w:t xml:space="preserve">các nội dung trình </w:t>
      </w:r>
      <w:r w:rsidRPr="00AB7B49">
        <w:rPr>
          <w:rFonts w:eastAsiaTheme="minorHAnsi" w:cstheme="minorBidi"/>
          <w:lang w:val="nl-BE"/>
        </w:rPr>
        <w:t>K</w:t>
      </w:r>
      <w:r w:rsidRPr="00AB7B49">
        <w:rPr>
          <w:rFonts w:eastAsiaTheme="minorHAnsi" w:cstheme="minorBidi"/>
          <w:lang w:val="vi-VN"/>
        </w:rPr>
        <w:t xml:space="preserve">ỳ họp </w:t>
      </w:r>
      <w:r w:rsidRPr="00AB7B49">
        <w:rPr>
          <w:rFonts w:eastAsiaTheme="minorHAnsi" w:cstheme="minorBidi"/>
          <w:i/>
        </w:rPr>
        <w:t>(</w:t>
      </w:r>
      <w:r w:rsidRPr="00AB7B49">
        <w:rPr>
          <w:rFonts w:eastAsiaTheme="minorHAnsi" w:cstheme="minorBidi"/>
          <w:i/>
          <w:lang w:val="vi-VN"/>
        </w:rPr>
        <w:t xml:space="preserve">thuộc lĩnh vực phụ trách của </w:t>
      </w:r>
      <w:r w:rsidR="004C57E9">
        <w:rPr>
          <w:i/>
          <w:lang w:val="nl-BE"/>
        </w:rPr>
        <w:t xml:space="preserve">Ban Pháp chế HĐND tỉnh và </w:t>
      </w:r>
      <w:r w:rsidRPr="00AB7B49">
        <w:rPr>
          <w:rFonts w:eastAsiaTheme="minorHAnsi" w:cstheme="minorBidi"/>
          <w:i/>
          <w:lang w:val="vi-VN"/>
        </w:rPr>
        <w:t>Ban Kinh tế-Ngân sách</w:t>
      </w:r>
      <w:r w:rsidRPr="00AB7B49">
        <w:rPr>
          <w:i/>
          <w:lang w:val="nl-BE"/>
        </w:rPr>
        <w:t xml:space="preserve"> HĐND tỉnh)</w:t>
      </w:r>
      <w:r w:rsidRPr="00AB7B49">
        <w:rPr>
          <w:lang w:val="nl-BE"/>
        </w:rPr>
        <w:t>.</w:t>
      </w:r>
    </w:p>
    <w:p w14:paraId="639C87B2" w14:textId="47321105" w:rsidR="0019607E" w:rsidRDefault="0019607E" w:rsidP="00AB7B49">
      <w:pPr>
        <w:spacing w:before="120"/>
        <w:ind w:firstLine="720"/>
        <w:jc w:val="both"/>
        <w:rPr>
          <w:lang w:val="nl-NL"/>
        </w:rPr>
      </w:pPr>
      <w:r w:rsidRPr="00AB7B49">
        <w:rPr>
          <w:lang w:val="nl-NL"/>
        </w:rPr>
        <w:t xml:space="preserve">6. Thảo luận tại Hội trường </w:t>
      </w:r>
      <w:r w:rsidRPr="00AB7B49">
        <w:rPr>
          <w:rFonts w:eastAsia="Cambria"/>
          <w:lang w:val="nl-NL"/>
        </w:rPr>
        <w:t>và b</w:t>
      </w:r>
      <w:r w:rsidRPr="00AB7B49">
        <w:rPr>
          <w:lang w:val="nl-NL"/>
        </w:rPr>
        <w:t xml:space="preserve">iểu quyết những vấn đề còn có ý kiến khác nhau </w:t>
      </w:r>
      <w:r w:rsidRPr="00AB7B49">
        <w:rPr>
          <w:i/>
          <w:iCs/>
          <w:lang w:val="nl-NL"/>
        </w:rPr>
        <w:t>(nếu có)</w:t>
      </w:r>
      <w:r w:rsidRPr="00AB7B49">
        <w:rPr>
          <w:lang w:val="nl-NL"/>
        </w:rPr>
        <w:t>.</w:t>
      </w:r>
    </w:p>
    <w:p w14:paraId="696E98E1" w14:textId="77777777" w:rsidR="00D94CC6" w:rsidRDefault="00D94CC6" w:rsidP="00D94CC6">
      <w:pPr>
        <w:spacing w:before="80"/>
        <w:ind w:firstLine="720"/>
        <w:jc w:val="both"/>
      </w:pPr>
      <w:r>
        <w:t>7.</w:t>
      </w:r>
      <w:r w:rsidRPr="00D93B3A">
        <w:t xml:space="preserve"> Công tác nhân sự: </w:t>
      </w:r>
      <w:r>
        <w:t>Miễn nhiệm và b</w:t>
      </w:r>
      <w:r w:rsidRPr="006344B3">
        <w:t>ầu bổ sung Ủy viên UBND tỉnh nhiệm kỳ 2021-2026</w:t>
      </w:r>
      <w:bookmarkStart w:id="1" w:name="_Hlk101343318"/>
      <w:r>
        <w:t>.</w:t>
      </w:r>
    </w:p>
    <w:bookmarkEnd w:id="1"/>
    <w:p w14:paraId="070EB2B3" w14:textId="29CC84E8" w:rsidR="0019607E" w:rsidRPr="00AB7B49" w:rsidRDefault="00D94CC6" w:rsidP="00AB7B49">
      <w:pPr>
        <w:spacing w:before="120"/>
        <w:ind w:firstLine="720"/>
        <w:jc w:val="both"/>
        <w:rPr>
          <w:b/>
          <w:lang w:val="nl-NL"/>
        </w:rPr>
      </w:pPr>
      <w:r>
        <w:rPr>
          <w:lang w:val="nl-NL"/>
        </w:rPr>
        <w:t>8</w:t>
      </w:r>
      <w:r w:rsidR="0019607E" w:rsidRPr="00AB7B49">
        <w:rPr>
          <w:lang w:val="nl-NL"/>
        </w:rPr>
        <w:t>. Thông qua các Nghị quyết của kỳ họp.</w:t>
      </w:r>
    </w:p>
    <w:p w14:paraId="59EA3A3E" w14:textId="533EF5F5" w:rsidR="0019607E" w:rsidRPr="0052124A" w:rsidRDefault="00D94CC6" w:rsidP="0019607E">
      <w:pPr>
        <w:spacing w:before="120"/>
        <w:ind w:firstLine="720"/>
        <w:rPr>
          <w:lang w:val="nl-NL"/>
        </w:rPr>
      </w:pPr>
      <w:r>
        <w:rPr>
          <w:lang w:val="nl-NL"/>
        </w:rPr>
        <w:t>9</w:t>
      </w:r>
      <w:r w:rsidR="0019607E" w:rsidRPr="0052124A">
        <w:rPr>
          <w:lang w:val="nl-NL"/>
        </w:rPr>
        <w:t xml:space="preserve">. </w:t>
      </w:r>
      <w:r w:rsidR="0019607E">
        <w:rPr>
          <w:lang w:val="nl-NL"/>
        </w:rPr>
        <w:t>B</w:t>
      </w:r>
      <w:r w:rsidR="0019607E" w:rsidRPr="0052124A">
        <w:rPr>
          <w:lang w:val="nl-NL"/>
        </w:rPr>
        <w:t>ế mạc kỳ họp.</w:t>
      </w:r>
    </w:p>
    <w:p w14:paraId="09C945BA" w14:textId="33E025B8" w:rsidR="0019607E" w:rsidRPr="0052124A" w:rsidRDefault="00D94CC6" w:rsidP="0019607E">
      <w:pPr>
        <w:spacing w:before="120"/>
        <w:ind w:firstLine="720"/>
        <w:rPr>
          <w:lang w:val="nl-NL"/>
        </w:rPr>
      </w:pPr>
      <w:r>
        <w:rPr>
          <w:lang w:val="nl-NL"/>
        </w:rPr>
        <w:t>10</w:t>
      </w:r>
      <w:r w:rsidR="0019607E" w:rsidRPr="0052124A">
        <w:rPr>
          <w:lang w:val="nl-NL"/>
        </w:rPr>
        <w:t>. Chào cờ.</w:t>
      </w:r>
    </w:p>
    <w:p w14:paraId="40B8B07B" w14:textId="77777777" w:rsidR="0019607E" w:rsidRPr="00A21041" w:rsidRDefault="0019607E" w:rsidP="0019607E">
      <w:pPr>
        <w:spacing w:before="120"/>
        <w:ind w:firstLine="720"/>
        <w:rPr>
          <w:b/>
          <w:i/>
          <w:iCs/>
          <w:u w:val="single"/>
          <w:lang w:val="nl-NL"/>
        </w:rPr>
      </w:pPr>
      <w:r w:rsidRPr="00A21041">
        <w:rPr>
          <w:b/>
          <w:i/>
          <w:iCs/>
          <w:u w:val="single"/>
          <w:lang w:val="nl-NL"/>
        </w:rPr>
        <w:t>Ghi chú:</w:t>
      </w:r>
    </w:p>
    <w:p w14:paraId="13659245" w14:textId="5D34A1DA" w:rsidR="0019607E" w:rsidRDefault="002C5A37" w:rsidP="002C5A37">
      <w:pPr>
        <w:spacing w:before="120"/>
        <w:ind w:firstLine="720"/>
        <w:jc w:val="both"/>
        <w:rPr>
          <w:b/>
          <w:lang w:val="nl-NL"/>
        </w:rPr>
      </w:pPr>
      <w:r>
        <w:rPr>
          <w:b/>
          <w:noProof/>
        </w:rPr>
        <mc:AlternateContent>
          <mc:Choice Requires="wps">
            <w:drawing>
              <wp:anchor distT="0" distB="0" distL="114300" distR="114300" simplePos="0" relativeHeight="251667456" behindDoc="0" locked="0" layoutInCell="1" allowOverlap="1" wp14:anchorId="45A199A1" wp14:editId="0AEF015E">
                <wp:simplePos x="0" y="0"/>
                <wp:positionH relativeFrom="margin">
                  <wp:align>center</wp:align>
                </wp:positionH>
                <wp:positionV relativeFrom="paragraph">
                  <wp:posOffset>691515</wp:posOffset>
                </wp:positionV>
                <wp:extent cx="19507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195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0D86F9" id="Straight Connector 8"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54.45pt" to="153.6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" strokecolor="black [3200]" strokeweight=".5pt">
                <v:stroke joinstyle="miter"/>
                <w10:wrap anchorx="margin"/>
              </v:line>
            </w:pict>
          </mc:Fallback>
        </mc:AlternateContent>
      </w:r>
      <w:r w:rsidR="0019607E" w:rsidRPr="001727B3">
        <w:rPr>
          <w:b/>
          <w:lang w:val="nl-NL"/>
        </w:rPr>
        <w:t>Thời gian làm việc của kỳ họp:</w:t>
      </w:r>
      <w:r w:rsidR="0019607E" w:rsidRPr="001727B3">
        <w:rPr>
          <w:lang w:val="nl-NL"/>
        </w:rPr>
        <w:t xml:space="preserve"> </w:t>
      </w:r>
      <w:r w:rsidR="00D440FC">
        <w:rPr>
          <w:lang w:val="nl-NL"/>
        </w:rPr>
        <w:t xml:space="preserve">Buổi sáng </w:t>
      </w:r>
      <w:r w:rsidR="00B879FA">
        <w:rPr>
          <w:lang w:val="nl-NL"/>
        </w:rPr>
        <w:t>t</w:t>
      </w:r>
      <w:r w:rsidR="0019607E">
        <w:rPr>
          <w:lang w:val="nl-NL"/>
        </w:rPr>
        <w:t>ừ</w:t>
      </w:r>
      <w:r w:rsidR="0019607E" w:rsidRPr="001727B3">
        <w:rPr>
          <w:lang w:val="nl-NL"/>
        </w:rPr>
        <w:t xml:space="preserve"> 08</w:t>
      </w:r>
      <w:r w:rsidR="00355E3C">
        <w:rPr>
          <w:lang w:val="nl-NL"/>
        </w:rPr>
        <w:t>h00</w:t>
      </w:r>
      <w:r w:rsidR="00856ED2">
        <w:rPr>
          <w:lang w:val="nl-NL"/>
        </w:rPr>
        <w:t xml:space="preserve"> - 11h00</w:t>
      </w:r>
      <w:r w:rsidR="00180A18">
        <w:rPr>
          <w:lang w:val="nl-NL"/>
        </w:rPr>
        <w:t>, b</w:t>
      </w:r>
      <w:r w:rsidR="00856ED2">
        <w:rPr>
          <w:lang w:val="nl-NL"/>
        </w:rPr>
        <w:t xml:space="preserve">uổi </w:t>
      </w:r>
      <w:r w:rsidR="00D440FC">
        <w:rPr>
          <w:lang w:val="nl-NL"/>
        </w:rPr>
        <w:t>chiều từ 14h00</w:t>
      </w:r>
      <w:r w:rsidR="00856ED2">
        <w:rPr>
          <w:lang w:val="nl-NL"/>
        </w:rPr>
        <w:t xml:space="preserve"> - 17h00</w:t>
      </w:r>
      <w:r w:rsidR="00180A18">
        <w:rPr>
          <w:lang w:val="nl-NL"/>
        </w:rPr>
        <w:t xml:space="preserve">, ngày </w:t>
      </w:r>
      <w:r w:rsidR="00D4032E">
        <w:rPr>
          <w:lang w:val="nl-NL"/>
        </w:rPr>
        <w:t>0</w:t>
      </w:r>
      <w:r w:rsidR="006E1DB9">
        <w:rPr>
          <w:lang w:val="nl-NL"/>
        </w:rPr>
        <w:t>2</w:t>
      </w:r>
      <w:r w:rsidR="00180A18">
        <w:rPr>
          <w:lang w:val="nl-NL"/>
        </w:rPr>
        <w:t>-</w:t>
      </w:r>
      <w:r w:rsidR="00D4032E">
        <w:rPr>
          <w:lang w:val="nl-NL"/>
        </w:rPr>
        <w:t>5</w:t>
      </w:r>
      <w:r w:rsidR="00180A18">
        <w:rPr>
          <w:lang w:val="nl-NL"/>
        </w:rPr>
        <w:t>-202</w:t>
      </w:r>
      <w:r w:rsidR="00C932E9">
        <w:rPr>
          <w:lang w:val="nl-NL"/>
        </w:rPr>
        <w:t>4</w:t>
      </w:r>
      <w:r w:rsidR="00180A18">
        <w:rPr>
          <w:lang w:val="nl-NL"/>
        </w:rPr>
        <w:t>.</w:t>
      </w:r>
      <w:r w:rsidR="0019607E">
        <w:rPr>
          <w:b/>
          <w:lang w:val="nl-NL"/>
        </w:rPr>
        <w:br w:type="page"/>
      </w:r>
    </w:p>
    <w:p w14:paraId="3AA928EC" w14:textId="77777777" w:rsidR="0019607E" w:rsidRPr="00470AD8" w:rsidRDefault="0019607E" w:rsidP="0019607E">
      <w:pPr>
        <w:jc w:val="center"/>
        <w:rPr>
          <w:b/>
          <w:lang w:val="nl-NL"/>
        </w:rPr>
      </w:pPr>
      <w:r w:rsidRPr="00470AD8">
        <w:rPr>
          <w:b/>
          <w:lang w:val="nl-NL"/>
        </w:rPr>
        <w:lastRenderedPageBreak/>
        <w:t>CÁC NỘI DUNG</w:t>
      </w:r>
    </w:p>
    <w:p w14:paraId="0693C6FF" w14:textId="77777777" w:rsidR="0019607E" w:rsidRDefault="0019607E" w:rsidP="0019607E">
      <w:pPr>
        <w:jc w:val="center"/>
        <w:rPr>
          <w:b/>
          <w:lang w:val="nl-NL"/>
        </w:rPr>
      </w:pPr>
      <w:r w:rsidRPr="00470AD8">
        <w:rPr>
          <w:b/>
          <w:lang w:val="nl-NL"/>
        </w:rPr>
        <w:t>TRÌNH KỲ HỌP CHUYÊN ĐỀ HĐND TỈNH</w:t>
      </w:r>
    </w:p>
    <w:p w14:paraId="6E45CF45" w14:textId="77777777" w:rsidR="0019607E" w:rsidRDefault="0019607E" w:rsidP="0019607E">
      <w:pPr>
        <w:rPr>
          <w:lang w:val="nl-NL"/>
        </w:rPr>
      </w:pPr>
      <w:r w:rsidRPr="00470AD8">
        <w:rPr>
          <w:noProof/>
        </w:rPr>
        <mc:AlternateContent>
          <mc:Choice Requires="wps">
            <w:drawing>
              <wp:anchor distT="0" distB="0" distL="114300" distR="114300" simplePos="0" relativeHeight="251657216" behindDoc="0" locked="0" layoutInCell="1" allowOverlap="1" wp14:anchorId="23EC4F98" wp14:editId="542BE878">
                <wp:simplePos x="0" y="0"/>
                <wp:positionH relativeFrom="margin">
                  <wp:align>center</wp:align>
                </wp:positionH>
                <wp:positionV relativeFrom="paragraph">
                  <wp:posOffset>31750</wp:posOffset>
                </wp:positionV>
                <wp:extent cx="782320" cy="0"/>
                <wp:effectExtent l="0" t="0" r="1778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4A14C9" id="_x0000_t32" coordsize="21600,21600" o:spt="32" o:oned="t" path="m,l21600,21600e" filled="f">
                <v:path arrowok="t" fillok="f" o:connecttype="none"/>
                <o:lock v:ext="edit" shapetype="t"/>
              </v:shapetype>
              <v:shape id="Straight Arrow Connector 5" o:spid="_x0000_s1026" type="#_x0000_t32" style="position:absolute;margin-left:0;margin-top:2.5pt;width:61.6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">
                <w10:wrap anchorx="margin"/>
              </v:shape>
            </w:pict>
          </mc:Fallback>
        </mc:AlternateContent>
      </w:r>
    </w:p>
    <w:p w14:paraId="072D7179" w14:textId="77777777" w:rsidR="0019607E" w:rsidRPr="00EA1111" w:rsidRDefault="0019607E" w:rsidP="00EA1111">
      <w:pPr>
        <w:spacing w:before="120" w:after="120"/>
        <w:ind w:firstLine="720"/>
        <w:jc w:val="both"/>
        <w:rPr>
          <w:b/>
          <w:bCs/>
        </w:rPr>
      </w:pPr>
      <w:r w:rsidRPr="00EA1111">
        <w:rPr>
          <w:b/>
          <w:bCs/>
        </w:rPr>
        <w:t>I. Tờ trình của UBND tỉnh</w:t>
      </w:r>
    </w:p>
    <w:p w14:paraId="586A90FC" w14:textId="031E91C7" w:rsidR="000539A2" w:rsidRPr="00EA1111" w:rsidRDefault="00165C3A" w:rsidP="00EA1111">
      <w:pPr>
        <w:spacing w:before="120" w:after="120"/>
        <w:ind w:firstLine="720"/>
        <w:jc w:val="both"/>
        <w:rPr>
          <w:bCs/>
        </w:rPr>
      </w:pPr>
      <w:r w:rsidRPr="00EA1111">
        <w:t xml:space="preserve">1. </w:t>
      </w:r>
      <w:r w:rsidR="00FD2793" w:rsidRPr="00EA1111">
        <w:t xml:space="preserve">Tờ trình dự thảo </w:t>
      </w:r>
      <w:r w:rsidR="000539A2" w:rsidRPr="00EA1111">
        <w:rPr>
          <w:bCs/>
        </w:rPr>
        <w:t>Nghị quyết về Đồ án Quy hoạch chung xây dựng khu du lịch Măng Đen, huyện Kon Plông, tỉnh Kon Tum đến năm 2045</w:t>
      </w:r>
      <w:r w:rsidR="00885AE0" w:rsidRPr="00EA1111">
        <w:rPr>
          <w:bCs/>
        </w:rPr>
        <w:t>.</w:t>
      </w:r>
    </w:p>
    <w:p w14:paraId="1D6C838C" w14:textId="46CB2309" w:rsidR="00664A73" w:rsidRPr="00EA1111" w:rsidRDefault="00165C3A" w:rsidP="00EA1111">
      <w:pPr>
        <w:spacing w:before="120" w:after="120"/>
        <w:ind w:firstLine="720"/>
        <w:jc w:val="both"/>
        <w:rPr>
          <w:bCs/>
          <w:lang w:val="nl-NL"/>
        </w:rPr>
      </w:pPr>
      <w:r w:rsidRPr="00EA1111">
        <w:t xml:space="preserve">2. </w:t>
      </w:r>
      <w:r w:rsidR="00FD2793" w:rsidRPr="00EA1111">
        <w:t xml:space="preserve">Tờ trình dự thảo </w:t>
      </w:r>
      <w:r w:rsidR="00664A73" w:rsidRPr="00EA1111">
        <w:rPr>
          <w:bCs/>
        </w:rPr>
        <w:t>Nghị quyết về</w:t>
      </w:r>
      <w:r w:rsidR="00664A73" w:rsidRPr="00EA1111">
        <w:rPr>
          <w:bCs/>
          <w:lang w:val="nl-NL"/>
        </w:rPr>
        <w:t xml:space="preserve"> việc kéo dài thời gian thực hiện và giải ngân kế hoạch vốn đầu tư công năm 2023 sang năm 2024</w:t>
      </w:r>
      <w:r w:rsidR="00885AE0" w:rsidRPr="00EA1111">
        <w:rPr>
          <w:bCs/>
          <w:lang w:val="nl-NL"/>
        </w:rPr>
        <w:t>.</w:t>
      </w:r>
    </w:p>
    <w:p w14:paraId="66FF408A" w14:textId="7A0BDC65" w:rsidR="00664A73" w:rsidRPr="00EA1111" w:rsidRDefault="00165C3A" w:rsidP="00EA1111">
      <w:pPr>
        <w:spacing w:before="120" w:after="120"/>
        <w:ind w:firstLine="720"/>
        <w:jc w:val="both"/>
        <w:rPr>
          <w:bCs/>
          <w:i/>
          <w:lang w:val="nl-NL"/>
        </w:rPr>
      </w:pPr>
      <w:bookmarkStart w:id="2" w:name="_Hlk157433431"/>
      <w:r w:rsidRPr="00EA1111">
        <w:t xml:space="preserve">3. </w:t>
      </w:r>
      <w:r w:rsidR="00FD2793" w:rsidRPr="00EA1111">
        <w:t xml:space="preserve">Tờ trình dự thảo </w:t>
      </w:r>
      <w:r w:rsidR="00664A73" w:rsidRPr="00EA1111">
        <w:rPr>
          <w:bCs/>
          <w:lang w:val="nl-NL"/>
        </w:rPr>
        <w:t xml:space="preserve">Nghị quyết về phân bổ Kế hoạch vốn đầu tư nguồn ngân sách địa phương năm 2023 </w:t>
      </w:r>
      <w:r w:rsidR="00664A73" w:rsidRPr="00EA1111">
        <w:rPr>
          <w:bCs/>
          <w:i/>
          <w:lang w:val="nl-NL"/>
        </w:rPr>
        <w:t>(nguồn vốn ngân sách thành phố Hà Nội hỗ trợ)</w:t>
      </w:r>
      <w:bookmarkEnd w:id="2"/>
      <w:r w:rsidR="00885AE0" w:rsidRPr="00EA1111">
        <w:rPr>
          <w:bCs/>
          <w:i/>
          <w:lang w:val="nl-NL"/>
        </w:rPr>
        <w:t>.</w:t>
      </w:r>
    </w:p>
    <w:p w14:paraId="67EA56D6" w14:textId="77777777" w:rsidR="00115839" w:rsidRPr="00305D3B" w:rsidRDefault="00115839" w:rsidP="00115839">
      <w:pPr>
        <w:spacing w:before="120" w:after="120"/>
        <w:ind w:firstLine="720"/>
        <w:jc w:val="both"/>
        <w:rPr>
          <w:lang w:val="fr-FR"/>
        </w:rPr>
      </w:pPr>
      <w:r w:rsidRPr="00305D3B">
        <w:t xml:space="preserve">4. Tờ trình dự thảo </w:t>
      </w:r>
      <w:r w:rsidRPr="00305D3B">
        <w:rPr>
          <w:lang w:val="fr-FR"/>
        </w:rPr>
        <w:t>Nghị quyết sửa đổi, bổ sung khoản 1 Điều 2 của Nghị quyết số 40/2023/NQ-HĐND ngày 13 tháng 7 năm 2023 của Hội đồng nhân dân tỉnh Quy định mức học phí giáo dục mầm non, giáo dục phổ thông công lập năm học 2023-2024 trên địa bàn tỉnh Kon Tum.</w:t>
      </w:r>
    </w:p>
    <w:p w14:paraId="24124276" w14:textId="77777777" w:rsidR="00115839" w:rsidRPr="00305D3B" w:rsidRDefault="00115839" w:rsidP="00115839">
      <w:pPr>
        <w:spacing w:before="120" w:after="120"/>
        <w:ind w:firstLine="720"/>
        <w:jc w:val="both"/>
        <w:rPr>
          <w:lang w:val="fr-FR"/>
        </w:rPr>
      </w:pPr>
      <w:r w:rsidRPr="00305D3B">
        <w:t xml:space="preserve">5. Tờ trình dự thảo </w:t>
      </w:r>
      <w:r w:rsidRPr="00305D3B">
        <w:rPr>
          <w:lang w:val="nl-NL"/>
        </w:rPr>
        <w:t xml:space="preserve">Nghị quyết </w:t>
      </w:r>
      <w:r w:rsidRPr="00305D3B">
        <w:rPr>
          <w:lang w:val="fr-FR"/>
        </w:rPr>
        <w:t>sửa đổi, bổ sung nội dung một số điều của Nghị quyết số 44/2021/NQ-HĐND ngày 29 tháng 4 năm 2021 về cơ chế thu và sử dụng mức thu dịch vụ tuyển sinh các cấp học trên địa bàn tỉnh Kon Tum.</w:t>
      </w:r>
    </w:p>
    <w:p w14:paraId="013A5057" w14:textId="2F4C1538" w:rsidR="003C1AFA" w:rsidRPr="00EA1111" w:rsidRDefault="00165C3A" w:rsidP="00EA1111">
      <w:pPr>
        <w:spacing w:before="120" w:after="120"/>
        <w:ind w:firstLine="720"/>
        <w:jc w:val="both"/>
      </w:pPr>
      <w:r w:rsidRPr="00EA1111">
        <w:t xml:space="preserve">6. </w:t>
      </w:r>
      <w:r w:rsidR="00FD2793" w:rsidRPr="00EA1111">
        <w:t xml:space="preserve">Tờ trình dự thảo </w:t>
      </w:r>
      <w:r w:rsidR="003C1AFA" w:rsidRPr="00EA1111">
        <w:rPr>
          <w:bCs/>
        </w:rPr>
        <w:t xml:space="preserve">Nghị quyết </w:t>
      </w:r>
      <w:r w:rsidR="003C1AFA" w:rsidRPr="00EA1111">
        <w:rPr>
          <w:shd w:val="clear" w:color="auto" w:fill="FFFFFF"/>
        </w:rPr>
        <w:t>số lượng xe ô tô bán tải phục vụ công tác chung cho các cơ quan, đơn vị được giao thực hiện nhiệm vụ chuyên môn theo quy định tại khoản 5 Điều 8 Nghị định số 72/2023/NĐ-CP ngày 26 tháng 9 năm 2023 của Chính phủ</w:t>
      </w:r>
      <w:r w:rsidR="00885AE0" w:rsidRPr="00EA1111">
        <w:rPr>
          <w:shd w:val="clear" w:color="auto" w:fill="FFFFFF"/>
        </w:rPr>
        <w:t>.</w:t>
      </w:r>
    </w:p>
    <w:p w14:paraId="292BAC4C" w14:textId="34A4D507" w:rsidR="00664A73" w:rsidRPr="00EA1111" w:rsidRDefault="00165C3A" w:rsidP="00EA1111">
      <w:pPr>
        <w:spacing w:before="120" w:after="120"/>
        <w:ind w:firstLine="720"/>
        <w:jc w:val="both"/>
        <w:rPr>
          <w:bCs/>
        </w:rPr>
      </w:pPr>
      <w:r w:rsidRPr="00EA1111">
        <w:t xml:space="preserve">7. </w:t>
      </w:r>
      <w:r w:rsidR="00FD2793" w:rsidRPr="00EA1111">
        <w:t xml:space="preserve">Tờ trình dự thảo </w:t>
      </w:r>
      <w:r w:rsidR="00664A73" w:rsidRPr="00EA1111">
        <w:rPr>
          <w:bCs/>
        </w:rPr>
        <w:t>Nghị quyết bãi bỏ Nghị quyết số 78/2020/NQ-HĐND ngày 14 tháng 12 năm 2020 của Hội đồng nhân dân tỉnh Quy định các khoản thu dịch vụ phục vụ, hỗ trợ hoạt động giáo dục của nhà trường đối với cơ sở giáo dục công lập trên địa bàn tỉnh Kon Tum.</w:t>
      </w:r>
    </w:p>
    <w:p w14:paraId="2E0F8FDC" w14:textId="14D6C111" w:rsidR="00664A73" w:rsidRPr="00EA1111" w:rsidRDefault="00165C3A" w:rsidP="00EA1111">
      <w:pPr>
        <w:spacing w:before="120" w:after="120"/>
        <w:ind w:firstLine="720"/>
        <w:jc w:val="both"/>
        <w:rPr>
          <w:bCs/>
          <w:lang w:val="sv-SE"/>
        </w:rPr>
      </w:pPr>
      <w:r w:rsidRPr="00EA1111">
        <w:t xml:space="preserve">8. </w:t>
      </w:r>
      <w:r w:rsidR="00FD2793" w:rsidRPr="00EA1111">
        <w:t xml:space="preserve">Tờ trình dự thảo </w:t>
      </w:r>
      <w:r w:rsidR="00664A73" w:rsidRPr="00EA1111">
        <w:rPr>
          <w:bCs/>
          <w:lang w:val="sv-SE"/>
        </w:rPr>
        <w:t xml:space="preserve">Nghị quyết </w:t>
      </w:r>
      <w:r w:rsidR="00EA65D6" w:rsidRPr="00EA1111">
        <w:rPr>
          <w:bCs/>
          <w:lang w:val="sv-SE"/>
        </w:rPr>
        <w:t xml:space="preserve">bãi </w:t>
      </w:r>
      <w:r w:rsidR="00664A73" w:rsidRPr="00EA1111">
        <w:rPr>
          <w:bCs/>
          <w:lang w:val="sv-SE"/>
        </w:rPr>
        <w:t>bỏ Nghị quyết số 48/NQ-HĐND ngày 29 tháng 4 năm 2021 của Hội đồng nhân dân tỉnh về Đề án hỗ trợ doanh nghiệp nhỏ và vừa trên địa bàn tỉnh Kon Tum giai đoạn 2021-2025</w:t>
      </w:r>
      <w:r w:rsidR="00885AE0" w:rsidRPr="00EA1111">
        <w:rPr>
          <w:bCs/>
          <w:lang w:val="sv-SE"/>
        </w:rPr>
        <w:t>.</w:t>
      </w:r>
    </w:p>
    <w:p w14:paraId="1AE46970" w14:textId="3FEF0281" w:rsidR="00EA1111" w:rsidRPr="00EA1111" w:rsidRDefault="00165C3A" w:rsidP="00EA1111">
      <w:pPr>
        <w:spacing w:before="120" w:after="120"/>
        <w:ind w:firstLine="720"/>
        <w:jc w:val="both"/>
        <w:rPr>
          <w:bCs/>
        </w:rPr>
      </w:pPr>
      <w:r w:rsidRPr="00EA1111">
        <w:t xml:space="preserve">9. </w:t>
      </w:r>
      <w:r w:rsidR="00FD2793" w:rsidRPr="00EA1111">
        <w:t xml:space="preserve">Tờ trình dự thảo </w:t>
      </w:r>
      <w:r w:rsidR="00664A73" w:rsidRPr="00EA1111">
        <w:rPr>
          <w:bCs/>
        </w:rPr>
        <w:t xml:space="preserve">Nghị quyết </w:t>
      </w:r>
      <w:r w:rsidR="00EA1111" w:rsidRPr="00EA1111">
        <w:t>thông qua danh mục các dự án cần thu hồi đất năm 2024 (bổ sung).</w:t>
      </w:r>
    </w:p>
    <w:p w14:paraId="02932AAD" w14:textId="3B43E999" w:rsidR="00EA1111" w:rsidRPr="00EA1111" w:rsidRDefault="00165C3A" w:rsidP="00EA1111">
      <w:pPr>
        <w:spacing w:before="120" w:after="120"/>
        <w:ind w:firstLine="720"/>
        <w:jc w:val="both"/>
        <w:rPr>
          <w:bCs/>
        </w:rPr>
      </w:pPr>
      <w:r w:rsidRPr="00EA1111">
        <w:t xml:space="preserve">10. </w:t>
      </w:r>
      <w:r w:rsidR="00FD2793" w:rsidRPr="00EA1111">
        <w:t xml:space="preserve">Tờ trình dự thảo </w:t>
      </w:r>
      <w:r w:rsidR="00664A73" w:rsidRPr="00EA1111">
        <w:rPr>
          <w:bCs/>
        </w:rPr>
        <w:t xml:space="preserve">Nghị quyết </w:t>
      </w:r>
      <w:r w:rsidR="00EA1111" w:rsidRPr="00EA1111">
        <w:t>chuyển mục đích sử dụng đất trồng lúa vào mục đích khác trên địa bàn tỉnh Kon Tum.</w:t>
      </w:r>
    </w:p>
    <w:p w14:paraId="114C1BDC" w14:textId="3BAB8AF4" w:rsidR="00444B62" w:rsidRPr="00EA1111" w:rsidRDefault="00444B62" w:rsidP="00EA1111">
      <w:pPr>
        <w:spacing w:before="120" w:after="120"/>
        <w:ind w:firstLine="720"/>
        <w:jc w:val="both"/>
      </w:pPr>
      <w:r w:rsidRPr="00EA1111">
        <w:t>1</w:t>
      </w:r>
      <w:r w:rsidR="009073D1">
        <w:t>1</w:t>
      </w:r>
      <w:r w:rsidRPr="00EA1111">
        <w:t xml:space="preserve">. Tờ trình dự thảo </w:t>
      </w:r>
      <w:r w:rsidRPr="00EA1111">
        <w:rPr>
          <w:shd w:val="clear" w:color="auto" w:fill="FFFFFF"/>
        </w:rPr>
        <w:t xml:space="preserve">Nghị quyết về </w:t>
      </w:r>
      <w:r w:rsidRPr="00EA1111">
        <w:rPr>
          <w:lang w:val="nl-NL"/>
        </w:rPr>
        <w:t xml:space="preserve">chuyển mục đích sử dụng rừng sang mục đích khác để thực hiện </w:t>
      </w:r>
      <w:r w:rsidR="005947D0" w:rsidRPr="00EA1111">
        <w:rPr>
          <w:shd w:val="clear" w:color="auto" w:fill="FFFFFF"/>
          <w:lang w:val="nl-NL"/>
        </w:rPr>
        <w:t>D</w:t>
      </w:r>
      <w:r w:rsidRPr="00EA1111">
        <w:rPr>
          <w:shd w:val="clear" w:color="auto" w:fill="FFFFFF"/>
          <w:lang w:val="nl-NL"/>
        </w:rPr>
        <w:t xml:space="preserve">ự án </w:t>
      </w:r>
      <w:r w:rsidR="005947D0" w:rsidRPr="00EA1111">
        <w:rPr>
          <w:shd w:val="clear" w:color="auto" w:fill="FFFFFF"/>
          <w:lang w:val="nl-NL"/>
        </w:rPr>
        <w:t>đ</w:t>
      </w:r>
      <w:r w:rsidRPr="00EA1111">
        <w:t>ầu tư xây dựng, cải tạo, nâng cấp Tỉnh lộ 676 nối huyện Kon Plông, tỉnh Kon Tum với các huyện Sơn Tây</w:t>
      </w:r>
      <w:r w:rsidR="005947D0" w:rsidRPr="00EA1111">
        <w:t xml:space="preserve"> và huyện</w:t>
      </w:r>
      <w:r w:rsidRPr="00EA1111">
        <w:t xml:space="preserve"> Sơn Hà, tỉnh Quảng Ngãi.</w:t>
      </w:r>
    </w:p>
    <w:p w14:paraId="5EDCD1B3" w14:textId="31324B4F" w:rsidR="000523CF" w:rsidRPr="00EA1111" w:rsidRDefault="00165C3A" w:rsidP="00EA1111">
      <w:pPr>
        <w:spacing w:before="120" w:after="120"/>
        <w:ind w:firstLine="720"/>
        <w:jc w:val="both"/>
        <w:rPr>
          <w:bCs/>
        </w:rPr>
      </w:pPr>
      <w:r w:rsidRPr="00EA1111">
        <w:t>1</w:t>
      </w:r>
      <w:r w:rsidR="00075304">
        <w:t>2</w:t>
      </w:r>
      <w:r w:rsidRPr="00EA1111">
        <w:t xml:space="preserve">. </w:t>
      </w:r>
      <w:r w:rsidR="00FD2793" w:rsidRPr="00EA1111">
        <w:t xml:space="preserve">Tờ trình dự thảo </w:t>
      </w:r>
      <w:r w:rsidR="00834D74" w:rsidRPr="00EA1111">
        <w:rPr>
          <w:bCs/>
        </w:rPr>
        <w:t>N</w:t>
      </w:r>
      <w:r w:rsidR="005947D0" w:rsidRPr="00EA1111">
        <w:rPr>
          <w:bCs/>
        </w:rPr>
        <w:t>ghị quyết về chủ trương đầu tư Dự án đ</w:t>
      </w:r>
      <w:r w:rsidR="00834D74" w:rsidRPr="00EA1111">
        <w:rPr>
          <w:bCs/>
        </w:rPr>
        <w:t>ầu tư trang thiết bị công nghệ thông tin phục vụ số hóa tài liệu và Trung tâm tích hợp dữ liệu của các cơ quan Đảng tỉnh Kon Tum giai đoạn 2021-2025</w:t>
      </w:r>
      <w:r w:rsidR="00885AE0" w:rsidRPr="00EA1111">
        <w:rPr>
          <w:bCs/>
        </w:rPr>
        <w:t>.</w:t>
      </w:r>
    </w:p>
    <w:p w14:paraId="54B8221E" w14:textId="53717A2D" w:rsidR="00CD0ECA" w:rsidRPr="00EA1111" w:rsidRDefault="00CD0ECA" w:rsidP="00EA1111">
      <w:pPr>
        <w:spacing w:before="120" w:after="120"/>
        <w:ind w:firstLine="720"/>
        <w:jc w:val="both"/>
      </w:pPr>
      <w:r w:rsidRPr="00EA1111">
        <w:lastRenderedPageBreak/>
        <w:t>1</w:t>
      </w:r>
      <w:r w:rsidR="00075304">
        <w:t>3</w:t>
      </w:r>
      <w:r w:rsidRPr="00EA1111">
        <w:t xml:space="preserve">. Tờ trình dự thảo </w:t>
      </w:r>
      <w:r w:rsidRPr="00EA1111">
        <w:rPr>
          <w:bCs/>
        </w:rPr>
        <w:t>Nghị quyết v</w:t>
      </w:r>
      <w:r w:rsidRPr="00EA1111">
        <w:t>ề chủ trương đầu tư và bổ sung vào Kế hoạch đầu tư công trung hạn giai đoạn 2021-2025 nguồn ngân sách địa phương tỉnh Kon Tum của dự án Đầu tư mua sắm Máy CT-Scanner 128 lát cắt trang bị cho Bệnh viện Đa khoa tỉnh Kon Tum giai đoạn 2024-2025.</w:t>
      </w:r>
    </w:p>
    <w:p w14:paraId="55F3D089" w14:textId="2B93BD9C" w:rsidR="00834D74" w:rsidRPr="00EA1111" w:rsidRDefault="00165C3A" w:rsidP="00EA1111">
      <w:pPr>
        <w:spacing w:before="120" w:after="120"/>
        <w:ind w:firstLine="720"/>
        <w:jc w:val="both"/>
        <w:rPr>
          <w:bCs/>
        </w:rPr>
      </w:pPr>
      <w:r w:rsidRPr="00EA1111">
        <w:t>1</w:t>
      </w:r>
      <w:r w:rsidR="00075304">
        <w:t>4</w:t>
      </w:r>
      <w:r w:rsidRPr="00EA1111">
        <w:t xml:space="preserve">. </w:t>
      </w:r>
      <w:r w:rsidR="00FD2793" w:rsidRPr="00EA1111">
        <w:t xml:space="preserve">Tờ trình dự thảo </w:t>
      </w:r>
      <w:r w:rsidR="00834D74" w:rsidRPr="00EA1111">
        <w:rPr>
          <w:bCs/>
        </w:rPr>
        <w:t>Nghị quyết v</w:t>
      </w:r>
      <w:r w:rsidR="005947D0" w:rsidRPr="00EA1111">
        <w:rPr>
          <w:bCs/>
        </w:rPr>
        <w:t>ề điều chỉnh chủ trương đầu tư Dự án đ</w:t>
      </w:r>
      <w:r w:rsidR="00834D74" w:rsidRPr="00EA1111">
        <w:rPr>
          <w:bCs/>
        </w:rPr>
        <w:t>ầu tư cơ sở hạ tầng phục vụ giãn dân tại làng Xộp, xã Mô Rai, huyện Sa Thầy, tỉnh Kon Tum</w:t>
      </w:r>
      <w:r w:rsidR="00885AE0" w:rsidRPr="00EA1111">
        <w:rPr>
          <w:bCs/>
        </w:rPr>
        <w:t>.</w:t>
      </w:r>
    </w:p>
    <w:p w14:paraId="4105B537" w14:textId="23097A4D" w:rsidR="00834D74" w:rsidRPr="00EA1111" w:rsidRDefault="009073D1" w:rsidP="00EA1111">
      <w:pPr>
        <w:spacing w:before="120" w:after="120"/>
        <w:ind w:firstLine="720"/>
        <w:jc w:val="both"/>
        <w:rPr>
          <w:bCs/>
        </w:rPr>
      </w:pPr>
      <w:r>
        <w:t>1</w:t>
      </w:r>
      <w:r w:rsidR="00075304">
        <w:t>5</w:t>
      </w:r>
      <w:r w:rsidR="00165C3A" w:rsidRPr="00EA1111">
        <w:t xml:space="preserve">. </w:t>
      </w:r>
      <w:r w:rsidR="00FD2793" w:rsidRPr="00EA1111">
        <w:t xml:space="preserve">Tờ trình dự thảo </w:t>
      </w:r>
      <w:r w:rsidR="00834D74" w:rsidRPr="00EA1111">
        <w:rPr>
          <w:bCs/>
        </w:rPr>
        <w:t>Nghị quyết v</w:t>
      </w:r>
      <w:r w:rsidR="009C2D72" w:rsidRPr="00EA1111">
        <w:rPr>
          <w:bCs/>
        </w:rPr>
        <w:t>ề điều chỉnh chủ trương đầu tư Dự án b</w:t>
      </w:r>
      <w:r w:rsidR="00834D74" w:rsidRPr="00EA1111">
        <w:rPr>
          <w:bCs/>
        </w:rPr>
        <w:t>ảo vệ, khôi phục và phát triển rừng bền vững trên địa bàn tỉnh Kon Tum giai đoạn 2021-2025</w:t>
      </w:r>
      <w:r w:rsidR="00885AE0" w:rsidRPr="00EA1111">
        <w:rPr>
          <w:bCs/>
        </w:rPr>
        <w:t>.</w:t>
      </w:r>
    </w:p>
    <w:p w14:paraId="1AE93871" w14:textId="15432C05" w:rsidR="00834D74" w:rsidRPr="00EA1111" w:rsidRDefault="009073D1" w:rsidP="00EA1111">
      <w:pPr>
        <w:spacing w:before="120" w:after="120"/>
        <w:ind w:firstLine="720"/>
        <w:jc w:val="both"/>
        <w:rPr>
          <w:bCs/>
        </w:rPr>
      </w:pPr>
      <w:r>
        <w:t>1</w:t>
      </w:r>
      <w:r w:rsidR="00075304">
        <w:t>6</w:t>
      </w:r>
      <w:r w:rsidR="00165C3A" w:rsidRPr="00EA1111">
        <w:t xml:space="preserve">. </w:t>
      </w:r>
      <w:r w:rsidR="00FD2793" w:rsidRPr="00EA1111">
        <w:t xml:space="preserve">Tờ trình dự thảo </w:t>
      </w:r>
      <w:r w:rsidR="00834D74" w:rsidRPr="00EA1111">
        <w:rPr>
          <w:bCs/>
        </w:rPr>
        <w:t>Nghị quyết v</w:t>
      </w:r>
      <w:r w:rsidR="009C2D72" w:rsidRPr="00EA1111">
        <w:rPr>
          <w:bCs/>
        </w:rPr>
        <w:t>ề điều chỉnh chủ trương đầu tư Dự án k</w:t>
      </w:r>
      <w:r w:rsidR="00834D74" w:rsidRPr="00EA1111">
        <w:rPr>
          <w:bCs/>
        </w:rPr>
        <w:t>ho lưu trữ Chuyên dụng tỉnh Kon Tum</w:t>
      </w:r>
      <w:r w:rsidR="00885AE0" w:rsidRPr="00EA1111">
        <w:rPr>
          <w:bCs/>
        </w:rPr>
        <w:t>.</w:t>
      </w:r>
    </w:p>
    <w:p w14:paraId="7653E534" w14:textId="0B5D60E3" w:rsidR="00834D74" w:rsidRPr="00EA1111" w:rsidRDefault="009073D1" w:rsidP="00EA1111">
      <w:pPr>
        <w:spacing w:before="120" w:after="120"/>
        <w:ind w:firstLine="720"/>
        <w:jc w:val="both"/>
        <w:rPr>
          <w:bCs/>
        </w:rPr>
      </w:pPr>
      <w:r>
        <w:t>1</w:t>
      </w:r>
      <w:r w:rsidR="00075304">
        <w:t>7</w:t>
      </w:r>
      <w:r w:rsidR="00165C3A" w:rsidRPr="00EA1111">
        <w:t xml:space="preserve">. </w:t>
      </w:r>
      <w:r w:rsidR="00FD2793" w:rsidRPr="00EA1111">
        <w:t xml:space="preserve">Tờ trình dự thảo </w:t>
      </w:r>
      <w:r w:rsidR="00834D74" w:rsidRPr="00EA1111">
        <w:rPr>
          <w:bCs/>
        </w:rPr>
        <w:t>Nghị quyết v</w:t>
      </w:r>
      <w:r w:rsidR="009C2D72" w:rsidRPr="00EA1111">
        <w:rPr>
          <w:bCs/>
        </w:rPr>
        <w:t>ề điều chỉnh chủ trương đầu tư Dự án đ</w:t>
      </w:r>
      <w:r w:rsidR="00834D74" w:rsidRPr="00EA1111">
        <w:rPr>
          <w:bCs/>
        </w:rPr>
        <w:t>ường dẫn vào cầu số 03 qua sông Đăk Bla gắn với chỉnh trang đô thị</w:t>
      </w:r>
      <w:r w:rsidR="00885AE0" w:rsidRPr="00EA1111">
        <w:rPr>
          <w:bCs/>
        </w:rPr>
        <w:t>.</w:t>
      </w:r>
    </w:p>
    <w:p w14:paraId="0D534374" w14:textId="77777777" w:rsidR="00305D3B" w:rsidRPr="00EA1111" w:rsidRDefault="00305D3B" w:rsidP="00305D3B">
      <w:pPr>
        <w:spacing w:before="120" w:after="120"/>
        <w:ind w:firstLine="720"/>
        <w:jc w:val="both"/>
        <w:rPr>
          <w:bCs/>
        </w:rPr>
      </w:pPr>
      <w:r>
        <w:t>18</w:t>
      </w:r>
      <w:r w:rsidRPr="00EA1111">
        <w:t xml:space="preserve">. Tờ trình dự thảo </w:t>
      </w:r>
      <w:r w:rsidRPr="00EA1111">
        <w:rPr>
          <w:bCs/>
        </w:rPr>
        <w:t xml:space="preserve">Nghị quyết về điều chỉnh </w:t>
      </w:r>
      <w:r w:rsidRPr="00B50FED">
        <w:rPr>
          <w:bCs/>
          <w:color w:val="0000FF"/>
        </w:rPr>
        <w:t xml:space="preserve">chủ trương đầu tư </w:t>
      </w:r>
      <w:r w:rsidRPr="00EA1111">
        <w:rPr>
          <w:bCs/>
        </w:rPr>
        <w:t>Dự án đường Trường Chinh (đoạn từ đường Phan Đình Phùng đến đường Đào Duy Từ - phạm vi cầu nối qua sông Đăk Bla).</w:t>
      </w:r>
    </w:p>
    <w:p w14:paraId="5E3E6C9A" w14:textId="11FADB05" w:rsidR="00B52C57" w:rsidRPr="00EA1111" w:rsidRDefault="00075304" w:rsidP="00EA1111">
      <w:pPr>
        <w:spacing w:before="120" w:after="120"/>
        <w:ind w:firstLine="720"/>
        <w:jc w:val="both"/>
      </w:pPr>
      <w:r>
        <w:t>19</w:t>
      </w:r>
      <w:r w:rsidR="009073D1">
        <w:t xml:space="preserve">. </w:t>
      </w:r>
      <w:r w:rsidR="00B52C57" w:rsidRPr="00EA1111">
        <w:t>Tờ trình dự thảo Nghị quyết về điều chỉnh chủ trương đầu tư dự án Đường giao thông tiếp nối với Tỉnh lộ 674 đến đường tuần tra biên giới xã Mô Rai, huyện Sa Thầy</w:t>
      </w:r>
      <w:r w:rsidR="00036946" w:rsidRPr="00EA1111">
        <w:t>.</w:t>
      </w:r>
    </w:p>
    <w:p w14:paraId="56662C41" w14:textId="281301FE" w:rsidR="00BC0C91" w:rsidRPr="00EA1111" w:rsidRDefault="00165C3A" w:rsidP="00EA1111">
      <w:pPr>
        <w:tabs>
          <w:tab w:val="left" w:pos="1276"/>
        </w:tabs>
        <w:spacing w:before="120" w:after="120"/>
        <w:ind w:firstLine="720"/>
        <w:jc w:val="both"/>
        <w:rPr>
          <w:shd w:val="clear" w:color="auto" w:fill="FFFFFF"/>
        </w:rPr>
      </w:pPr>
      <w:r w:rsidRPr="00EA1111">
        <w:t>2</w:t>
      </w:r>
      <w:r w:rsidR="00075304">
        <w:t>0</w:t>
      </w:r>
      <w:r w:rsidRPr="00EA1111">
        <w:t xml:space="preserve">. </w:t>
      </w:r>
      <w:r w:rsidR="00BC0C91" w:rsidRPr="00EA1111">
        <w:t xml:space="preserve">Tờ trình dự thảo </w:t>
      </w:r>
      <w:r w:rsidR="00BC0C91" w:rsidRPr="00EA1111">
        <w:rPr>
          <w:shd w:val="clear" w:color="auto" w:fill="FFFFFF"/>
        </w:rPr>
        <w:t>Nghị quyết giao biên chế công chức trong các cơ quan, tổ chức hành chính Nhà nước trên địa bàn tỉnh Kon Tum năm 2024</w:t>
      </w:r>
      <w:r w:rsidR="00885AE0" w:rsidRPr="00EA1111">
        <w:rPr>
          <w:shd w:val="clear" w:color="auto" w:fill="FFFFFF"/>
        </w:rPr>
        <w:t>.</w:t>
      </w:r>
    </w:p>
    <w:p w14:paraId="28BCA00B" w14:textId="46F82C19" w:rsidR="00BC0C91" w:rsidRPr="00EA1111" w:rsidRDefault="00165C3A" w:rsidP="00EA1111">
      <w:pPr>
        <w:spacing w:before="120" w:after="120"/>
        <w:ind w:firstLine="720"/>
        <w:jc w:val="both"/>
        <w:rPr>
          <w:shd w:val="clear" w:color="auto" w:fill="FFFFFF"/>
        </w:rPr>
      </w:pPr>
      <w:r w:rsidRPr="00EA1111">
        <w:t>2</w:t>
      </w:r>
      <w:r w:rsidR="00075304">
        <w:t>1</w:t>
      </w:r>
      <w:r w:rsidRPr="00EA1111">
        <w:t xml:space="preserve">. </w:t>
      </w:r>
      <w:r w:rsidR="00FD2793" w:rsidRPr="00EA1111">
        <w:t xml:space="preserve">Tờ trình dự thảo </w:t>
      </w:r>
      <w:r w:rsidR="00BC0C91" w:rsidRPr="00EA1111">
        <w:rPr>
          <w:shd w:val="clear" w:color="auto" w:fill="FFFFFF"/>
        </w:rPr>
        <w:t>Nghị quyết phê duyệt tổng số lượng người làm việc hưởng lương từ ngân sách Nhà nước trong các đơn vị sự nghiệp công lập chưa tự bảo đảm chi thường xuyên năm 2024 trên địa bàn tỉnh</w:t>
      </w:r>
      <w:r w:rsidR="00885AE0" w:rsidRPr="00EA1111">
        <w:rPr>
          <w:shd w:val="clear" w:color="auto" w:fill="FFFFFF"/>
        </w:rPr>
        <w:t>.</w:t>
      </w:r>
    </w:p>
    <w:p w14:paraId="58B4716F" w14:textId="2C23B326" w:rsidR="00834D74" w:rsidRPr="00EA1111" w:rsidRDefault="00165C3A" w:rsidP="00EA1111">
      <w:pPr>
        <w:spacing w:before="120" w:after="120"/>
        <w:ind w:firstLine="720"/>
        <w:jc w:val="both"/>
        <w:rPr>
          <w:bCs/>
        </w:rPr>
      </w:pPr>
      <w:r w:rsidRPr="00EA1111">
        <w:t>2</w:t>
      </w:r>
      <w:r w:rsidR="00075304">
        <w:t>2</w:t>
      </w:r>
      <w:r w:rsidRPr="00EA1111">
        <w:t xml:space="preserve">. </w:t>
      </w:r>
      <w:r w:rsidR="00FD2793" w:rsidRPr="00EA1111">
        <w:t xml:space="preserve">Tờ trình dự thảo </w:t>
      </w:r>
      <w:r w:rsidR="00834D74" w:rsidRPr="00EA1111">
        <w:rPr>
          <w:bCs/>
        </w:rPr>
        <w:t>Nghị quyết miễn nhiệm Ủy viên Ủy ban nhân dân tỉnh nhiệm kỳ 2021-2026</w:t>
      </w:r>
      <w:r w:rsidR="00EA1111" w:rsidRPr="00EA1111">
        <w:rPr>
          <w:bCs/>
        </w:rPr>
        <w:tab/>
      </w:r>
      <w:r w:rsidR="00834D74" w:rsidRPr="00EA1111">
        <w:rPr>
          <w:bCs/>
        </w:rPr>
        <w:t xml:space="preserve"> đối với Đại tá Trịnh Ngọc T</w:t>
      </w:r>
      <w:r w:rsidR="009C2D72" w:rsidRPr="00EA1111">
        <w:rPr>
          <w:bCs/>
        </w:rPr>
        <w:t>rọng, nguyên Chỉ huy trưởng Bộ chỉ huy q</w:t>
      </w:r>
      <w:r w:rsidR="00834D74" w:rsidRPr="00EA1111">
        <w:rPr>
          <w:bCs/>
        </w:rPr>
        <w:t>uân sự tỉnh Kon Tum, Quân khu 5</w:t>
      </w:r>
      <w:r w:rsidR="00885AE0" w:rsidRPr="00EA1111">
        <w:rPr>
          <w:bCs/>
        </w:rPr>
        <w:t>.</w:t>
      </w:r>
    </w:p>
    <w:p w14:paraId="594C58DB" w14:textId="4065249E" w:rsidR="00834D74" w:rsidRPr="00EA1111" w:rsidRDefault="00165C3A" w:rsidP="00EA1111">
      <w:pPr>
        <w:spacing w:before="120" w:after="120"/>
        <w:ind w:firstLine="720"/>
        <w:jc w:val="both"/>
        <w:rPr>
          <w:bCs/>
        </w:rPr>
      </w:pPr>
      <w:r w:rsidRPr="00EA1111">
        <w:t>2</w:t>
      </w:r>
      <w:r w:rsidR="00075304">
        <w:t>3</w:t>
      </w:r>
      <w:r w:rsidRPr="00EA1111">
        <w:t xml:space="preserve">. </w:t>
      </w:r>
      <w:r w:rsidR="00FD2793" w:rsidRPr="00EA1111">
        <w:t xml:space="preserve">Tờ trình dự thảo </w:t>
      </w:r>
      <w:r w:rsidR="00834D74" w:rsidRPr="00EA1111">
        <w:rPr>
          <w:bCs/>
        </w:rPr>
        <w:t>Nghị quyết bầu bổ sung Ủy viên Ủy ban nhân dân tỉnh nhiệm kỳ 2021-2026 đối với Đại tá Nguyễn</w:t>
      </w:r>
      <w:r w:rsidR="009C2D72" w:rsidRPr="00EA1111">
        <w:rPr>
          <w:bCs/>
        </w:rPr>
        <w:t xml:space="preserve"> Thế Vinh, Chỉ huy trưởng Bộ chỉ huy q</w:t>
      </w:r>
      <w:r w:rsidR="00834D74" w:rsidRPr="00EA1111">
        <w:rPr>
          <w:bCs/>
        </w:rPr>
        <w:t>uân sự tỉnh Kon Tum, Quân khu 5</w:t>
      </w:r>
      <w:r w:rsidR="00FD2793" w:rsidRPr="00EA1111">
        <w:rPr>
          <w:bCs/>
        </w:rPr>
        <w:t>.</w:t>
      </w:r>
    </w:p>
    <w:p w14:paraId="68FF2F31" w14:textId="4D47E753" w:rsidR="00FC22BD" w:rsidRPr="00696D24" w:rsidRDefault="0019607E" w:rsidP="002C5A37">
      <w:pPr>
        <w:spacing w:before="120"/>
        <w:ind w:firstLine="720"/>
        <w:jc w:val="both"/>
      </w:pPr>
      <w:r w:rsidRPr="00696D24">
        <w:rPr>
          <w:b/>
          <w:lang w:val="nl-NL"/>
        </w:rPr>
        <w:t xml:space="preserve">II. Các báo cáo thẩm tra của </w:t>
      </w:r>
      <w:r w:rsidR="000552D8" w:rsidRPr="00696D24">
        <w:rPr>
          <w:b/>
          <w:lang w:val="nl-NL"/>
        </w:rPr>
        <w:t xml:space="preserve">Ban Pháp chế </w:t>
      </w:r>
      <w:r w:rsidR="000552D8">
        <w:rPr>
          <w:b/>
          <w:lang w:val="nl-NL"/>
        </w:rPr>
        <w:t xml:space="preserve">và </w:t>
      </w:r>
      <w:r w:rsidRPr="00696D24">
        <w:rPr>
          <w:b/>
          <w:lang w:val="nl-NL"/>
        </w:rPr>
        <w:t>Ban Kinh tế - Ngân sách</w:t>
      </w:r>
      <w:r w:rsidR="000552D8" w:rsidRPr="00696D24">
        <w:rPr>
          <w:b/>
          <w:lang w:val="nl-NL"/>
        </w:rPr>
        <w:t xml:space="preserve"> </w:t>
      </w:r>
      <w:r w:rsidR="000552D8">
        <w:rPr>
          <w:b/>
          <w:lang w:val="nl-NL"/>
        </w:rPr>
        <w:t xml:space="preserve">của </w:t>
      </w:r>
      <w:r w:rsidR="000552D8" w:rsidRPr="00696D24">
        <w:rPr>
          <w:b/>
          <w:lang w:val="nl-NL"/>
        </w:rPr>
        <w:t>HĐND tỉnh</w:t>
      </w:r>
      <w:bookmarkEnd w:id="0"/>
      <w:r w:rsidRPr="00696D24">
        <w:rPr>
          <w:b/>
          <w:lang w:val="nl-NL"/>
        </w:rPr>
        <w:t>.</w:t>
      </w:r>
    </w:p>
    <w:p w14:paraId="1A671778" w14:textId="00A95381" w:rsidR="00612359" w:rsidRDefault="00E775B5" w:rsidP="00612359">
      <w:pPr>
        <w:jc w:val="center"/>
      </w:pPr>
      <w:r>
        <w:rPr>
          <w:noProof/>
        </w:rPr>
        <mc:AlternateContent>
          <mc:Choice Requires="wps">
            <w:drawing>
              <wp:anchor distT="0" distB="0" distL="114300" distR="114300" simplePos="0" relativeHeight="251666432" behindDoc="0" locked="0" layoutInCell="1" allowOverlap="1" wp14:anchorId="7AF52E49" wp14:editId="7F800B66">
                <wp:simplePos x="0" y="0"/>
                <wp:positionH relativeFrom="column">
                  <wp:posOffset>2292172</wp:posOffset>
                </wp:positionH>
                <wp:positionV relativeFrom="paragraph">
                  <wp:posOffset>95021</wp:posOffset>
                </wp:positionV>
                <wp:extent cx="16459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9A4022"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0.5pt,7.5pt" to="31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" strokecolor="black [3200]" strokeweight=".5pt">
                <v:stroke joinstyle="miter"/>
              </v:line>
            </w:pict>
          </mc:Fallback>
        </mc:AlternateContent>
      </w:r>
    </w:p>
    <w:sectPr w:rsidR="00612359" w:rsidSect="00B8788E">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95DC1" w14:textId="77777777" w:rsidR="00580C2E" w:rsidRDefault="00580C2E">
      <w:r>
        <w:separator/>
      </w:r>
    </w:p>
  </w:endnote>
  <w:endnote w:type="continuationSeparator" w:id="0">
    <w:p w14:paraId="0B205CE6" w14:textId="77777777" w:rsidR="00580C2E" w:rsidRDefault="0058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E6222" w14:textId="77777777" w:rsidR="00580C2E" w:rsidRDefault="00580C2E">
      <w:r>
        <w:separator/>
      </w:r>
    </w:p>
  </w:footnote>
  <w:footnote w:type="continuationSeparator" w:id="0">
    <w:p w14:paraId="6637F2D9" w14:textId="77777777" w:rsidR="00580C2E" w:rsidRDefault="00580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598452"/>
      <w:docPartObj>
        <w:docPartGallery w:val="Page Numbers (Top of Page)"/>
        <w:docPartUnique/>
      </w:docPartObj>
    </w:sdtPr>
    <w:sdtEndPr>
      <w:rPr>
        <w:noProof/>
      </w:rPr>
    </w:sdtEndPr>
    <w:sdtContent>
      <w:p w14:paraId="7A11EAFA" w14:textId="214A33A7" w:rsidR="00F557F1" w:rsidRDefault="00F557F1">
        <w:pPr>
          <w:pStyle w:val="Header"/>
          <w:jc w:val="center"/>
        </w:pPr>
        <w:r>
          <w:fldChar w:fldCharType="begin"/>
        </w:r>
        <w:r>
          <w:instrText xml:space="preserve"> PAGE   \* MERGEFORMAT </w:instrText>
        </w:r>
        <w:r>
          <w:fldChar w:fldCharType="separate"/>
        </w:r>
        <w:r w:rsidR="007A5579">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E03AD"/>
    <w:multiLevelType w:val="hybridMultilevel"/>
    <w:tmpl w:val="4200883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F67"/>
    <w:rsid w:val="00012EF2"/>
    <w:rsid w:val="000147F1"/>
    <w:rsid w:val="000151C5"/>
    <w:rsid w:val="00024938"/>
    <w:rsid w:val="0003176E"/>
    <w:rsid w:val="00031A6C"/>
    <w:rsid w:val="00036946"/>
    <w:rsid w:val="00040AE5"/>
    <w:rsid w:val="000523CF"/>
    <w:rsid w:val="00052DFF"/>
    <w:rsid w:val="00053192"/>
    <w:rsid w:val="000539A2"/>
    <w:rsid w:val="000552D8"/>
    <w:rsid w:val="000608F2"/>
    <w:rsid w:val="00066D30"/>
    <w:rsid w:val="0007506A"/>
    <w:rsid w:val="00075304"/>
    <w:rsid w:val="000753A1"/>
    <w:rsid w:val="000836DD"/>
    <w:rsid w:val="00091BB2"/>
    <w:rsid w:val="00094A6E"/>
    <w:rsid w:val="00095411"/>
    <w:rsid w:val="000B3C17"/>
    <w:rsid w:val="000B55E0"/>
    <w:rsid w:val="000B7035"/>
    <w:rsid w:val="000B7533"/>
    <w:rsid w:val="000C0EC2"/>
    <w:rsid w:val="000D2FBF"/>
    <w:rsid w:val="000F2E0C"/>
    <w:rsid w:val="0011148F"/>
    <w:rsid w:val="00115839"/>
    <w:rsid w:val="0012689B"/>
    <w:rsid w:val="001362B5"/>
    <w:rsid w:val="0014086E"/>
    <w:rsid w:val="00154BF1"/>
    <w:rsid w:val="00165C3A"/>
    <w:rsid w:val="00180A18"/>
    <w:rsid w:val="00183343"/>
    <w:rsid w:val="00190FFB"/>
    <w:rsid w:val="0019607E"/>
    <w:rsid w:val="001B5BA5"/>
    <w:rsid w:val="001E0C07"/>
    <w:rsid w:val="001E4BBF"/>
    <w:rsid w:val="001F1A5E"/>
    <w:rsid w:val="001F64AB"/>
    <w:rsid w:val="002038A4"/>
    <w:rsid w:val="00205530"/>
    <w:rsid w:val="0021702D"/>
    <w:rsid w:val="0022286D"/>
    <w:rsid w:val="002347AB"/>
    <w:rsid w:val="00256FB7"/>
    <w:rsid w:val="00277FD7"/>
    <w:rsid w:val="00283DE9"/>
    <w:rsid w:val="00291EA3"/>
    <w:rsid w:val="00293D9D"/>
    <w:rsid w:val="002C0C19"/>
    <w:rsid w:val="002C32DC"/>
    <w:rsid w:val="002C5A37"/>
    <w:rsid w:val="002C7C71"/>
    <w:rsid w:val="002D18B1"/>
    <w:rsid w:val="002E03FB"/>
    <w:rsid w:val="002F5927"/>
    <w:rsid w:val="00300D55"/>
    <w:rsid w:val="00305D3B"/>
    <w:rsid w:val="00306512"/>
    <w:rsid w:val="00314240"/>
    <w:rsid w:val="003323F4"/>
    <w:rsid w:val="00337F02"/>
    <w:rsid w:val="00353CF2"/>
    <w:rsid w:val="00355E3C"/>
    <w:rsid w:val="003741C8"/>
    <w:rsid w:val="00377299"/>
    <w:rsid w:val="00395FC6"/>
    <w:rsid w:val="003968C3"/>
    <w:rsid w:val="003B1141"/>
    <w:rsid w:val="003C0970"/>
    <w:rsid w:val="003C1AFA"/>
    <w:rsid w:val="003C5EB6"/>
    <w:rsid w:val="003D2097"/>
    <w:rsid w:val="003D4AB7"/>
    <w:rsid w:val="003E2381"/>
    <w:rsid w:val="003E4DD9"/>
    <w:rsid w:val="00402F4D"/>
    <w:rsid w:val="004050E4"/>
    <w:rsid w:val="00444B62"/>
    <w:rsid w:val="00450072"/>
    <w:rsid w:val="00451D1A"/>
    <w:rsid w:val="00454127"/>
    <w:rsid w:val="00455D36"/>
    <w:rsid w:val="004673AB"/>
    <w:rsid w:val="00467F58"/>
    <w:rsid w:val="004707CE"/>
    <w:rsid w:val="00474D8C"/>
    <w:rsid w:val="00486AD7"/>
    <w:rsid w:val="004873AB"/>
    <w:rsid w:val="004B60EB"/>
    <w:rsid w:val="004B61F7"/>
    <w:rsid w:val="004C57E9"/>
    <w:rsid w:val="004D36FE"/>
    <w:rsid w:val="004D5304"/>
    <w:rsid w:val="004D7913"/>
    <w:rsid w:val="004D7EBB"/>
    <w:rsid w:val="004F5BF1"/>
    <w:rsid w:val="004F7BDF"/>
    <w:rsid w:val="0050465A"/>
    <w:rsid w:val="005254C4"/>
    <w:rsid w:val="00526BB5"/>
    <w:rsid w:val="005335DC"/>
    <w:rsid w:val="00541671"/>
    <w:rsid w:val="0054192A"/>
    <w:rsid w:val="00563D4C"/>
    <w:rsid w:val="005756DD"/>
    <w:rsid w:val="00580C2E"/>
    <w:rsid w:val="005947D0"/>
    <w:rsid w:val="005B5940"/>
    <w:rsid w:val="005C3256"/>
    <w:rsid w:val="005D58C5"/>
    <w:rsid w:val="005D6663"/>
    <w:rsid w:val="005E3F67"/>
    <w:rsid w:val="005E492C"/>
    <w:rsid w:val="005F0949"/>
    <w:rsid w:val="005F7B6B"/>
    <w:rsid w:val="0060008C"/>
    <w:rsid w:val="006010BA"/>
    <w:rsid w:val="00606FB3"/>
    <w:rsid w:val="00610FA2"/>
    <w:rsid w:val="00612359"/>
    <w:rsid w:val="0062556D"/>
    <w:rsid w:val="00631657"/>
    <w:rsid w:val="00640691"/>
    <w:rsid w:val="0065041E"/>
    <w:rsid w:val="006508B4"/>
    <w:rsid w:val="006570BB"/>
    <w:rsid w:val="00664A73"/>
    <w:rsid w:val="00667A49"/>
    <w:rsid w:val="00674FB8"/>
    <w:rsid w:val="00675A36"/>
    <w:rsid w:val="00691DEA"/>
    <w:rsid w:val="00693AFF"/>
    <w:rsid w:val="006960D7"/>
    <w:rsid w:val="00696D24"/>
    <w:rsid w:val="006B6A3C"/>
    <w:rsid w:val="006E1DB9"/>
    <w:rsid w:val="006F00AE"/>
    <w:rsid w:val="007132D2"/>
    <w:rsid w:val="00717605"/>
    <w:rsid w:val="00720B58"/>
    <w:rsid w:val="0072402A"/>
    <w:rsid w:val="007243BD"/>
    <w:rsid w:val="007262AB"/>
    <w:rsid w:val="00741354"/>
    <w:rsid w:val="007423F6"/>
    <w:rsid w:val="00744ED3"/>
    <w:rsid w:val="00751B18"/>
    <w:rsid w:val="0075257D"/>
    <w:rsid w:val="00752BEE"/>
    <w:rsid w:val="0075516D"/>
    <w:rsid w:val="00761022"/>
    <w:rsid w:val="00767F3F"/>
    <w:rsid w:val="00787BBC"/>
    <w:rsid w:val="00790296"/>
    <w:rsid w:val="00793B4A"/>
    <w:rsid w:val="007949C7"/>
    <w:rsid w:val="007A45A4"/>
    <w:rsid w:val="007A5579"/>
    <w:rsid w:val="007B20AE"/>
    <w:rsid w:val="007B3148"/>
    <w:rsid w:val="007E2E38"/>
    <w:rsid w:val="007F6545"/>
    <w:rsid w:val="00802100"/>
    <w:rsid w:val="0080512A"/>
    <w:rsid w:val="008116F5"/>
    <w:rsid w:val="008166C9"/>
    <w:rsid w:val="008311EF"/>
    <w:rsid w:val="00834D74"/>
    <w:rsid w:val="0084459E"/>
    <w:rsid w:val="00850B69"/>
    <w:rsid w:val="00850C3C"/>
    <w:rsid w:val="008532C8"/>
    <w:rsid w:val="00856ED2"/>
    <w:rsid w:val="00865743"/>
    <w:rsid w:val="00867E09"/>
    <w:rsid w:val="00885AE0"/>
    <w:rsid w:val="00892433"/>
    <w:rsid w:val="00894597"/>
    <w:rsid w:val="008A76B2"/>
    <w:rsid w:val="008B12F1"/>
    <w:rsid w:val="008B14A0"/>
    <w:rsid w:val="008B247E"/>
    <w:rsid w:val="008B53FE"/>
    <w:rsid w:val="008C1910"/>
    <w:rsid w:val="008E4045"/>
    <w:rsid w:val="008F5351"/>
    <w:rsid w:val="0090061D"/>
    <w:rsid w:val="00902199"/>
    <w:rsid w:val="009073D1"/>
    <w:rsid w:val="00912B2C"/>
    <w:rsid w:val="00913A41"/>
    <w:rsid w:val="00914EB7"/>
    <w:rsid w:val="009321CE"/>
    <w:rsid w:val="00944B02"/>
    <w:rsid w:val="00997A13"/>
    <w:rsid w:val="009B74A6"/>
    <w:rsid w:val="009C2739"/>
    <w:rsid w:val="009C2D72"/>
    <w:rsid w:val="009D223D"/>
    <w:rsid w:val="009D2E1F"/>
    <w:rsid w:val="009E6BB5"/>
    <w:rsid w:val="009E79EE"/>
    <w:rsid w:val="00A01D59"/>
    <w:rsid w:val="00A0572B"/>
    <w:rsid w:val="00A12EF5"/>
    <w:rsid w:val="00A57452"/>
    <w:rsid w:val="00A57E46"/>
    <w:rsid w:val="00A72929"/>
    <w:rsid w:val="00A74F4B"/>
    <w:rsid w:val="00A97DA7"/>
    <w:rsid w:val="00AA56A9"/>
    <w:rsid w:val="00AB5F5E"/>
    <w:rsid w:val="00AB7AE2"/>
    <w:rsid w:val="00AB7B49"/>
    <w:rsid w:val="00AC47C1"/>
    <w:rsid w:val="00AE36A2"/>
    <w:rsid w:val="00AE7FD0"/>
    <w:rsid w:val="00AF31C3"/>
    <w:rsid w:val="00AF731D"/>
    <w:rsid w:val="00B000AA"/>
    <w:rsid w:val="00B1420A"/>
    <w:rsid w:val="00B171EF"/>
    <w:rsid w:val="00B34C51"/>
    <w:rsid w:val="00B3704B"/>
    <w:rsid w:val="00B43028"/>
    <w:rsid w:val="00B52C57"/>
    <w:rsid w:val="00B86760"/>
    <w:rsid w:val="00B8788E"/>
    <w:rsid w:val="00B879FA"/>
    <w:rsid w:val="00B87FA0"/>
    <w:rsid w:val="00BA5071"/>
    <w:rsid w:val="00BA785B"/>
    <w:rsid w:val="00BB7721"/>
    <w:rsid w:val="00BB7976"/>
    <w:rsid w:val="00BC0C91"/>
    <w:rsid w:val="00BD1597"/>
    <w:rsid w:val="00BF123C"/>
    <w:rsid w:val="00C048CD"/>
    <w:rsid w:val="00C11D35"/>
    <w:rsid w:val="00C2438C"/>
    <w:rsid w:val="00C2777D"/>
    <w:rsid w:val="00C31C63"/>
    <w:rsid w:val="00C41CBB"/>
    <w:rsid w:val="00C4481F"/>
    <w:rsid w:val="00C5271E"/>
    <w:rsid w:val="00C55955"/>
    <w:rsid w:val="00C75ED9"/>
    <w:rsid w:val="00C932E9"/>
    <w:rsid w:val="00C9784F"/>
    <w:rsid w:val="00CA7C33"/>
    <w:rsid w:val="00CC5F3A"/>
    <w:rsid w:val="00CD0ECA"/>
    <w:rsid w:val="00CD2F3E"/>
    <w:rsid w:val="00CD55CF"/>
    <w:rsid w:val="00CF08E2"/>
    <w:rsid w:val="00CF0DCE"/>
    <w:rsid w:val="00CF2289"/>
    <w:rsid w:val="00D025C6"/>
    <w:rsid w:val="00D161F8"/>
    <w:rsid w:val="00D17B01"/>
    <w:rsid w:val="00D21B03"/>
    <w:rsid w:val="00D2354A"/>
    <w:rsid w:val="00D3419B"/>
    <w:rsid w:val="00D37999"/>
    <w:rsid w:val="00D4032E"/>
    <w:rsid w:val="00D440FC"/>
    <w:rsid w:val="00D46F7A"/>
    <w:rsid w:val="00D637D3"/>
    <w:rsid w:val="00D67219"/>
    <w:rsid w:val="00D73001"/>
    <w:rsid w:val="00D91B6B"/>
    <w:rsid w:val="00D94CC6"/>
    <w:rsid w:val="00DA7410"/>
    <w:rsid w:val="00DC1E34"/>
    <w:rsid w:val="00DC2BE8"/>
    <w:rsid w:val="00DC4E2F"/>
    <w:rsid w:val="00DD1AEF"/>
    <w:rsid w:val="00DD2774"/>
    <w:rsid w:val="00DE3357"/>
    <w:rsid w:val="00DF05CF"/>
    <w:rsid w:val="00DF142F"/>
    <w:rsid w:val="00E0628D"/>
    <w:rsid w:val="00E16334"/>
    <w:rsid w:val="00E45CCD"/>
    <w:rsid w:val="00E5307B"/>
    <w:rsid w:val="00E5650B"/>
    <w:rsid w:val="00E62419"/>
    <w:rsid w:val="00E63E6A"/>
    <w:rsid w:val="00E7291D"/>
    <w:rsid w:val="00E775B5"/>
    <w:rsid w:val="00EA1111"/>
    <w:rsid w:val="00EA5E8F"/>
    <w:rsid w:val="00EA65D6"/>
    <w:rsid w:val="00EA697B"/>
    <w:rsid w:val="00EC1DCA"/>
    <w:rsid w:val="00EC55A9"/>
    <w:rsid w:val="00EC5670"/>
    <w:rsid w:val="00EE6D9B"/>
    <w:rsid w:val="00F01BBF"/>
    <w:rsid w:val="00F03208"/>
    <w:rsid w:val="00F12DF6"/>
    <w:rsid w:val="00F3142F"/>
    <w:rsid w:val="00F355FF"/>
    <w:rsid w:val="00F4591F"/>
    <w:rsid w:val="00F50F14"/>
    <w:rsid w:val="00F54B43"/>
    <w:rsid w:val="00F557F1"/>
    <w:rsid w:val="00F63D64"/>
    <w:rsid w:val="00F76C79"/>
    <w:rsid w:val="00F8327D"/>
    <w:rsid w:val="00F83D00"/>
    <w:rsid w:val="00F958FD"/>
    <w:rsid w:val="00FC22BD"/>
    <w:rsid w:val="00FD19C3"/>
    <w:rsid w:val="00FD2793"/>
    <w:rsid w:val="00FD37B9"/>
    <w:rsid w:val="00FD54A4"/>
    <w:rsid w:val="00FE5693"/>
    <w:rsid w:val="00FE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BF7E"/>
  <w15:docId w15:val="{E8231B46-69C1-4632-BD66-184E0DAB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67"/>
    <w:rPr>
      <w:rFonts w:eastAsia="Times New Roman"/>
      <w:sz w:val="28"/>
      <w:szCs w:val="28"/>
    </w:rPr>
  </w:style>
  <w:style w:type="paragraph" w:styleId="Heading1">
    <w:name w:val="heading 1"/>
    <w:basedOn w:val="Normal"/>
    <w:next w:val="Normal"/>
    <w:link w:val="Heading1Char"/>
    <w:uiPriority w:val="9"/>
    <w:qFormat/>
    <w:rsid w:val="005E3F67"/>
    <w:pPr>
      <w:spacing w:before="120" w:after="120"/>
      <w:jc w:val="both"/>
      <w:outlineLvl w:val="0"/>
    </w:pPr>
    <w:rPr>
      <w:b/>
      <w:kern w:val="32"/>
      <w:szCs w:val="32"/>
    </w:rPr>
  </w:style>
  <w:style w:type="paragraph" w:styleId="Heading2">
    <w:name w:val="heading 2"/>
    <w:basedOn w:val="Normal"/>
    <w:next w:val="Normal"/>
    <w:link w:val="Heading2Char"/>
    <w:uiPriority w:val="9"/>
    <w:unhideWhenUsed/>
    <w:qFormat/>
    <w:rsid w:val="005E3F67"/>
    <w:pPr>
      <w:spacing w:before="120" w:after="120"/>
      <w:jc w:val="both"/>
      <w:outlineLvl w:val="1"/>
    </w:pPr>
    <w:rPr>
      <w:b/>
      <w:bCs/>
      <w:iCs/>
    </w:rPr>
  </w:style>
  <w:style w:type="paragraph" w:styleId="Heading3">
    <w:name w:val="heading 3"/>
    <w:basedOn w:val="Normal"/>
    <w:next w:val="Normal"/>
    <w:link w:val="Heading3Char"/>
    <w:uiPriority w:val="9"/>
    <w:unhideWhenUsed/>
    <w:qFormat/>
    <w:rsid w:val="005E3F67"/>
    <w:pPr>
      <w:keepNext/>
      <w:spacing w:before="120" w:after="120"/>
      <w:jc w:val="both"/>
      <w:outlineLvl w:val="2"/>
    </w:pPr>
    <w:rPr>
      <w:b/>
      <w:bCs/>
      <w:i/>
      <w:szCs w:val="26"/>
    </w:rPr>
  </w:style>
  <w:style w:type="paragraph" w:styleId="Heading4">
    <w:name w:val="heading 4"/>
    <w:basedOn w:val="Normal"/>
    <w:next w:val="Normal"/>
    <w:link w:val="Heading4Char"/>
    <w:uiPriority w:val="9"/>
    <w:unhideWhenUsed/>
    <w:qFormat/>
    <w:rsid w:val="005E3F67"/>
    <w:pPr>
      <w:spacing w:before="120" w:after="120"/>
      <w:jc w:val="both"/>
      <w:outlineLvl w:val="3"/>
    </w:pPr>
    <w:rPr>
      <w:bCs/>
      <w:i/>
    </w:rPr>
  </w:style>
  <w:style w:type="paragraph" w:styleId="Heading5">
    <w:name w:val="heading 5"/>
    <w:basedOn w:val="Normal"/>
    <w:next w:val="Normal"/>
    <w:link w:val="Heading5Char"/>
    <w:uiPriority w:val="9"/>
    <w:unhideWhenUsed/>
    <w:qFormat/>
    <w:rsid w:val="005E3F67"/>
    <w:pPr>
      <w:spacing w:before="120" w:after="120"/>
      <w:jc w:val="both"/>
      <w:outlineLvl w:val="4"/>
    </w:pPr>
    <w:rPr>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3F67"/>
    <w:rPr>
      <w:rFonts w:eastAsia="Times New Roman"/>
      <w:b/>
      <w:kern w:val="32"/>
      <w:sz w:val="28"/>
      <w:szCs w:val="32"/>
    </w:rPr>
  </w:style>
  <w:style w:type="character" w:customStyle="1" w:styleId="Heading2Char">
    <w:name w:val="Heading 2 Char"/>
    <w:link w:val="Heading2"/>
    <w:uiPriority w:val="9"/>
    <w:rsid w:val="005E3F67"/>
    <w:rPr>
      <w:rFonts w:eastAsia="Times New Roman"/>
      <w:b/>
      <w:bCs/>
      <w:iCs/>
      <w:sz w:val="28"/>
      <w:szCs w:val="28"/>
    </w:rPr>
  </w:style>
  <w:style w:type="character" w:customStyle="1" w:styleId="Heading3Char">
    <w:name w:val="Heading 3 Char"/>
    <w:link w:val="Heading3"/>
    <w:uiPriority w:val="9"/>
    <w:rsid w:val="005E3F67"/>
    <w:rPr>
      <w:rFonts w:eastAsia="Times New Roman"/>
      <w:b/>
      <w:bCs/>
      <w:i/>
      <w:sz w:val="28"/>
      <w:szCs w:val="26"/>
    </w:rPr>
  </w:style>
  <w:style w:type="character" w:customStyle="1" w:styleId="Heading4Char">
    <w:name w:val="Heading 4 Char"/>
    <w:link w:val="Heading4"/>
    <w:uiPriority w:val="9"/>
    <w:rsid w:val="005E3F67"/>
    <w:rPr>
      <w:rFonts w:eastAsia="Times New Roman"/>
      <w:bCs/>
      <w:i/>
      <w:sz w:val="28"/>
      <w:szCs w:val="28"/>
    </w:rPr>
  </w:style>
  <w:style w:type="character" w:customStyle="1" w:styleId="Heading5Char">
    <w:name w:val="Heading 5 Char"/>
    <w:link w:val="Heading5"/>
    <w:uiPriority w:val="9"/>
    <w:rsid w:val="005E3F67"/>
    <w:rPr>
      <w:rFonts w:eastAsia="Times New Roman"/>
      <w:iCs/>
      <w:sz w:val="28"/>
      <w:szCs w:val="26"/>
    </w:rPr>
  </w:style>
  <w:style w:type="paragraph" w:styleId="Title">
    <w:name w:val="Title"/>
    <w:basedOn w:val="Normal"/>
    <w:next w:val="Normal"/>
    <w:link w:val="TitleChar"/>
    <w:uiPriority w:val="10"/>
    <w:qFormat/>
    <w:rsid w:val="005E3F67"/>
    <w:pPr>
      <w:outlineLvl w:val="0"/>
    </w:pPr>
    <w:rPr>
      <w:b/>
      <w:kern w:val="28"/>
      <w:szCs w:val="32"/>
    </w:rPr>
  </w:style>
  <w:style w:type="character" w:customStyle="1" w:styleId="TitleChar">
    <w:name w:val="Title Char"/>
    <w:link w:val="Title"/>
    <w:uiPriority w:val="10"/>
    <w:rsid w:val="005E3F67"/>
    <w:rPr>
      <w:rFonts w:eastAsia="Times New Roman"/>
      <w:b/>
      <w:kern w:val="28"/>
      <w:sz w:val="28"/>
      <w:szCs w:val="32"/>
    </w:rPr>
  </w:style>
  <w:style w:type="table" w:styleId="TableGrid">
    <w:name w:val="Table Grid"/>
    <w:basedOn w:val="TableNormal"/>
    <w:uiPriority w:val="59"/>
    <w:rsid w:val="005E3F67"/>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3F67"/>
    <w:pPr>
      <w:tabs>
        <w:tab w:val="center" w:pos="4680"/>
        <w:tab w:val="right" w:pos="9360"/>
      </w:tabs>
    </w:pPr>
  </w:style>
  <w:style w:type="character" w:customStyle="1" w:styleId="FooterChar">
    <w:name w:val="Footer Char"/>
    <w:link w:val="Footer"/>
    <w:uiPriority w:val="99"/>
    <w:rsid w:val="005E3F67"/>
    <w:rPr>
      <w:rFonts w:eastAsia="Times New Roman"/>
      <w:sz w:val="28"/>
      <w:szCs w:val="28"/>
    </w:rPr>
  </w:style>
  <w:style w:type="character" w:styleId="BookTitle">
    <w:name w:val="Book Title"/>
    <w:uiPriority w:val="33"/>
    <w:qFormat/>
    <w:rsid w:val="005E3F67"/>
    <w:rPr>
      <w:rFonts w:ascii="Times New Roman" w:hAnsi="Times New Roman"/>
      <w:b/>
      <w:bCs/>
      <w:smallCaps/>
      <w:spacing w:val="5"/>
    </w:rPr>
  </w:style>
  <w:style w:type="paragraph" w:styleId="BalloonText">
    <w:name w:val="Balloon Text"/>
    <w:basedOn w:val="Normal"/>
    <w:link w:val="BalloonTextChar"/>
    <w:uiPriority w:val="99"/>
    <w:semiHidden/>
    <w:unhideWhenUsed/>
    <w:rsid w:val="007132D2"/>
    <w:rPr>
      <w:rFonts w:ascii="Tahoma" w:hAnsi="Tahoma" w:cs="Tahoma"/>
      <w:sz w:val="16"/>
      <w:szCs w:val="16"/>
    </w:rPr>
  </w:style>
  <w:style w:type="character" w:customStyle="1" w:styleId="BalloonTextChar">
    <w:name w:val="Balloon Text Char"/>
    <w:link w:val="BalloonText"/>
    <w:uiPriority w:val="99"/>
    <w:semiHidden/>
    <w:rsid w:val="007132D2"/>
    <w:rPr>
      <w:rFonts w:ascii="Tahoma" w:eastAsia="Times New Roman" w:hAnsi="Tahoma" w:cs="Tahoma"/>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rsid w:val="00A12EF5"/>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A12EF5"/>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iPriority w:val="99"/>
    <w:unhideWhenUsed/>
    <w:rsid w:val="00A12EF5"/>
    <w:rPr>
      <w:vertAlign w:val="superscript"/>
    </w:rPr>
  </w:style>
  <w:style w:type="paragraph" w:styleId="Header">
    <w:name w:val="header"/>
    <w:basedOn w:val="Normal"/>
    <w:link w:val="HeaderChar"/>
    <w:uiPriority w:val="99"/>
    <w:unhideWhenUsed/>
    <w:rsid w:val="00EA5E8F"/>
    <w:pPr>
      <w:tabs>
        <w:tab w:val="center" w:pos="4680"/>
        <w:tab w:val="right" w:pos="9360"/>
      </w:tabs>
    </w:pPr>
  </w:style>
  <w:style w:type="character" w:customStyle="1" w:styleId="HeaderChar">
    <w:name w:val="Header Char"/>
    <w:basedOn w:val="DefaultParagraphFont"/>
    <w:link w:val="Header"/>
    <w:uiPriority w:val="99"/>
    <w:rsid w:val="00EA5E8F"/>
    <w:rPr>
      <w:rFonts w:eastAsia="Times New Roman"/>
      <w:sz w:val="28"/>
      <w:szCs w:val="28"/>
    </w:rPr>
  </w:style>
  <w:style w:type="paragraph" w:customStyle="1" w:styleId="1dieu-noidung">
    <w:name w:val="1. dieu -  noi dung"/>
    <w:basedOn w:val="Normal"/>
    <w:next w:val="Normal"/>
    <w:link w:val="1dieu-noidungChar"/>
    <w:rsid w:val="00EA5E8F"/>
    <w:pPr>
      <w:spacing w:before="120" w:after="120"/>
      <w:ind w:firstLine="567"/>
      <w:jc w:val="both"/>
    </w:pPr>
    <w:rPr>
      <w:rFonts w:eastAsia="Batang"/>
      <w:lang w:val="x-none" w:eastAsia="fr-FR"/>
    </w:rPr>
  </w:style>
  <w:style w:type="character" w:customStyle="1" w:styleId="1dieu-noidungChar">
    <w:name w:val="1. dieu -  noi dung Char"/>
    <w:link w:val="1dieu-noidung"/>
    <w:rsid w:val="00EA5E8F"/>
    <w:rPr>
      <w:rFonts w:eastAsia="Batang"/>
      <w:sz w:val="28"/>
      <w:szCs w:val="28"/>
      <w:lang w:val="x-none" w:eastAsia="fr-FR"/>
    </w:rPr>
  </w:style>
  <w:style w:type="character" w:customStyle="1" w:styleId="normal-h">
    <w:name w:val="normal-h"/>
    <w:rsid w:val="00EA5E8F"/>
  </w:style>
  <w:style w:type="paragraph" w:styleId="ListParagraph">
    <w:name w:val="List Paragraph"/>
    <w:basedOn w:val="Normal"/>
    <w:uiPriority w:val="34"/>
    <w:qFormat/>
    <w:rsid w:val="00EA1111"/>
    <w:pPr>
      <w:spacing w:before="120"/>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Bùi Thắng</cp:lastModifiedBy>
  <cp:revision>5</cp:revision>
  <cp:lastPrinted>2022-10-31T01:41:00Z</cp:lastPrinted>
  <dcterms:created xsi:type="dcterms:W3CDTF">2024-04-23T01:15:00Z</dcterms:created>
  <dcterms:modified xsi:type="dcterms:W3CDTF">2024-04-23T07:13:00Z</dcterms:modified>
</cp:coreProperties>
</file>